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39AFD">
      <w:pPr>
        <w:keepNext w:val="0"/>
        <w:keepLines w:val="0"/>
        <w:pageBreakBefore w:val="0"/>
        <w:widowControl w:val="0"/>
        <w:kinsoku/>
        <w:wordWrap/>
        <w:overflowPunct/>
        <w:topLinePunct w:val="0"/>
        <w:bidi w:val="0"/>
        <w:snapToGrid/>
        <w:spacing w:line="579" w:lineRule="exact"/>
        <w:jc w:val="center"/>
        <w:textAlignment w:val="auto"/>
        <w:rPr>
          <w:rFonts w:hint="eastAsia" w:ascii="方正小标宋_GBK" w:eastAsia="方正小标宋_GBK"/>
          <w:sz w:val="44"/>
          <w:szCs w:val="44"/>
        </w:rPr>
      </w:pPr>
      <w:r>
        <w:rPr>
          <w:rFonts w:hint="eastAsia" w:ascii="方正小标宋_GBK" w:hAnsi="Times New Roman" w:eastAsia="方正小标宋_GBK" w:cs="Times New Roman"/>
          <w:b w:val="0"/>
          <w:bCs w:val="0"/>
          <w:sz w:val="44"/>
          <w:szCs w:val="44"/>
        </w:rPr>
        <w:t>渝中区</w:t>
      </w:r>
      <w:r>
        <w:rPr>
          <w:rFonts w:hint="eastAsia" w:ascii="方正小标宋_GBK" w:eastAsia="方正小标宋_GBK"/>
          <w:sz w:val="44"/>
          <w:szCs w:val="44"/>
        </w:rPr>
        <w:t>“福彩圆梦·孤儿助学工程”</w:t>
      </w:r>
    </w:p>
    <w:p w14:paraId="17D60A2D">
      <w:pPr>
        <w:keepNext w:val="0"/>
        <w:keepLines w:val="0"/>
        <w:pageBreakBefore w:val="0"/>
        <w:widowControl w:val="0"/>
        <w:kinsoku/>
        <w:wordWrap/>
        <w:overflowPunct/>
        <w:topLinePunct w:val="0"/>
        <w:bidi w:val="0"/>
        <w:snapToGrid/>
        <w:spacing w:line="579" w:lineRule="exact"/>
        <w:jc w:val="center"/>
        <w:textAlignment w:val="auto"/>
        <w:rPr>
          <w:rFonts w:hint="eastAsia" w:ascii="方正小标宋_GBK" w:hAnsi="Times New Roman" w:eastAsia="方正小标宋_GBK" w:cs="Times New Roman"/>
          <w:b w:val="0"/>
          <w:bCs w:val="0"/>
          <w:sz w:val="44"/>
          <w:szCs w:val="44"/>
        </w:rPr>
      </w:pPr>
      <w:r>
        <w:rPr>
          <w:rFonts w:hint="eastAsia" w:ascii="方正小标宋_GBK" w:eastAsia="方正小标宋_GBK"/>
          <w:sz w:val="44"/>
          <w:szCs w:val="44"/>
          <w:lang w:val="en-US" w:eastAsia="zh-CN"/>
        </w:rPr>
        <w:t>助学金</w:t>
      </w:r>
      <w:r>
        <w:rPr>
          <w:rFonts w:hint="eastAsia" w:ascii="方正小标宋_GBK" w:hAnsi="Times New Roman" w:eastAsia="方正小标宋_GBK" w:cs="Times New Roman"/>
          <w:b w:val="0"/>
          <w:bCs w:val="0"/>
          <w:sz w:val="44"/>
          <w:szCs w:val="44"/>
        </w:rPr>
        <w:t>给付服务指南</w:t>
      </w:r>
    </w:p>
    <w:p w14:paraId="1AAEAD6F">
      <w:pPr>
        <w:pStyle w:val="2"/>
        <w:rPr>
          <w:rFonts w:hint="eastAsia"/>
        </w:rPr>
      </w:pPr>
    </w:p>
    <w:p w14:paraId="12FA2478">
      <w:pPr>
        <w:pStyle w:val="2"/>
        <w:rPr>
          <w:rFonts w:hint="eastAsia"/>
        </w:rPr>
      </w:pPr>
    </w:p>
    <w:p w14:paraId="34BAD239">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一、 适用范围</w:t>
      </w:r>
    </w:p>
    <w:p w14:paraId="794E5FB9">
      <w:pPr>
        <w:keepNext w:val="0"/>
        <w:keepLines w:val="0"/>
        <w:pageBreakBefore w:val="0"/>
        <w:kinsoku/>
        <w:wordWrap/>
        <w:overflowPunct w:val="0"/>
        <w:topLinePunct w:val="0"/>
        <w:autoSpaceDE/>
        <w:autoSpaceDN/>
        <w:bidi w:val="0"/>
        <w:adjustRightInd/>
        <w:snapToGrid w:val="0"/>
        <w:spacing w:line="596"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本服务指南规定了渝中区“福彩圆梦·孤儿助学工程”助学金给付事项的审批依据、申请条件、申请材料和办理流程及相关办理内容。</w:t>
      </w:r>
    </w:p>
    <w:p w14:paraId="7BF4A5E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本事项所适用对象为：</w:t>
      </w:r>
    </w:p>
    <w:p w14:paraId="4C2FCF3D">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仿宋_GBK" w:cs="Times New Roman"/>
          <w:sz w:val="32"/>
          <w:szCs w:val="32"/>
          <w:lang w:val="en-US" w:eastAsia="zh-CN"/>
        </w:rPr>
        <w:t>已被认定为孤儿身份、年满18周岁后在中华人民共和国境内普通高中、中等职业学校、普通高校联系就读的全日制在校生，以及普通高校中纳入全国研究生招生计划连续就读的全日制硕士研究生。</w:t>
      </w:r>
    </w:p>
    <w:p w14:paraId="47887609">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二、 事项审查类型</w:t>
      </w:r>
    </w:p>
    <w:p w14:paraId="3DA013F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前审后批。</w:t>
      </w:r>
    </w:p>
    <w:p w14:paraId="2CD178E7">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三、 审批依据</w:t>
      </w:r>
    </w:p>
    <w:p w14:paraId="562EF20F">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民政部关于印发《“福彩圆梦·孤儿助学工程”项目实施办法》的通知（民发〔2025〕13号）</w:t>
      </w:r>
    </w:p>
    <w:p w14:paraId="0E9E334A">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四、 受理机构</w:t>
      </w:r>
    </w:p>
    <w:p w14:paraId="029268A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cs="Times New Roman"/>
          <w:i w:val="0"/>
          <w:iCs w:val="0"/>
          <w:caps w:val="0"/>
          <w:color w:val="000000"/>
          <w:spacing w:val="0"/>
          <w:sz w:val="32"/>
          <w:szCs w:val="32"/>
          <w:shd w:val="clear" w:fill="FFFFFF"/>
          <w:lang w:val="en-US" w:eastAsia="zh-CN"/>
        </w:rPr>
        <w:t>重庆市</w:t>
      </w:r>
      <w:r>
        <w:rPr>
          <w:rFonts w:hint="default" w:ascii="Times New Roman" w:hAnsi="Times New Roman" w:eastAsia="方正仿宋_GBK" w:cs="Times New Roman"/>
          <w:i w:val="0"/>
          <w:iCs w:val="0"/>
          <w:caps w:val="0"/>
          <w:color w:val="000000"/>
          <w:spacing w:val="0"/>
          <w:sz w:val="32"/>
          <w:szCs w:val="32"/>
          <w:shd w:val="clear" w:fill="FFFFFF"/>
        </w:rPr>
        <w:t>渝中区各街道</w:t>
      </w:r>
      <w:r>
        <w:rPr>
          <w:rFonts w:hint="default" w:ascii="Times New Roman" w:hAnsi="Times New Roman" w:cs="Times New Roman"/>
          <w:i w:val="0"/>
          <w:iCs w:val="0"/>
          <w:caps w:val="0"/>
          <w:color w:val="000000"/>
          <w:spacing w:val="0"/>
          <w:sz w:val="32"/>
          <w:szCs w:val="32"/>
          <w:shd w:val="clear" w:fill="FFFFFF"/>
          <w:lang w:val="en-US" w:eastAsia="zh-CN"/>
        </w:rPr>
        <w:t>办事处</w:t>
      </w:r>
      <w:r>
        <w:rPr>
          <w:rFonts w:hint="default" w:ascii="Times New Roman" w:hAnsi="Times New Roman" w:eastAsia="方正仿宋_GBK" w:cs="Times New Roman"/>
          <w:i w:val="0"/>
          <w:iCs w:val="0"/>
          <w:caps w:val="0"/>
          <w:color w:val="000000"/>
          <w:spacing w:val="0"/>
          <w:sz w:val="32"/>
          <w:szCs w:val="32"/>
          <w:shd w:val="clear" w:fill="FFFFFF"/>
        </w:rPr>
        <w:t>。</w:t>
      </w:r>
    </w:p>
    <w:p w14:paraId="35D52579">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五、 决定机构</w:t>
      </w:r>
    </w:p>
    <w:p w14:paraId="08EDB08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cs="Times New Roman"/>
          <w:i w:val="0"/>
          <w:iCs w:val="0"/>
          <w:caps w:val="0"/>
          <w:color w:val="000000"/>
          <w:spacing w:val="0"/>
          <w:sz w:val="32"/>
          <w:szCs w:val="32"/>
          <w:shd w:val="clear" w:fill="FFFFFF"/>
          <w:lang w:val="en-US" w:eastAsia="zh-CN"/>
        </w:rPr>
        <w:t>重庆市</w:t>
      </w:r>
      <w:r>
        <w:rPr>
          <w:rFonts w:hint="default" w:ascii="Times New Roman" w:hAnsi="Times New Roman" w:eastAsia="方正仿宋_GBK" w:cs="Times New Roman"/>
          <w:i w:val="0"/>
          <w:iCs w:val="0"/>
          <w:caps w:val="0"/>
          <w:color w:val="000000"/>
          <w:spacing w:val="0"/>
          <w:sz w:val="32"/>
          <w:szCs w:val="32"/>
          <w:shd w:val="clear" w:fill="FFFFFF"/>
        </w:rPr>
        <w:t>渝中区民政局。</w:t>
      </w:r>
    </w:p>
    <w:p w14:paraId="256F0CB8">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六、 数量限制</w:t>
      </w:r>
    </w:p>
    <w:p w14:paraId="70ED05D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无数量限制。</w:t>
      </w:r>
    </w:p>
    <w:p w14:paraId="018AC81C">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七、 申请条件</w:t>
      </w:r>
    </w:p>
    <w:p w14:paraId="332A59C4">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已被认定为孤儿身份、年满18周岁后在中华人民共和国境内普通高中、中等职业学校、普通高校联系就读的全日制在校生，以及普通高校中纳入全国研究生招生计划连续就读的全日制硕士研究生。</w:t>
      </w:r>
    </w:p>
    <w:p w14:paraId="36A31C5B">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八、 申请材料目录</w:t>
      </w:r>
    </w:p>
    <w:p w14:paraId="47AAC32D">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渝中区户籍社会散居孤儿或被收养的残疾孤儿年满18周岁后符合资助条件的，向户籍所在地街道办事处提出申请，填写</w:t>
      </w:r>
      <w:r>
        <w:rPr>
          <w:rFonts w:hint="eastAsia" w:ascii="Times New Roman" w:hAnsi="Times New Roman" w:cs="Times New Roman"/>
          <w:sz w:val="32"/>
          <w:szCs w:val="32"/>
          <w:lang w:val="en-US" w:eastAsia="zh-CN"/>
        </w:rPr>
        <w:t>“</w:t>
      </w:r>
      <w:r>
        <w:rPr>
          <w:rFonts w:hint="default" w:ascii="Times New Roman" w:hAnsi="Times New Roman" w:eastAsia="方正仿宋_GBK" w:cs="Times New Roman"/>
          <w:sz w:val="32"/>
          <w:szCs w:val="32"/>
          <w:lang w:val="en-US" w:eastAsia="zh-CN"/>
        </w:rPr>
        <w:t>福彩圆梦 · 孤儿助学工程</w:t>
      </w:r>
      <w:r>
        <w:rPr>
          <w:rFonts w:hint="eastAsia" w:ascii="Times New Roman" w:hAnsi="Times New Roman" w:cs="Times New Roman"/>
          <w:sz w:val="32"/>
          <w:szCs w:val="32"/>
          <w:lang w:val="en-US" w:eastAsia="zh-CN"/>
        </w:rPr>
        <w:t>”</w:t>
      </w:r>
      <w:r>
        <w:rPr>
          <w:rFonts w:hint="default" w:ascii="Times New Roman" w:hAnsi="Times New Roman" w:eastAsia="方正仿宋_GBK" w:cs="Times New Roman"/>
          <w:sz w:val="32"/>
          <w:szCs w:val="32"/>
          <w:lang w:val="en-US" w:eastAsia="zh-CN"/>
        </w:rPr>
        <w:t>项目申请表，并提交居民户口簿、居民身份证</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应届学生提供录取通知书，非应届学生提供所在学校出具的最新学年学籍证明或中国高等教育学生信息网查询下载的《教育部学籍在线验证报告》</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被收养的残疾孤儿还应提供《收养登记证》、残疾证明</w:t>
      </w:r>
      <w:r>
        <w:rPr>
          <w:rFonts w:hint="eastAsia" w:ascii="Times New Roman" w:hAnsi="Times New Roman" w:eastAsia="方正仿宋_GBK" w:cs="Times New Roman"/>
          <w:sz w:val="32"/>
          <w:szCs w:val="32"/>
          <w:lang w:val="en-US" w:eastAsia="zh-CN"/>
        </w:rPr>
        <w:t>相关材料进行</w:t>
      </w:r>
      <w:r>
        <w:rPr>
          <w:rFonts w:hint="default" w:ascii="Times New Roman" w:hAnsi="Times New Roman" w:eastAsia="方正仿宋_GBK" w:cs="Times New Roman"/>
          <w:sz w:val="32"/>
          <w:szCs w:val="32"/>
          <w:lang w:val="en-US" w:eastAsia="zh-CN"/>
        </w:rPr>
        <w:t>申请</w:t>
      </w:r>
      <w:r>
        <w:rPr>
          <w:rFonts w:hint="default" w:ascii="Times New Roman" w:hAnsi="Times New Roman" w:eastAsia="方正仿宋_GBK" w:cs="Times New Roman"/>
          <w:sz w:val="32"/>
          <w:szCs w:val="32"/>
          <w:lang w:val="zh-CN" w:eastAsia="zh-CN"/>
        </w:rPr>
        <w:t>办理。</w:t>
      </w:r>
    </w:p>
    <w:p w14:paraId="55007F5E">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九、申请补贴内容及标准</w:t>
      </w:r>
    </w:p>
    <w:p w14:paraId="6D47B84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96" w:lineRule="exact"/>
        <w:ind w:left="0" w:right="0" w:firstLine="420"/>
        <w:jc w:val="left"/>
        <w:textAlignment w:val="auto"/>
        <w:rPr>
          <w:rFonts w:hint="eastAsia" w:ascii="方正仿宋_GBK" w:hAnsi="方正仿宋_GBK" w:eastAsia="方正仿宋_GBK" w:cs="方正仿宋_GBK"/>
          <w:i w:val="0"/>
          <w:iCs w:val="0"/>
          <w:caps w:val="0"/>
          <w:color w:val="000000"/>
          <w:spacing w:val="0"/>
          <w:sz w:val="32"/>
          <w:szCs w:val="32"/>
          <w:shd w:val="clear" w:fill="FFFFFF"/>
        </w:rPr>
      </w:pPr>
      <w:r>
        <w:rPr>
          <w:rFonts w:hint="eastAsia" w:ascii="方正仿宋_GBK" w:hAnsi="方正仿宋_GBK" w:eastAsia="方正仿宋_GBK" w:cs="方正仿宋_GBK"/>
          <w:i w:val="0"/>
          <w:iCs w:val="0"/>
          <w:caps w:val="0"/>
          <w:color w:val="000000"/>
          <w:spacing w:val="0"/>
          <w:sz w:val="32"/>
          <w:szCs w:val="32"/>
          <w:shd w:val="clear" w:fill="FFFFFF"/>
          <w:lang w:eastAsia="zh-CN"/>
        </w:rPr>
        <w:t>（</w:t>
      </w:r>
      <w:r>
        <w:rPr>
          <w:rFonts w:hint="eastAsia" w:ascii="方正仿宋_GBK" w:hAnsi="方正仿宋_GBK" w:eastAsia="方正仿宋_GBK" w:cs="方正仿宋_GBK"/>
          <w:i w:val="0"/>
          <w:iCs w:val="0"/>
          <w:caps w:val="0"/>
          <w:color w:val="000000"/>
          <w:spacing w:val="0"/>
          <w:sz w:val="32"/>
          <w:szCs w:val="32"/>
          <w:shd w:val="clear" w:fill="FFFFFF"/>
          <w:lang w:val="en-US" w:eastAsia="zh-CN"/>
        </w:rPr>
        <w:t>一</w:t>
      </w:r>
      <w:r>
        <w:rPr>
          <w:rFonts w:hint="eastAsia" w:ascii="方正仿宋_GBK" w:hAnsi="方正仿宋_GBK" w:eastAsia="方正仿宋_GBK" w:cs="方正仿宋_GBK"/>
          <w:i w:val="0"/>
          <w:iCs w:val="0"/>
          <w:caps w:val="0"/>
          <w:color w:val="000000"/>
          <w:spacing w:val="0"/>
          <w:sz w:val="32"/>
          <w:szCs w:val="32"/>
          <w:shd w:val="clear" w:fill="FFFFFF"/>
          <w:lang w:eastAsia="zh-CN"/>
        </w:rPr>
        <w:t>）</w:t>
      </w:r>
      <w:r>
        <w:rPr>
          <w:rFonts w:hint="eastAsia" w:ascii="方正仿宋_GBK" w:hAnsi="方正仿宋_GBK" w:eastAsia="方正仿宋_GBK" w:cs="方正仿宋_GBK"/>
          <w:i w:val="0"/>
          <w:iCs w:val="0"/>
          <w:caps w:val="0"/>
          <w:color w:val="000000"/>
          <w:spacing w:val="0"/>
          <w:sz w:val="32"/>
          <w:szCs w:val="32"/>
          <w:shd w:val="clear" w:fill="FFFFFF"/>
        </w:rPr>
        <w:t>补贴对象</w:t>
      </w:r>
    </w:p>
    <w:p w14:paraId="3CDC01C8">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已被认定为孤儿身份、年满18周岁后在中华人民共和国境内普通高中、中等职业学校、普通高校联系就读的全日制在校生，以及普通高校中纳入全国研究生招生计划连续就读的全日制硕士研究生。</w:t>
      </w:r>
    </w:p>
    <w:p w14:paraId="798D42C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96" w:lineRule="exact"/>
        <w:ind w:left="0" w:right="0" w:firstLine="420"/>
        <w:jc w:val="left"/>
        <w:textAlignment w:val="auto"/>
        <w:rPr>
          <w:rFonts w:hint="default" w:ascii="Times New Roman" w:hAnsi="Times New Roman" w:eastAsia="方正仿宋_GBK" w:cs="Times New Roman"/>
          <w:i w:val="0"/>
          <w:iCs w:val="0"/>
          <w:caps w:val="0"/>
          <w:color w:val="000000"/>
          <w:spacing w:val="0"/>
          <w:sz w:val="32"/>
          <w:szCs w:val="32"/>
          <w:shd w:val="clear" w:fill="FFFFFF"/>
        </w:rPr>
      </w:pPr>
      <w:r>
        <w:rPr>
          <w:rFonts w:hint="default" w:ascii="Times New Roman" w:hAnsi="Times New Roman" w:eastAsia="方正仿宋_GBK" w:cs="Times New Roman"/>
          <w:i w:val="0"/>
          <w:iCs w:val="0"/>
          <w:caps w:val="0"/>
          <w:color w:val="000000"/>
          <w:spacing w:val="0"/>
          <w:sz w:val="32"/>
          <w:szCs w:val="32"/>
          <w:shd w:val="clear" w:fill="FFFFFF"/>
          <w:lang w:eastAsia="zh-CN"/>
        </w:rPr>
        <w:t>（</w:t>
      </w:r>
      <w:r>
        <w:rPr>
          <w:rFonts w:hint="default" w:ascii="Times New Roman" w:hAnsi="Times New Roman" w:eastAsia="方正仿宋_GBK" w:cs="Times New Roman"/>
          <w:i w:val="0"/>
          <w:iCs w:val="0"/>
          <w:caps w:val="0"/>
          <w:color w:val="000000"/>
          <w:spacing w:val="0"/>
          <w:sz w:val="32"/>
          <w:szCs w:val="32"/>
          <w:shd w:val="clear" w:fill="FFFFFF"/>
          <w:lang w:val="en-US" w:eastAsia="zh-CN"/>
        </w:rPr>
        <w:t>二</w:t>
      </w:r>
      <w:r>
        <w:rPr>
          <w:rFonts w:hint="default" w:ascii="Times New Roman" w:hAnsi="Times New Roman" w:eastAsia="方正仿宋_GBK" w:cs="Times New Roman"/>
          <w:i w:val="0"/>
          <w:iCs w:val="0"/>
          <w:caps w:val="0"/>
          <w:color w:val="000000"/>
          <w:spacing w:val="0"/>
          <w:sz w:val="32"/>
          <w:szCs w:val="32"/>
          <w:shd w:val="clear" w:fill="FFFFFF"/>
          <w:lang w:eastAsia="zh-CN"/>
        </w:rPr>
        <w:t>）</w:t>
      </w:r>
      <w:r>
        <w:rPr>
          <w:rFonts w:hint="default" w:ascii="Times New Roman" w:hAnsi="Times New Roman" w:eastAsia="方正仿宋_GBK" w:cs="Times New Roman"/>
          <w:i w:val="0"/>
          <w:iCs w:val="0"/>
          <w:caps w:val="0"/>
          <w:color w:val="000000"/>
          <w:spacing w:val="0"/>
          <w:sz w:val="32"/>
          <w:szCs w:val="32"/>
          <w:shd w:val="clear" w:fill="FFFFFF"/>
        </w:rPr>
        <w:t>补贴标准</w:t>
      </w:r>
    </w:p>
    <w:p w14:paraId="10F9B9F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i w:val="0"/>
          <w:iCs w:val="0"/>
          <w:caps w:val="0"/>
          <w:color w:val="000000"/>
          <w:spacing w:val="0"/>
          <w:sz w:val="32"/>
          <w:szCs w:val="32"/>
          <w:shd w:val="clear" w:fill="FFFFFF"/>
        </w:rPr>
      </w:pPr>
      <w:r>
        <w:rPr>
          <w:rFonts w:hint="default" w:ascii="Times New Roman" w:hAnsi="Times New Roman" w:eastAsia="方正仿宋_GBK" w:cs="Times New Roman"/>
          <w:sz w:val="32"/>
          <w:szCs w:val="32"/>
        </w:rPr>
        <w:t>每人每学年1万元</w:t>
      </w:r>
      <w:r>
        <w:rPr>
          <w:rFonts w:hint="eastAsia" w:ascii="Times New Roman" w:hAnsi="Times New Roman" w:cs="Times New Roman"/>
          <w:sz w:val="32"/>
          <w:szCs w:val="32"/>
          <w:lang w:eastAsia="zh-CN"/>
        </w:rPr>
        <w:t>，</w:t>
      </w:r>
      <w:r>
        <w:rPr>
          <w:rFonts w:hint="eastAsia" w:ascii="Times New Roman" w:hAnsi="Times New Roman" w:cs="Times New Roman"/>
          <w:sz w:val="32"/>
          <w:szCs w:val="32"/>
          <w:lang w:val="en-US" w:eastAsia="zh-CN"/>
        </w:rPr>
        <w:t>按月发放</w:t>
      </w:r>
      <w:r>
        <w:rPr>
          <w:rFonts w:hint="default" w:ascii="Times New Roman" w:hAnsi="Times New Roman" w:eastAsia="方正仿宋_GBK" w:cs="Times New Roman"/>
          <w:i w:val="0"/>
          <w:iCs w:val="0"/>
          <w:caps w:val="0"/>
          <w:color w:val="000000"/>
          <w:spacing w:val="0"/>
          <w:sz w:val="32"/>
          <w:szCs w:val="32"/>
          <w:shd w:val="clear" w:fill="FFFFFF"/>
        </w:rPr>
        <w:t>。</w:t>
      </w:r>
    </w:p>
    <w:p w14:paraId="4FAA182E">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十、 申请接收</w:t>
      </w:r>
    </w:p>
    <w:p w14:paraId="6E57951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联系人：</w:t>
      </w:r>
      <w:r>
        <w:rPr>
          <w:rFonts w:hint="eastAsia" w:ascii="方正仿宋_GBK" w:hAnsi="方正仿宋_GBK" w:cs="方正仿宋_GBK"/>
          <w:i w:val="0"/>
          <w:iCs w:val="0"/>
          <w:caps w:val="0"/>
          <w:color w:val="000000"/>
          <w:spacing w:val="0"/>
          <w:sz w:val="32"/>
          <w:szCs w:val="32"/>
          <w:shd w:val="clear" w:fill="FFFFFF"/>
          <w:lang w:val="en-US" w:eastAsia="zh-CN"/>
        </w:rPr>
        <w:t>重庆市渝中区</w:t>
      </w:r>
      <w:r>
        <w:rPr>
          <w:rFonts w:hint="eastAsia" w:ascii="方正仿宋_GBK" w:hAnsi="方正仿宋_GBK" w:eastAsia="方正仿宋_GBK" w:cs="方正仿宋_GBK"/>
          <w:i w:val="0"/>
          <w:iCs w:val="0"/>
          <w:caps w:val="0"/>
          <w:color w:val="000000"/>
          <w:spacing w:val="0"/>
          <w:sz w:val="32"/>
          <w:szCs w:val="32"/>
          <w:shd w:val="clear" w:fill="FFFFFF"/>
        </w:rPr>
        <w:t>各街道</w:t>
      </w:r>
      <w:r>
        <w:rPr>
          <w:rFonts w:hint="eastAsia" w:ascii="方正仿宋_GBK" w:hAnsi="方正仿宋_GBK" w:cs="方正仿宋_GBK"/>
          <w:i w:val="0"/>
          <w:iCs w:val="0"/>
          <w:caps w:val="0"/>
          <w:color w:val="000000"/>
          <w:spacing w:val="0"/>
          <w:sz w:val="32"/>
          <w:szCs w:val="32"/>
          <w:shd w:val="clear" w:fill="FFFFFF"/>
          <w:lang w:val="en-US" w:eastAsia="zh-CN"/>
        </w:rPr>
        <w:t>办事处</w:t>
      </w:r>
      <w:r>
        <w:rPr>
          <w:rFonts w:hint="eastAsia" w:ascii="方正仿宋_GBK" w:hAnsi="方正仿宋_GBK" w:eastAsia="方正仿宋_GBK" w:cs="方正仿宋_GBK"/>
          <w:i w:val="0"/>
          <w:iCs w:val="0"/>
          <w:caps w:val="0"/>
          <w:color w:val="000000"/>
          <w:spacing w:val="0"/>
          <w:sz w:val="32"/>
          <w:szCs w:val="32"/>
          <w:shd w:val="clear" w:fill="FFFFFF"/>
        </w:rPr>
        <w:t>。</w:t>
      </w:r>
    </w:p>
    <w:p w14:paraId="556ADD2D">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十一、 办理基本流程</w:t>
      </w:r>
    </w:p>
    <w:p w14:paraId="268314C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0"/>
        <w:jc w:val="left"/>
        <w:textAlignment w:val="auto"/>
        <w:rPr>
          <w:rFonts w:hint="default" w:ascii="Times New Roman" w:hAnsi="Times New Roman" w:cs="Times New Roman"/>
          <w:i w:val="0"/>
          <w:iCs w:val="0"/>
          <w:caps w:val="0"/>
          <w:color w:val="000000"/>
          <w:spacing w:val="0"/>
          <w:sz w:val="32"/>
          <w:szCs w:val="32"/>
          <w:shd w:val="clear" w:fill="FFFFFF"/>
          <w:lang w:val="en-US" w:eastAsia="zh-CN"/>
        </w:rPr>
      </w:pPr>
      <w:r>
        <w:rPr>
          <w:rFonts w:hint="eastAsia" w:ascii="Times New Roman" w:hAnsi="Times New Roman" w:cs="Times New Roman"/>
          <w:i w:val="0"/>
          <w:iCs w:val="0"/>
          <w:caps w:val="0"/>
          <w:color w:val="000000"/>
          <w:spacing w:val="0"/>
          <w:sz w:val="32"/>
          <w:szCs w:val="32"/>
          <w:shd w:val="clear" w:fill="FFFFFF"/>
          <w:lang w:val="en-US" w:eastAsia="zh-CN"/>
        </w:rPr>
        <w:t xml:space="preserve">    </w:t>
      </w:r>
      <w:r>
        <w:rPr>
          <w:rFonts w:hint="default" w:ascii="Times New Roman" w:hAnsi="Times New Roman" w:eastAsia="方正仿宋_GBK" w:cs="Times New Roman"/>
          <w:sz w:val="32"/>
          <w:szCs w:val="32"/>
          <w:lang w:val="en-US" w:eastAsia="zh-CN"/>
        </w:rPr>
        <w:t>渝中区户籍社会散居孤儿或被收养的残疾孤儿年满18周岁后符合资助条件的，向户籍所在地街道办事处提出申请，</w:t>
      </w:r>
      <w:r>
        <w:rPr>
          <w:rFonts w:hint="eastAsia" w:ascii="Times New Roman" w:hAnsi="Times New Roman" w:cs="Times New Roman"/>
          <w:sz w:val="32"/>
          <w:szCs w:val="32"/>
          <w:lang w:val="en-US" w:eastAsia="zh-CN"/>
        </w:rPr>
        <w:t>并提交申请材料</w:t>
      </w:r>
      <w:r>
        <w:rPr>
          <w:rFonts w:hint="eastAsia" w:ascii="Times New Roman" w:hAnsi="Times New Roman" w:cs="Times New Roman"/>
          <w:i w:val="0"/>
          <w:iCs w:val="0"/>
          <w:caps w:val="0"/>
          <w:color w:val="000000"/>
          <w:spacing w:val="0"/>
          <w:sz w:val="32"/>
          <w:szCs w:val="32"/>
          <w:shd w:val="clear" w:fill="FFFFFF"/>
          <w:lang w:val="en-US" w:eastAsia="zh-CN"/>
        </w:rPr>
        <w:t>。经街道办事处审核后，报区民政局审批。</w:t>
      </w:r>
    </w:p>
    <w:p w14:paraId="67F60460">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十二、 办理方式</w:t>
      </w:r>
    </w:p>
    <w:p w14:paraId="4376F53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窗口办理。</w:t>
      </w:r>
    </w:p>
    <w:p w14:paraId="5F74E40A">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十三、 办结时限</w:t>
      </w:r>
    </w:p>
    <w:p w14:paraId="335BC5B4">
      <w:pPr>
        <w:keepNext w:val="0"/>
        <w:keepLines w:val="0"/>
        <w:pageBreakBefore w:val="0"/>
        <w:widowControl/>
        <w:suppressLineNumbers w:val="0"/>
        <w:kinsoku/>
        <w:wordWrap/>
        <w:topLinePunct w:val="0"/>
        <w:autoSpaceDE/>
        <w:autoSpaceDN/>
        <w:bidi w:val="0"/>
        <w:adjustRightInd/>
        <w:spacing w:line="59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法定时限：</w:t>
      </w:r>
      <w:r>
        <w:rPr>
          <w:rFonts w:hint="default" w:ascii="Times New Roman" w:hAnsi="Times New Roman" w:eastAsia="方正仿宋_GBK" w:cs="Times New Roman"/>
          <w:sz w:val="32"/>
          <w:szCs w:val="32"/>
        </w:rPr>
        <w:t>街道办事处从受理之日起，5个工作日内提出初审意见并报区民政局，区民政局应在5个工作日内负责确认孤儿身份，对学籍等信息进行核</w:t>
      </w:r>
      <w:r>
        <w:rPr>
          <w:rFonts w:hAnsi="方正仿宋_GBK" w:eastAsia="方正仿宋_GBK"/>
          <w:sz w:val="32"/>
          <w:szCs w:val="32"/>
        </w:rPr>
        <w:t>实。确认为受助对象的，纳入</w:t>
      </w:r>
      <w:r>
        <w:rPr>
          <w:rFonts w:eastAsia="方正仿宋_GBK"/>
          <w:sz w:val="32"/>
          <w:szCs w:val="32"/>
        </w:rPr>
        <w:t>“</w:t>
      </w:r>
      <w:r>
        <w:rPr>
          <w:rFonts w:hAnsi="方正仿宋_GBK" w:eastAsia="方正仿宋_GBK"/>
          <w:sz w:val="32"/>
          <w:szCs w:val="32"/>
        </w:rPr>
        <w:t>福彩圆梦</w:t>
      </w:r>
      <w:r>
        <w:rPr>
          <w:rFonts w:eastAsia="方正仿宋_GBK"/>
          <w:sz w:val="32"/>
          <w:szCs w:val="32"/>
        </w:rPr>
        <w:t>·</w:t>
      </w:r>
      <w:r>
        <w:rPr>
          <w:rFonts w:hAnsi="方正仿宋_GBK" w:eastAsia="方正仿宋_GBK"/>
          <w:sz w:val="32"/>
          <w:szCs w:val="32"/>
        </w:rPr>
        <w:t>孤儿助学工程</w:t>
      </w:r>
      <w:r>
        <w:rPr>
          <w:rFonts w:eastAsia="方正仿宋_GBK"/>
          <w:sz w:val="32"/>
          <w:szCs w:val="32"/>
        </w:rPr>
        <w:t>”</w:t>
      </w:r>
      <w:r>
        <w:rPr>
          <w:rFonts w:hAnsi="方正仿宋_GBK" w:eastAsia="方正仿宋_GBK"/>
          <w:sz w:val="32"/>
          <w:szCs w:val="32"/>
        </w:rPr>
        <w:t>。</w:t>
      </w:r>
    </w:p>
    <w:p w14:paraId="69A8309C">
      <w:pPr>
        <w:keepNext w:val="0"/>
        <w:keepLines w:val="0"/>
        <w:pageBreakBefore w:val="0"/>
        <w:widowControl/>
        <w:suppressLineNumbers w:val="0"/>
        <w:kinsoku/>
        <w:wordWrap/>
        <w:topLinePunct w:val="0"/>
        <w:autoSpaceDE/>
        <w:autoSpaceDN/>
        <w:bidi w:val="0"/>
        <w:adjustRightInd/>
        <w:spacing w:line="59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承诺时限：</w:t>
      </w:r>
      <w:r>
        <w:rPr>
          <w:rFonts w:hint="default" w:ascii="Times New Roman" w:hAnsi="Times New Roman" w:eastAsia="方正仿宋_GBK" w:cs="Times New Roman"/>
          <w:sz w:val="32"/>
          <w:szCs w:val="32"/>
        </w:rPr>
        <w:t>街道办事处从受理之日起，5个工作日内提出初审意见并报区民政局，区民政局应在5个工作日内负责确认孤儿身份，对学籍等信息进行核</w:t>
      </w:r>
      <w:r>
        <w:rPr>
          <w:rFonts w:hAnsi="方正仿宋_GBK" w:eastAsia="方正仿宋_GBK"/>
          <w:sz w:val="32"/>
          <w:szCs w:val="32"/>
        </w:rPr>
        <w:t>实。确认为受助对象的，纳入</w:t>
      </w:r>
      <w:r>
        <w:rPr>
          <w:rFonts w:eastAsia="方正仿宋_GBK"/>
          <w:sz w:val="32"/>
          <w:szCs w:val="32"/>
        </w:rPr>
        <w:t>“</w:t>
      </w:r>
      <w:r>
        <w:rPr>
          <w:rFonts w:hAnsi="方正仿宋_GBK" w:eastAsia="方正仿宋_GBK"/>
          <w:sz w:val="32"/>
          <w:szCs w:val="32"/>
        </w:rPr>
        <w:t>福彩圆梦</w:t>
      </w:r>
      <w:r>
        <w:rPr>
          <w:rFonts w:eastAsia="方正仿宋_GBK"/>
          <w:sz w:val="32"/>
          <w:szCs w:val="32"/>
        </w:rPr>
        <w:t>·</w:t>
      </w:r>
      <w:r>
        <w:rPr>
          <w:rFonts w:hAnsi="方正仿宋_GBK" w:eastAsia="方正仿宋_GBK"/>
          <w:sz w:val="32"/>
          <w:szCs w:val="32"/>
        </w:rPr>
        <w:t>孤儿助学工程</w:t>
      </w:r>
      <w:r>
        <w:rPr>
          <w:rFonts w:eastAsia="方正仿宋_GBK"/>
          <w:sz w:val="32"/>
          <w:szCs w:val="32"/>
        </w:rPr>
        <w:t>”</w:t>
      </w:r>
      <w:r>
        <w:rPr>
          <w:rFonts w:hAnsi="方正仿宋_GBK" w:eastAsia="方正仿宋_GBK"/>
          <w:sz w:val="32"/>
          <w:szCs w:val="32"/>
        </w:rPr>
        <w:t>。</w:t>
      </w:r>
    </w:p>
    <w:p w14:paraId="01948628">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十四、 收费依据及标准</w:t>
      </w:r>
    </w:p>
    <w:p w14:paraId="486238D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不收费。</w:t>
      </w:r>
    </w:p>
    <w:p w14:paraId="009EFEBC">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十五、 审批结果</w:t>
      </w:r>
    </w:p>
    <w:p w14:paraId="7A0AB89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发放</w:t>
      </w:r>
      <w:r>
        <w:rPr>
          <w:rFonts w:eastAsia="方正仿宋_GBK"/>
          <w:sz w:val="32"/>
          <w:szCs w:val="32"/>
        </w:rPr>
        <w:t>“</w:t>
      </w:r>
      <w:r>
        <w:rPr>
          <w:rFonts w:hAnsi="方正仿宋_GBK" w:eastAsia="方正仿宋_GBK"/>
          <w:sz w:val="32"/>
          <w:szCs w:val="32"/>
        </w:rPr>
        <w:t>福彩圆梦</w:t>
      </w:r>
      <w:r>
        <w:rPr>
          <w:rFonts w:eastAsia="方正仿宋_GBK"/>
          <w:sz w:val="32"/>
          <w:szCs w:val="32"/>
        </w:rPr>
        <w:t>·</w:t>
      </w:r>
      <w:r>
        <w:rPr>
          <w:rFonts w:hAnsi="方正仿宋_GBK" w:eastAsia="方正仿宋_GBK"/>
          <w:sz w:val="32"/>
          <w:szCs w:val="32"/>
        </w:rPr>
        <w:t>孤儿助学工程</w:t>
      </w:r>
      <w:r>
        <w:rPr>
          <w:rFonts w:eastAsia="方正仿宋_GBK"/>
          <w:sz w:val="32"/>
          <w:szCs w:val="32"/>
        </w:rPr>
        <w:t>”</w:t>
      </w:r>
      <w:r>
        <w:rPr>
          <w:rFonts w:hint="eastAsia"/>
          <w:sz w:val="32"/>
          <w:szCs w:val="32"/>
          <w:lang w:val="en-US" w:eastAsia="zh-CN"/>
        </w:rPr>
        <w:t>助学金</w:t>
      </w:r>
      <w:r>
        <w:rPr>
          <w:rFonts w:hint="default" w:ascii="Times New Roman" w:hAnsi="Times New Roman" w:eastAsia="方正仿宋_GBK" w:cs="Times New Roman"/>
          <w:i w:val="0"/>
          <w:iCs w:val="0"/>
          <w:caps w:val="0"/>
          <w:color w:val="000000"/>
          <w:spacing w:val="0"/>
          <w:sz w:val="32"/>
          <w:szCs w:val="32"/>
          <w:shd w:val="clear" w:fill="FFFFFF"/>
        </w:rPr>
        <w:t>。</w:t>
      </w:r>
    </w:p>
    <w:p w14:paraId="3D86BF62">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十六、 结果送达</w:t>
      </w:r>
    </w:p>
    <w:p w14:paraId="0E0848C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cs="Times New Roman"/>
          <w:i w:val="0"/>
          <w:iCs w:val="0"/>
          <w:caps w:val="0"/>
          <w:color w:val="000000"/>
          <w:spacing w:val="0"/>
          <w:sz w:val="32"/>
          <w:szCs w:val="32"/>
          <w:shd w:val="clear" w:fill="FFFFFF"/>
          <w:lang w:val="en-US" w:eastAsia="zh-CN"/>
        </w:rPr>
        <w:t>一卡通发放</w:t>
      </w:r>
      <w:r>
        <w:rPr>
          <w:rFonts w:hint="default" w:ascii="Times New Roman" w:hAnsi="Times New Roman" w:eastAsia="方正仿宋_GBK" w:cs="Times New Roman"/>
          <w:i w:val="0"/>
          <w:iCs w:val="0"/>
          <w:caps w:val="0"/>
          <w:color w:val="000000"/>
          <w:spacing w:val="0"/>
          <w:sz w:val="32"/>
          <w:szCs w:val="32"/>
          <w:shd w:val="clear" w:fill="FFFFFF"/>
        </w:rPr>
        <w:t>。</w:t>
      </w:r>
    </w:p>
    <w:p w14:paraId="05CA18DC">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十七、 行政相对人权利和义务</w:t>
      </w:r>
    </w:p>
    <w:p w14:paraId="412A39C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查询网址（www.cqyz.gov.cn）</w:t>
      </w:r>
    </w:p>
    <w:p w14:paraId="3E6D060C">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十八、 咨询途径</w:t>
      </w:r>
    </w:p>
    <w:p w14:paraId="467E86D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窗口咨询电话：023-63</w:t>
      </w:r>
      <w:r>
        <w:rPr>
          <w:rFonts w:hint="eastAsia" w:ascii="Times New Roman" w:hAnsi="Times New Roman" w:cs="Times New Roman"/>
          <w:i w:val="0"/>
          <w:iCs w:val="0"/>
          <w:caps w:val="0"/>
          <w:color w:val="000000"/>
          <w:spacing w:val="0"/>
          <w:sz w:val="32"/>
          <w:szCs w:val="32"/>
          <w:shd w:val="clear" w:fill="FFFFFF"/>
          <w:lang w:val="en-US" w:eastAsia="zh-CN"/>
        </w:rPr>
        <w:t>708767</w:t>
      </w:r>
      <w:r>
        <w:rPr>
          <w:rFonts w:hint="default" w:ascii="Times New Roman" w:hAnsi="Times New Roman" w:eastAsia="方正仿宋_GBK" w:cs="Times New Roman"/>
          <w:i w:val="0"/>
          <w:iCs w:val="0"/>
          <w:caps w:val="0"/>
          <w:color w:val="000000"/>
          <w:spacing w:val="0"/>
          <w:sz w:val="32"/>
          <w:szCs w:val="32"/>
          <w:shd w:val="clear" w:fill="FFFFFF"/>
        </w:rPr>
        <w:t>。</w:t>
      </w:r>
    </w:p>
    <w:p w14:paraId="644A217D">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十九、 监督投诉渠道</w:t>
      </w:r>
    </w:p>
    <w:p w14:paraId="26C6168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投诉电话：023-63843160。</w:t>
      </w:r>
    </w:p>
    <w:p w14:paraId="5413162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投诉网址：www.cqyz.gov.cn</w:t>
      </w:r>
    </w:p>
    <w:p w14:paraId="449DCA30">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二十、 办公地址和时间</w:t>
      </w:r>
    </w:p>
    <w:p w14:paraId="5D14710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办公地址：</w:t>
      </w:r>
      <w:r>
        <w:rPr>
          <w:rFonts w:hint="eastAsia" w:ascii="Times New Roman" w:hAnsi="Times New Roman" w:cs="Times New Roman"/>
          <w:i w:val="0"/>
          <w:iCs w:val="0"/>
          <w:caps w:val="0"/>
          <w:color w:val="000000"/>
          <w:spacing w:val="0"/>
          <w:sz w:val="32"/>
          <w:szCs w:val="32"/>
          <w:shd w:val="clear" w:fill="FFFFFF"/>
          <w:lang w:val="en-US" w:eastAsia="zh-CN"/>
        </w:rPr>
        <w:t>重庆市</w:t>
      </w:r>
      <w:r>
        <w:rPr>
          <w:rFonts w:hint="default" w:ascii="Times New Roman" w:hAnsi="Times New Roman" w:eastAsia="方正仿宋_GBK" w:cs="Times New Roman"/>
          <w:i w:val="0"/>
          <w:iCs w:val="0"/>
          <w:caps w:val="0"/>
          <w:color w:val="000000"/>
          <w:spacing w:val="0"/>
          <w:sz w:val="32"/>
          <w:szCs w:val="32"/>
          <w:shd w:val="clear" w:fill="FFFFFF"/>
        </w:rPr>
        <w:t>渝中区各街道</w:t>
      </w:r>
      <w:r>
        <w:rPr>
          <w:rFonts w:hint="default" w:ascii="Times New Roman" w:hAnsi="Times New Roman" w:cs="Times New Roman"/>
          <w:i w:val="0"/>
          <w:iCs w:val="0"/>
          <w:caps w:val="0"/>
          <w:color w:val="000000"/>
          <w:spacing w:val="0"/>
          <w:sz w:val="32"/>
          <w:szCs w:val="32"/>
          <w:shd w:val="clear" w:fill="FFFFFF"/>
          <w:lang w:val="en-US" w:eastAsia="zh-CN"/>
        </w:rPr>
        <w:t>办事处</w:t>
      </w:r>
      <w:r>
        <w:rPr>
          <w:rFonts w:hint="default" w:ascii="Times New Roman" w:hAnsi="Times New Roman" w:eastAsia="方正仿宋_GBK" w:cs="Times New Roman"/>
          <w:i w:val="0"/>
          <w:iCs w:val="0"/>
          <w:caps w:val="0"/>
          <w:color w:val="000000"/>
          <w:spacing w:val="0"/>
          <w:sz w:val="32"/>
          <w:szCs w:val="32"/>
          <w:shd w:val="clear" w:fill="FFFFFF"/>
        </w:rPr>
        <w:t>。</w:t>
      </w:r>
    </w:p>
    <w:p w14:paraId="2C3F40EB">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仿宋_GBK" w:cs="Times New Roman"/>
          <w:i w:val="0"/>
          <w:iCs w:val="0"/>
          <w:caps w:val="0"/>
          <w:color w:val="000000"/>
          <w:spacing w:val="0"/>
          <w:sz w:val="32"/>
          <w:szCs w:val="32"/>
          <w:shd w:val="clear" w:fill="FFFFFF"/>
          <w:lang w:val="en-US" w:eastAsia="zh-CN"/>
        </w:rPr>
      </w:pPr>
      <w:r>
        <w:rPr>
          <w:rFonts w:hint="default" w:ascii="Times New Roman" w:hAnsi="Times New Roman" w:eastAsia="方正仿宋_GBK" w:cs="Times New Roman"/>
          <w:i w:val="0"/>
          <w:iCs w:val="0"/>
          <w:caps w:val="0"/>
          <w:color w:val="000000"/>
          <w:spacing w:val="0"/>
          <w:sz w:val="32"/>
          <w:szCs w:val="32"/>
          <w:shd w:val="clear" w:fill="FFFFFF"/>
        </w:rPr>
        <w:t>办公时间：上午9：00-12：</w:t>
      </w:r>
      <w:r>
        <w:rPr>
          <w:rFonts w:hint="eastAsia" w:ascii="Times New Roman" w:hAnsi="Times New Roman" w:cs="Times New Roman"/>
          <w:i w:val="0"/>
          <w:iCs w:val="0"/>
          <w:caps w:val="0"/>
          <w:color w:val="000000"/>
          <w:spacing w:val="0"/>
          <w:sz w:val="32"/>
          <w:szCs w:val="32"/>
          <w:shd w:val="clear" w:fill="FFFFFF"/>
          <w:lang w:val="en-US" w:eastAsia="zh-CN"/>
        </w:rPr>
        <w:t>0</w:t>
      </w:r>
      <w:r>
        <w:rPr>
          <w:rFonts w:hint="default" w:ascii="Times New Roman" w:hAnsi="Times New Roman" w:eastAsia="方正仿宋_GBK" w:cs="Times New Roman"/>
          <w:i w:val="0"/>
          <w:iCs w:val="0"/>
          <w:caps w:val="0"/>
          <w:color w:val="000000"/>
          <w:spacing w:val="0"/>
          <w:sz w:val="32"/>
          <w:szCs w:val="32"/>
          <w:shd w:val="clear" w:fill="FFFFFF"/>
        </w:rPr>
        <w:t>0，下午</w:t>
      </w:r>
      <w:r>
        <w:rPr>
          <w:rFonts w:hint="eastAsia" w:ascii="Times New Roman" w:hAnsi="Times New Roman" w:cs="Times New Roman"/>
          <w:i w:val="0"/>
          <w:iCs w:val="0"/>
          <w:caps w:val="0"/>
          <w:color w:val="000000"/>
          <w:spacing w:val="0"/>
          <w:sz w:val="32"/>
          <w:szCs w:val="32"/>
          <w:shd w:val="clear" w:fill="FFFFFF"/>
          <w:lang w:val="en-US" w:eastAsia="zh-CN"/>
        </w:rPr>
        <w:t>2：00</w:t>
      </w:r>
      <w:r>
        <w:rPr>
          <w:rFonts w:hint="default" w:ascii="Times New Roman" w:hAnsi="Times New Roman" w:eastAsia="方正仿宋_GBK" w:cs="Times New Roman"/>
          <w:i w:val="0"/>
          <w:iCs w:val="0"/>
          <w:caps w:val="0"/>
          <w:color w:val="000000"/>
          <w:spacing w:val="0"/>
          <w:sz w:val="32"/>
          <w:szCs w:val="32"/>
          <w:shd w:val="clear" w:fill="FFFFFF"/>
        </w:rPr>
        <w:t>：00-</w:t>
      </w:r>
      <w:r>
        <w:rPr>
          <w:rFonts w:hint="eastAsia" w:ascii="Times New Roman" w:hAnsi="Times New Roman" w:cs="Times New Roman"/>
          <w:i w:val="0"/>
          <w:iCs w:val="0"/>
          <w:caps w:val="0"/>
          <w:color w:val="000000"/>
          <w:spacing w:val="0"/>
          <w:sz w:val="32"/>
          <w:szCs w:val="32"/>
          <w:shd w:val="clear" w:fill="FFFFFF"/>
          <w:lang w:val="en-US" w:eastAsia="zh-CN"/>
        </w:rPr>
        <w:t>6</w:t>
      </w:r>
      <w:r>
        <w:rPr>
          <w:rFonts w:hint="default" w:ascii="Times New Roman" w:hAnsi="Times New Roman" w:eastAsia="方正仿宋_GBK" w:cs="Times New Roman"/>
          <w:i w:val="0"/>
          <w:iCs w:val="0"/>
          <w:caps w:val="0"/>
          <w:color w:val="000000"/>
          <w:spacing w:val="0"/>
          <w:sz w:val="32"/>
          <w:szCs w:val="32"/>
          <w:shd w:val="clear" w:fill="FFFFFF"/>
        </w:rPr>
        <w:t>：00</w:t>
      </w:r>
      <w:r>
        <w:rPr>
          <w:rFonts w:hint="eastAsia" w:ascii="Times New Roman" w:hAnsi="Times New Roman" w:cs="Times New Roman"/>
          <w:i w:val="0"/>
          <w:iCs w:val="0"/>
          <w:caps w:val="0"/>
          <w:color w:val="000000"/>
          <w:spacing w:val="0"/>
          <w:sz w:val="32"/>
          <w:szCs w:val="32"/>
          <w:shd w:val="clear" w:fill="FFFFFF"/>
          <w:lang w:eastAsia="zh-CN"/>
        </w:rPr>
        <w:t>（</w:t>
      </w:r>
      <w:r>
        <w:rPr>
          <w:rFonts w:hint="eastAsia" w:ascii="Times New Roman" w:hAnsi="Times New Roman" w:cs="Times New Roman"/>
          <w:i w:val="0"/>
          <w:iCs w:val="0"/>
          <w:caps w:val="0"/>
          <w:color w:val="000000"/>
          <w:spacing w:val="0"/>
          <w:sz w:val="32"/>
          <w:szCs w:val="32"/>
          <w:shd w:val="clear" w:fill="FFFFFF"/>
          <w:lang w:val="en-US" w:eastAsia="zh-CN"/>
        </w:rPr>
        <w:t>周一至周五，</w:t>
      </w:r>
      <w:r>
        <w:rPr>
          <w:rFonts w:hint="default" w:ascii="Times New Roman" w:hAnsi="Times New Roman" w:eastAsia="方正仿宋_GBK" w:cs="Times New Roman"/>
          <w:i w:val="0"/>
          <w:iCs w:val="0"/>
          <w:caps w:val="0"/>
          <w:color w:val="000000"/>
          <w:spacing w:val="0"/>
          <w:sz w:val="32"/>
          <w:szCs w:val="32"/>
          <w:shd w:val="clear" w:fill="FFFFFF"/>
        </w:rPr>
        <w:t>法</w:t>
      </w:r>
      <w:r>
        <w:rPr>
          <w:rFonts w:hint="default" w:ascii="Times New Roman" w:hAnsi="Times New Roman" w:eastAsia="方正仿宋_GBK" w:cs="Times New Roman"/>
          <w:i w:val="0"/>
          <w:iCs w:val="0"/>
          <w:caps w:val="0"/>
          <w:color w:val="000000"/>
          <w:spacing w:val="0"/>
          <w:sz w:val="32"/>
          <w:szCs w:val="32"/>
          <w:shd w:val="clear" w:fill="FFFFFF"/>
          <w:lang w:val="en-US" w:eastAsia="zh-CN"/>
        </w:rPr>
        <w:t>定节假日除外</w:t>
      </w:r>
      <w:r>
        <w:rPr>
          <w:rFonts w:hint="eastAsia" w:ascii="Times New Roman" w:hAnsi="Times New Roman" w:cs="Times New Roman"/>
          <w:i w:val="0"/>
          <w:iCs w:val="0"/>
          <w:caps w:val="0"/>
          <w:color w:val="000000"/>
          <w:spacing w:val="0"/>
          <w:sz w:val="32"/>
          <w:szCs w:val="32"/>
          <w:shd w:val="clear" w:fill="FFFFFF"/>
          <w:lang w:eastAsia="zh-CN"/>
        </w:rPr>
        <w:t>）</w:t>
      </w:r>
    </w:p>
    <w:p w14:paraId="547B0CD6">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二十一、 办理进程和结果公开查询</w:t>
      </w:r>
    </w:p>
    <w:p w14:paraId="717AED34">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i w:val="0"/>
          <w:iCs w:val="0"/>
          <w:caps w:val="0"/>
          <w:color w:val="000000"/>
          <w:spacing w:val="0"/>
          <w:sz w:val="32"/>
          <w:szCs w:val="32"/>
          <w:shd w:val="clear" w:fill="FFFFFF"/>
          <w:lang w:val="en-US" w:eastAsia="zh-CN"/>
        </w:rPr>
      </w:pPr>
      <w:r>
        <w:rPr>
          <w:rFonts w:hint="default" w:ascii="Times New Roman" w:hAnsi="Times New Roman" w:eastAsia="方正仿宋_GBK" w:cs="Times New Roman"/>
          <w:i w:val="0"/>
          <w:iCs w:val="0"/>
          <w:caps w:val="0"/>
          <w:color w:val="000000"/>
          <w:spacing w:val="0"/>
          <w:sz w:val="32"/>
          <w:szCs w:val="32"/>
          <w:shd w:val="clear" w:fill="FFFFFF"/>
        </w:rPr>
        <w:t>查询办理进程和结果的途径: 电话查询023-63</w:t>
      </w:r>
      <w:r>
        <w:rPr>
          <w:rFonts w:hint="eastAsia" w:ascii="Times New Roman" w:hAnsi="Times New Roman" w:cs="Times New Roman"/>
          <w:i w:val="0"/>
          <w:iCs w:val="0"/>
          <w:caps w:val="0"/>
          <w:color w:val="000000"/>
          <w:spacing w:val="0"/>
          <w:sz w:val="32"/>
          <w:szCs w:val="32"/>
          <w:shd w:val="clear" w:fill="FFFFFF"/>
          <w:lang w:val="en-US" w:eastAsia="zh-CN"/>
        </w:rPr>
        <w:t>708767</w:t>
      </w:r>
    </w:p>
    <w:p w14:paraId="06AD1C6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distribute"/>
        <w:textAlignment w:val="auto"/>
        <w:rPr>
          <w:rFonts w:hint="default" w:ascii="Times New Roman" w:hAnsi="Times New Roman" w:eastAsia="方正仿宋_GBK" w:cs="Times New Roman"/>
          <w:i w:val="0"/>
          <w:iCs w:val="0"/>
          <w:caps w:val="0"/>
          <w:color w:val="000000"/>
          <w:spacing w:val="0"/>
          <w:kern w:val="2"/>
          <w:sz w:val="32"/>
          <w:szCs w:val="32"/>
          <w:shd w:val="clear" w:fill="FFFFFF"/>
          <w:lang w:val="en-US" w:eastAsia="zh-CN" w:bidi="ar-S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C059">
    <w:panose1 w:val="00000500000000000000"/>
    <w:charset w:val="00"/>
    <w:family w:val="auto"/>
    <w:pitch w:val="default"/>
    <w:sig w:usb0="00000287" w:usb1="00000800" w:usb2="00000000" w:usb3="00000000" w:csb0="6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lNjcwYjliNTFiMTRlMTVjMmU0YjI3MmRkYTY4MzYifQ=="/>
  </w:docVars>
  <w:rsids>
    <w:rsidRoot w:val="68954CEC"/>
    <w:rsid w:val="00321482"/>
    <w:rsid w:val="012313A8"/>
    <w:rsid w:val="05203816"/>
    <w:rsid w:val="05E530D0"/>
    <w:rsid w:val="06113EC5"/>
    <w:rsid w:val="0E6B438E"/>
    <w:rsid w:val="0EDB32C2"/>
    <w:rsid w:val="0F127E67"/>
    <w:rsid w:val="12F66485"/>
    <w:rsid w:val="14B94169"/>
    <w:rsid w:val="14DB3B83"/>
    <w:rsid w:val="1BE27C67"/>
    <w:rsid w:val="1DA835A5"/>
    <w:rsid w:val="2767173F"/>
    <w:rsid w:val="31855195"/>
    <w:rsid w:val="35B2271F"/>
    <w:rsid w:val="389B749B"/>
    <w:rsid w:val="39763A64"/>
    <w:rsid w:val="3CA35737"/>
    <w:rsid w:val="3CCA034E"/>
    <w:rsid w:val="3CDE3DFA"/>
    <w:rsid w:val="3CF61143"/>
    <w:rsid w:val="3D6C3514"/>
    <w:rsid w:val="3DA54918"/>
    <w:rsid w:val="4102222C"/>
    <w:rsid w:val="41395AA3"/>
    <w:rsid w:val="41B82E6B"/>
    <w:rsid w:val="4550160D"/>
    <w:rsid w:val="45FB77CB"/>
    <w:rsid w:val="4BBC17AA"/>
    <w:rsid w:val="4E557C94"/>
    <w:rsid w:val="4E810A89"/>
    <w:rsid w:val="506F4ACA"/>
    <w:rsid w:val="52412A09"/>
    <w:rsid w:val="54AD6A7C"/>
    <w:rsid w:val="555D2250"/>
    <w:rsid w:val="56B0015D"/>
    <w:rsid w:val="59B259A0"/>
    <w:rsid w:val="5A4F7C8D"/>
    <w:rsid w:val="5AB3021C"/>
    <w:rsid w:val="5AC73CC7"/>
    <w:rsid w:val="5B3C264E"/>
    <w:rsid w:val="5B6D1D02"/>
    <w:rsid w:val="5BFD0A11"/>
    <w:rsid w:val="5FCD3B2E"/>
    <w:rsid w:val="630E06E5"/>
    <w:rsid w:val="63233AAC"/>
    <w:rsid w:val="68954CEC"/>
    <w:rsid w:val="69D3458A"/>
    <w:rsid w:val="6B1C4F0E"/>
    <w:rsid w:val="6CA200F0"/>
    <w:rsid w:val="6FFFFDDC"/>
    <w:rsid w:val="702A28D7"/>
    <w:rsid w:val="716F2C97"/>
    <w:rsid w:val="73722F12"/>
    <w:rsid w:val="737A47E5"/>
    <w:rsid w:val="78A463CA"/>
    <w:rsid w:val="799E0A58"/>
    <w:rsid w:val="799F7E92"/>
    <w:rsid w:val="EBF7E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eastAsia="方正仿宋_GBK" w:asciiTheme="minorAscii" w:hAnsiTheme="minorAscii" w:cstheme="minorBidi"/>
      <w:kern w:val="2"/>
      <w:sz w:val="32"/>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snapToGrid w:val="0"/>
      <w:jc w:val="left"/>
    </w:pPr>
    <w:rPr>
      <w:sz w:val="18"/>
      <w:szCs w:val="18"/>
    </w:r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4">
    <w:name w:val="Title"/>
    <w:basedOn w:val="1"/>
    <w:autoRedefine/>
    <w:qFormat/>
    <w:uiPriority w:val="0"/>
    <w:pPr>
      <w:spacing w:before="240" w:beforeLines="0" w:beforeAutospacing="0" w:after="60" w:afterLines="0" w:afterAutospacing="0"/>
      <w:jc w:val="center"/>
      <w:outlineLvl w:val="0"/>
    </w:pPr>
    <w:rPr>
      <w:rFonts w:ascii="Arial" w:hAnsi="Arial"/>
      <w:b/>
      <w:sz w:val="32"/>
    </w:rPr>
  </w:style>
  <w:style w:type="character" w:styleId="7">
    <w:name w:val="Hyperlink"/>
    <w:basedOn w:val="6"/>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528</Words>
  <Characters>534</Characters>
  <Lines>0</Lines>
  <Paragraphs>0</Paragraphs>
  <TotalTime>7</TotalTime>
  <ScaleCrop>false</ScaleCrop>
  <LinksUpToDate>false</LinksUpToDate>
  <CharactersWithSpaces>534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2022-12-03T17:55:00Z</dcterms:created>
  <dc:creator>Acer</dc:creator>
  <cp:lastModifiedBy>user</cp:lastModifiedBy>
  <cp:lastPrinted>2026-08-14T01:08:00Z</cp:lastPrinted>
  <dcterms:modified xsi:type="dcterms:W3CDTF">2026-08-13T17:30:11Z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83750EA536A848C49492C699DCD4704B_13</vt:lpwstr>
  </property>
  <property fmtid="{D5CDD505-2E9C-101B-9397-08002B2CF9AE}" pid="4" name="KSOTemplateDocerSaveRecord">
    <vt:lpwstr>eyJoZGlkIjoiZDdlNjcwYjliNTFiMTRlMTVjMmU0YjI3MmRkYTY4MzYiLCJ1c2VySWQiOiI0NDMyNjU5NzEifQ==</vt:lpwstr>
  </property>
</Properties>
</file>