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96"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重庆市渝中区住房和城市建设委员会（本级）</w:t>
      </w:r>
    </w:p>
    <w:p>
      <w:pPr>
        <w:pStyle w:val="2"/>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2024年度决算</w:t>
      </w:r>
      <w:r>
        <w:rPr>
          <w:rFonts w:hint="eastAsia" w:ascii="Times New Roman" w:hAnsi="Times New Roman" w:eastAsia="方正小标宋_GBK" w:cs="Times New Roman"/>
          <w:sz w:val="36"/>
          <w:szCs w:val="36"/>
          <w:shd w:val="clear" w:color="auto" w:fill="FFFFFF"/>
          <w:lang w:eastAsia="zh-CN"/>
        </w:rPr>
        <w:t>情况</w:t>
      </w:r>
      <w:r>
        <w:rPr>
          <w:rFonts w:hint="default" w:ascii="Times New Roman" w:hAnsi="Times New Roman" w:eastAsia="方正小标宋_GBK" w:cs="Times New Roman"/>
          <w:sz w:val="36"/>
          <w:szCs w:val="36"/>
          <w:shd w:val="clear" w:color="auto" w:fill="FFFFFF"/>
        </w:rPr>
        <w:t>说明</w:t>
      </w:r>
    </w:p>
    <w:p>
      <w:pPr>
        <w:pStyle w:val="2"/>
        <w:shd w:val="clear" w:color="auto" w:fill="FFFFFF"/>
        <w:spacing w:before="0" w:beforeAutospacing="0" w:after="0" w:afterAutospacing="0" w:line="596" w:lineRule="exact"/>
        <w:ind w:firstLine="643" w:firstLineChars="200"/>
        <w:rPr>
          <w:rStyle w:val="4"/>
          <w:rFonts w:hint="default" w:ascii="Times New Roman" w:hAnsi="Times New Roman" w:eastAsia="黑体" w:cs="Times New Roman"/>
          <w:sz w:val="32"/>
          <w:szCs w:val="32"/>
          <w:shd w:val="clear" w:color="auto" w:fill="FFFFFF"/>
        </w:rPr>
      </w:pP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4"/>
          <w:rFonts w:hint="default" w:ascii="Times New Roman" w:hAnsi="Times New Roman" w:eastAsia="方正黑体_GBK" w:cs="Times New Roman"/>
          <w:b w:val="0"/>
          <w:bCs/>
          <w:color w:val="auto"/>
          <w:sz w:val="32"/>
          <w:szCs w:val="32"/>
          <w:shd w:val="clear" w:color="auto" w:fill="FFFFFF"/>
        </w:rPr>
      </w:pPr>
      <w:r>
        <w:rPr>
          <w:rStyle w:val="4"/>
          <w:rFonts w:hint="default" w:ascii="Times New Roman" w:hAnsi="Times New Roman" w:eastAsia="方正黑体_GBK" w:cs="Times New Roman"/>
          <w:b w:val="0"/>
          <w:bCs/>
          <w:color w:val="auto"/>
          <w:sz w:val="32"/>
          <w:szCs w:val="32"/>
          <w:shd w:val="clear" w:color="auto" w:fill="FFFFFF"/>
        </w:rPr>
        <w:t>一、单位基本情况</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3"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rPr>
        <w:t>负责推进住房和城市建设事业改革发展，贯彻执行住房和城市建设法律、法规、规章和方针政策，起草相关领域规范性文件草案，拟订相关改革方案、发展规划、专项规划和年度计划并组织实施。承担规范住房和城市建设管理秩序的责任，负责住房和城市建设行政执法工作。</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承担构建多层次住房保障体系的任务，负责保障性住房的规划、计划并组织实施，负责保障性住房建设的监督管理和协调推进。负责监管房改资金使用，审核区级单位职工住房补贴，负责廉租住房保障资金的日常管理，履行公有房屋的管理职责，指导公有房屋改革和管理。</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rPr>
        <w:t>负责组织实施房屋征收与补偿工作，规范征收项目评估活动，配合拟订城市棚户区改造政策，拟订年度改造计划并监督实施，统筹推进城市棚户区改造，处理拆迁遗留问题。承担房屋拆房施工安全监管职责。</w:t>
      </w:r>
      <w:r>
        <w:rPr>
          <w:rFonts w:hint="default" w:ascii="Times New Roman" w:hAnsi="Times New Roman" w:eastAsia="方正仿宋_GBK" w:cs="Times New Roman"/>
          <w:b/>
          <w:bCs/>
          <w:color w:val="auto"/>
          <w:sz w:val="32"/>
          <w:szCs w:val="32"/>
        </w:rPr>
        <w:t>四是</w:t>
      </w:r>
      <w:r>
        <w:rPr>
          <w:rFonts w:hint="default" w:ascii="Times New Roman" w:hAnsi="Times New Roman" w:eastAsia="方正仿宋_GBK" w:cs="Times New Roman"/>
          <w:color w:val="auto"/>
          <w:sz w:val="32"/>
          <w:szCs w:val="32"/>
        </w:rPr>
        <w:t>统筹拟订城市道路桥梁隧道及其附属设施等城市基础设施建设年度计划，负责项目的储备、前期工作和协调推进。负责市在区重点工程建设的协调服务工作，参与区内建设工程和城市基础设施建设项目协调推进。负责委属区级责任项目的建设管理工作。牵头推进城市综合管廊建设与管理。牵头推进城市提升、“两江四岸”、“清水绿岸”治理提升、海绵城市建设。负责城市排水与污水处理的监督管理，负责城市污水处理厂建设运行管理和城市排水（雨水、污水）管网建设维护管理，牵头负责城市排水防涝工作。牵头指导城市老旧功能片区和老旧小区改造提升工作。监督指导城市既有建筑保留利用、更新改造工作。</w:t>
      </w:r>
      <w:r>
        <w:rPr>
          <w:rFonts w:hint="default" w:ascii="Times New Roman" w:hAnsi="Times New Roman" w:eastAsia="方正仿宋_GBK" w:cs="Times New Roman"/>
          <w:b/>
          <w:bCs/>
          <w:color w:val="auto"/>
          <w:sz w:val="32"/>
          <w:szCs w:val="32"/>
        </w:rPr>
        <w:t>五是</w:t>
      </w:r>
      <w:r>
        <w:rPr>
          <w:rFonts w:hint="default" w:ascii="Times New Roman" w:hAnsi="Times New Roman" w:eastAsia="方正仿宋_GBK" w:cs="Times New Roman"/>
          <w:color w:val="auto"/>
          <w:sz w:val="32"/>
          <w:szCs w:val="32"/>
        </w:rPr>
        <w:t>负责物业管理活动的监督管理，负责物业专项维修资金的监督管理和指导工作；加强统筹推进产业楼宇硬件条件改善和物业品质提升职责。</w:t>
      </w:r>
      <w:r>
        <w:rPr>
          <w:rFonts w:hint="default" w:ascii="Times New Roman" w:hAnsi="Times New Roman" w:eastAsia="方正仿宋_GBK" w:cs="Times New Roman"/>
          <w:b/>
          <w:bCs/>
          <w:color w:val="auto"/>
          <w:sz w:val="32"/>
          <w:szCs w:val="32"/>
        </w:rPr>
        <w:t>六是</w:t>
      </w:r>
      <w:r>
        <w:rPr>
          <w:rFonts w:hint="default" w:ascii="Times New Roman" w:hAnsi="Times New Roman" w:eastAsia="方正仿宋_GBK" w:cs="Times New Roman"/>
          <w:color w:val="auto"/>
          <w:sz w:val="32"/>
          <w:szCs w:val="32"/>
        </w:rPr>
        <w:t>负责房地产开发建设、房地产中介和房屋租赁市场的监督管理，负责房地产开发企业的资质管理，负责房地产项目资本金和商品房预售资金监管，承担房地产中介机构和房屋租赁登记备案管理。</w:t>
      </w:r>
      <w:r>
        <w:rPr>
          <w:rFonts w:hint="default" w:ascii="Times New Roman" w:hAnsi="Times New Roman" w:eastAsia="方正仿宋_GBK" w:cs="Times New Roman"/>
          <w:b/>
          <w:bCs/>
          <w:color w:val="auto"/>
          <w:sz w:val="32"/>
          <w:szCs w:val="32"/>
        </w:rPr>
        <w:t>七是</w:t>
      </w:r>
      <w:r>
        <w:rPr>
          <w:rFonts w:hint="default" w:ascii="Times New Roman" w:hAnsi="Times New Roman" w:eastAsia="方正仿宋_GBK" w:cs="Times New Roman"/>
          <w:color w:val="auto"/>
          <w:sz w:val="32"/>
          <w:szCs w:val="32"/>
        </w:rPr>
        <w:t>承担监督管理建筑市场的责任。拟订房屋建筑和市政基础设施工程施工质量、安全生产管理制度并监督实施，负责房屋建筑和市政基础设施工程质量、安全的监督管理。负责房屋建筑和市政基础设施工程区管项目施工许可和竣工验收备案（含消防验收）管理。承担社会房屋使用安全的监督管理。</w:t>
      </w:r>
      <w:r>
        <w:rPr>
          <w:rFonts w:hint="default" w:ascii="Times New Roman" w:hAnsi="Times New Roman" w:eastAsia="方正仿宋_GBK" w:cs="Times New Roman"/>
          <w:b/>
          <w:bCs/>
          <w:color w:val="auto"/>
          <w:sz w:val="32"/>
          <w:szCs w:val="32"/>
        </w:rPr>
        <w:t>八是</w:t>
      </w:r>
      <w:r>
        <w:rPr>
          <w:rFonts w:hint="default" w:ascii="Times New Roman" w:hAnsi="Times New Roman" w:eastAsia="方正仿宋_GBK" w:cs="Times New Roman"/>
          <w:color w:val="auto"/>
          <w:sz w:val="32"/>
          <w:szCs w:val="32"/>
        </w:rPr>
        <w:t>拟订建筑业行业发展政策、规划并组织实施。负责建筑施工企业及从业人员资质资格管理。配合重庆市住房和城乡建设委员会做好工程监理企业、工程质量检测机构、工程造价咨询单位及从业人员资质资格管理。</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（二）机构设置</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内设科室15个，分别为办公室、组织人事科、计划财务科、法规科、</w:t>
      </w:r>
      <w:r>
        <w:rPr>
          <w:rFonts w:hint="default" w:ascii="Times New Roman" w:hAnsi="Times New Roman" w:eastAsia="方正仿宋_GBK" w:cs="Times New Roman"/>
          <w:color w:val="auto"/>
          <w:sz w:val="32"/>
          <w:szCs w:val="32"/>
          <w:lang w:eastAsia="zh-CN"/>
        </w:rPr>
        <w:t>质量安全科（应急工作办公室）、</w:t>
      </w:r>
      <w:r>
        <w:rPr>
          <w:rFonts w:hint="default" w:ascii="Times New Roman" w:hAnsi="Times New Roman" w:eastAsia="方正仿宋_GBK" w:cs="Times New Roman"/>
          <w:color w:val="auto"/>
          <w:sz w:val="32"/>
          <w:szCs w:val="32"/>
        </w:rPr>
        <w:t>信访稳定科（企业指导科）、住房保障科、住房改革发展科、房地产业管理科、物业监督管理科、房屋征收科、城市提升科、建筑行业管理科、建设工程管理科、城市建设科（排水管理科）。</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color w:val="auto"/>
          <w:sz w:val="32"/>
          <w:szCs w:val="32"/>
        </w:rPr>
      </w:pPr>
      <w:r>
        <w:rPr>
          <w:rStyle w:val="4"/>
          <w:rFonts w:hint="default" w:ascii="Times New Roman" w:hAnsi="Times New Roman" w:eastAsia="方正黑体_GBK" w:cs="Times New Roman"/>
          <w:b w:val="0"/>
          <w:bCs/>
          <w:color w:val="auto"/>
          <w:sz w:val="32"/>
          <w:szCs w:val="32"/>
          <w:shd w:val="clear" w:color="auto" w:fill="FFFFFF"/>
        </w:rPr>
        <w:t>二、单位决算收支情况说明</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（一）收入支出决算总体情况说明。</w:t>
      </w:r>
    </w:p>
    <w:p>
      <w:pPr>
        <w:pStyle w:val="2"/>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4"/>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rPr>
        <w:t>2024年度收入总计3359.08万元，支出总计</w:t>
      </w:r>
      <w:r>
        <w:rPr>
          <w:rFonts w:hint="default" w:ascii="Times New Roman" w:hAnsi="Times New Roman" w:eastAsia="方正仿宋_GBK" w:cs="Times New Roman"/>
          <w:color w:val="auto"/>
          <w:sz w:val="32"/>
          <w:szCs w:val="32"/>
        </w:rPr>
        <w:t>3359.08</w:t>
      </w:r>
      <w:r>
        <w:rPr>
          <w:rFonts w:hint="default" w:ascii="Times New Roman" w:hAnsi="Times New Roman" w:eastAsia="方正仿宋_GBK" w:cs="Times New Roman"/>
          <w:color w:val="auto"/>
          <w:sz w:val="32"/>
          <w:szCs w:val="32"/>
          <w:shd w:val="clear" w:color="auto" w:fill="FFFFFF"/>
        </w:rPr>
        <w:t>万元。收、支与2023年度相比，减少10692.17万元，下降76.1%，主要原因是</w:t>
      </w:r>
      <w:r>
        <w:rPr>
          <w:rFonts w:hint="default" w:ascii="Times New Roman" w:hAnsi="Times New Roman" w:eastAsia="方正仿宋_GBK" w:cs="Times New Roman"/>
          <w:color w:val="auto"/>
          <w:sz w:val="32"/>
          <w:szCs w:val="32"/>
          <w:shd w:val="clear" w:color="auto" w:fill="FFFFFF"/>
          <w:lang w:val="en-US" w:eastAsia="zh-CN"/>
        </w:rPr>
        <w:t>2024年减少</w:t>
      </w:r>
      <w:r>
        <w:rPr>
          <w:rFonts w:hint="default" w:ascii="Times New Roman" w:hAnsi="Times New Roman" w:eastAsia="方正仿宋_GBK" w:cs="Times New Roman"/>
          <w:color w:val="auto"/>
          <w:sz w:val="32"/>
          <w:szCs w:val="32"/>
          <w:shd w:val="clear" w:color="auto" w:fill="FFFFFF"/>
        </w:rPr>
        <w:t>重庆市“两江四岸”黄金旅游带建设工程（渝中区）</w:t>
      </w:r>
      <w:r>
        <w:rPr>
          <w:rFonts w:hint="default" w:ascii="Times New Roman" w:hAnsi="Times New Roman" w:eastAsia="方正仿宋_GBK" w:cs="Times New Roman"/>
          <w:color w:val="auto"/>
          <w:sz w:val="32"/>
          <w:szCs w:val="32"/>
          <w:shd w:val="clear" w:color="auto" w:fill="FFFFFF"/>
          <w:lang w:val="en-US" w:eastAsia="zh-CN"/>
        </w:rPr>
        <w:t>、54号文政策兑现等</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4"/>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rPr>
        <w:t>2024年度收入合计3349.68万元，与2023年度相比，减少10701.57万元，下降76.2%，主要原因是</w:t>
      </w:r>
      <w:r>
        <w:rPr>
          <w:rFonts w:hint="default" w:ascii="Times New Roman" w:hAnsi="Times New Roman" w:eastAsia="方正仿宋_GBK" w:cs="Times New Roman"/>
          <w:color w:val="auto"/>
          <w:sz w:val="32"/>
          <w:szCs w:val="32"/>
          <w:shd w:val="clear" w:color="auto" w:fill="FFFFFF"/>
          <w:lang w:val="en-US" w:eastAsia="zh-CN"/>
        </w:rPr>
        <w:t>2024年减少</w:t>
      </w:r>
      <w:r>
        <w:rPr>
          <w:rFonts w:hint="default" w:ascii="Times New Roman" w:hAnsi="Times New Roman" w:eastAsia="方正仿宋_GBK" w:cs="Times New Roman"/>
          <w:color w:val="auto"/>
          <w:sz w:val="32"/>
          <w:szCs w:val="32"/>
          <w:shd w:val="clear" w:color="auto" w:fill="FFFFFF"/>
        </w:rPr>
        <w:t>重庆市“两江四岸”黄金旅游带建设工程（渝中区）</w:t>
      </w:r>
      <w:r>
        <w:rPr>
          <w:rFonts w:hint="default" w:ascii="Times New Roman" w:hAnsi="Times New Roman" w:eastAsia="方正仿宋_GBK" w:cs="Times New Roman"/>
          <w:color w:val="auto"/>
          <w:sz w:val="32"/>
          <w:szCs w:val="32"/>
          <w:shd w:val="clear" w:color="auto" w:fill="FFFFFF"/>
          <w:lang w:val="en-US" w:eastAsia="zh-CN"/>
        </w:rPr>
        <w:t>、54号文政策兑现等</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3349.68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9.40</w:t>
      </w:r>
      <w:r>
        <w:rPr>
          <w:rFonts w:hint="default" w:ascii="Times New Roman" w:hAnsi="Times New Roman" w:eastAsia="方正仿宋_GBK" w:cs="Times New Roman"/>
          <w:color w:val="auto"/>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4"/>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rPr>
        <w:t>2024年度支出合计</w:t>
      </w:r>
      <w:r>
        <w:rPr>
          <w:rFonts w:hint="default" w:ascii="Times New Roman" w:hAnsi="Times New Roman" w:eastAsia="方正仿宋_GBK" w:cs="Times New Roman"/>
          <w:color w:val="auto"/>
          <w:sz w:val="32"/>
          <w:szCs w:val="32"/>
        </w:rPr>
        <w:t>3359.08</w:t>
      </w:r>
      <w:r>
        <w:rPr>
          <w:rFonts w:hint="default" w:ascii="Times New Roman" w:hAnsi="Times New Roman" w:eastAsia="方正仿宋_GBK" w:cs="Times New Roman"/>
          <w:color w:val="auto"/>
          <w:sz w:val="32"/>
          <w:szCs w:val="32"/>
          <w:shd w:val="clear" w:color="auto" w:fill="FFFFFF"/>
        </w:rPr>
        <w:t>万元，与2023年度相比，减少10692.17万元，下降76.1%，主要原因是</w:t>
      </w:r>
      <w:r>
        <w:rPr>
          <w:rFonts w:hint="default" w:ascii="Times New Roman" w:hAnsi="Times New Roman" w:eastAsia="方正仿宋_GBK" w:cs="Times New Roman"/>
          <w:color w:val="auto"/>
          <w:sz w:val="32"/>
          <w:szCs w:val="32"/>
          <w:shd w:val="clear" w:color="auto" w:fill="FFFFFF"/>
          <w:lang w:val="en-US" w:eastAsia="zh-CN"/>
        </w:rPr>
        <w:t>2024年减少</w:t>
      </w:r>
      <w:r>
        <w:rPr>
          <w:rFonts w:hint="default" w:ascii="Times New Roman" w:hAnsi="Times New Roman" w:eastAsia="方正仿宋_GBK" w:cs="Times New Roman"/>
          <w:color w:val="auto"/>
          <w:sz w:val="32"/>
          <w:szCs w:val="32"/>
          <w:shd w:val="clear" w:color="auto" w:fill="FFFFFF"/>
        </w:rPr>
        <w:t>重庆市“两江四岸”黄金旅游带建设工程（渝中区）</w:t>
      </w:r>
      <w:r>
        <w:rPr>
          <w:rFonts w:hint="default" w:ascii="Times New Roman" w:hAnsi="Times New Roman" w:eastAsia="方正仿宋_GBK" w:cs="Times New Roman"/>
          <w:color w:val="auto"/>
          <w:sz w:val="32"/>
          <w:szCs w:val="32"/>
          <w:shd w:val="clear" w:color="auto" w:fill="FFFFFF"/>
          <w:lang w:val="en-US" w:eastAsia="zh-CN"/>
        </w:rPr>
        <w:t>、54号文政策兑现等</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1320.42</w:t>
      </w:r>
      <w:r>
        <w:rPr>
          <w:rFonts w:hint="default" w:ascii="Times New Roman" w:hAnsi="Times New Roman" w:eastAsia="方正仿宋_GBK" w:cs="Times New Roman"/>
          <w:color w:val="auto"/>
          <w:sz w:val="32"/>
          <w:szCs w:val="32"/>
          <w:shd w:val="clear" w:color="auto" w:fill="FFFFFF"/>
        </w:rPr>
        <w:t>万元，占39.31%；项目支出</w:t>
      </w:r>
      <w:r>
        <w:rPr>
          <w:rFonts w:hint="default" w:ascii="Times New Roman" w:hAnsi="Times New Roman" w:eastAsia="方正仿宋_GBK" w:cs="Times New Roman"/>
          <w:color w:val="auto"/>
          <w:sz w:val="32"/>
          <w:szCs w:val="32"/>
        </w:rPr>
        <w:t>2038.66</w:t>
      </w:r>
      <w:r>
        <w:rPr>
          <w:rFonts w:hint="default" w:ascii="Times New Roman" w:hAnsi="Times New Roman" w:eastAsia="方正仿宋_GBK" w:cs="Times New Roman"/>
          <w:color w:val="auto"/>
          <w:sz w:val="32"/>
          <w:szCs w:val="32"/>
          <w:shd w:val="clear" w:color="auto" w:fill="FFFFFF"/>
        </w:rPr>
        <w:t>万元，占60.69%；经营支出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4"/>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rPr>
        <w:t>2024年度年末结转和结余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（二）财政拨款收入支出决算总体情况说明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2024年度财政拨款收、支总计3359.08万元。与2023年相比，财政拨款收、支总计各减少10692.17万元，下降76.1%。主要原因是</w:t>
      </w:r>
      <w:r>
        <w:rPr>
          <w:rFonts w:hint="default" w:ascii="Times New Roman" w:hAnsi="Times New Roman" w:eastAsia="方正仿宋_GBK" w:cs="Times New Roman"/>
          <w:color w:val="auto"/>
          <w:sz w:val="32"/>
          <w:szCs w:val="32"/>
          <w:shd w:val="clear" w:color="auto" w:fill="FFFFFF"/>
          <w:lang w:val="en-US" w:eastAsia="zh-CN"/>
        </w:rPr>
        <w:t>2024年减少</w:t>
      </w:r>
      <w:r>
        <w:rPr>
          <w:rFonts w:hint="default" w:ascii="Times New Roman" w:hAnsi="Times New Roman" w:eastAsia="方正仿宋_GBK" w:cs="Times New Roman"/>
          <w:color w:val="auto"/>
          <w:sz w:val="32"/>
          <w:szCs w:val="32"/>
          <w:shd w:val="clear" w:color="auto" w:fill="FFFFFF"/>
        </w:rPr>
        <w:t>重庆市“两江四岸”黄金旅游带建设工程（渝中区）</w:t>
      </w:r>
      <w:r>
        <w:rPr>
          <w:rFonts w:hint="default" w:ascii="Times New Roman" w:hAnsi="Times New Roman" w:eastAsia="方正仿宋_GBK" w:cs="Times New Roman"/>
          <w:color w:val="auto"/>
          <w:sz w:val="32"/>
          <w:szCs w:val="32"/>
          <w:shd w:val="clear" w:color="auto" w:fill="FFFFFF"/>
          <w:lang w:val="en-US" w:eastAsia="zh-CN"/>
        </w:rPr>
        <w:t>、54号文政策兑现等</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（三）一般公共预算财政拨款收入支出决算情况说明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4"/>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w:t>
      </w:r>
      <w:r>
        <w:rPr>
          <w:rFonts w:hint="default" w:ascii="Times New Roman" w:hAnsi="Times New Roman" w:eastAsia="方正仿宋_GBK" w:cs="Times New Roman"/>
          <w:color w:val="auto"/>
          <w:sz w:val="32"/>
          <w:szCs w:val="32"/>
        </w:rPr>
        <w:t>2559.28</w:t>
      </w:r>
      <w:r>
        <w:rPr>
          <w:rFonts w:hint="default" w:ascii="Times New Roman" w:hAnsi="Times New Roman" w:eastAsia="方正仿宋_GBK" w:cs="Times New Roman"/>
          <w:color w:val="auto"/>
          <w:sz w:val="32"/>
          <w:szCs w:val="32"/>
          <w:shd w:val="clear" w:color="auto" w:fill="FFFFFF"/>
        </w:rPr>
        <w:t>万元，与2023年度相比，减少1591.97万元，下降38.4%。主要原因是</w:t>
      </w:r>
      <w:r>
        <w:rPr>
          <w:rFonts w:hint="default" w:ascii="Times New Roman" w:hAnsi="Times New Roman" w:eastAsia="方正仿宋_GBK" w:cs="Times New Roman"/>
          <w:color w:val="auto"/>
          <w:sz w:val="32"/>
          <w:szCs w:val="32"/>
          <w:shd w:val="clear" w:color="auto" w:fill="FFFFFF"/>
          <w:lang w:val="en-US" w:eastAsia="zh-CN"/>
        </w:rPr>
        <w:t>2024年减少</w:t>
      </w:r>
      <w:r>
        <w:rPr>
          <w:rFonts w:hint="default" w:ascii="Times New Roman" w:hAnsi="Times New Roman" w:eastAsia="方正仿宋_GBK" w:cs="Times New Roman"/>
          <w:color w:val="auto"/>
          <w:sz w:val="32"/>
          <w:szCs w:val="32"/>
          <w:shd w:val="clear" w:color="auto" w:fill="FFFFFF"/>
        </w:rPr>
        <w:t>54号文政策兑现</w:t>
      </w:r>
      <w:r>
        <w:rPr>
          <w:rFonts w:hint="default"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。较年初预算数减少1620.67万元，下降38.8%。主要原因是</w:t>
      </w:r>
      <w:r>
        <w:rPr>
          <w:rFonts w:hint="default" w:ascii="Times New Roman" w:hAnsi="Times New Roman" w:eastAsia="方正仿宋_GBK" w:cs="Times New Roman"/>
          <w:color w:val="auto"/>
          <w:sz w:val="32"/>
          <w:szCs w:val="32"/>
          <w:shd w:val="clear" w:color="auto" w:fill="FFFFFF"/>
          <w:lang w:val="en-US" w:eastAsia="zh-CN"/>
        </w:rPr>
        <w:t>减少中央财政城镇保障性安居工程补助资金、城镇老旧小区改造市级激励和补助资金等</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9.40</w:t>
      </w:r>
      <w:r>
        <w:rPr>
          <w:rFonts w:hint="default" w:ascii="Times New Roman" w:hAnsi="Times New Roman" w:eastAsia="方正仿宋_GBK" w:cs="Times New Roman"/>
          <w:color w:val="auto"/>
          <w:sz w:val="32"/>
          <w:szCs w:val="32"/>
          <w:shd w:val="clear" w:color="auto" w:fill="FFFFFF"/>
        </w:rPr>
        <w:t>万元。</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4"/>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w:t>
      </w:r>
      <w:r>
        <w:rPr>
          <w:rFonts w:hint="default" w:ascii="Times New Roman" w:hAnsi="Times New Roman" w:eastAsia="方正仿宋_GBK" w:cs="Times New Roman"/>
          <w:color w:val="auto"/>
          <w:sz w:val="32"/>
          <w:szCs w:val="32"/>
        </w:rPr>
        <w:t>2568.68</w:t>
      </w:r>
      <w:r>
        <w:rPr>
          <w:rFonts w:hint="default" w:ascii="Times New Roman" w:hAnsi="Times New Roman" w:eastAsia="方正仿宋_GBK" w:cs="Times New Roman"/>
          <w:color w:val="auto"/>
          <w:sz w:val="32"/>
          <w:szCs w:val="32"/>
          <w:shd w:val="clear" w:color="auto" w:fill="FFFFFF"/>
        </w:rPr>
        <w:t>万元，与2023年度相比，减少1582.57万元，下降38.1%。主要原因是</w:t>
      </w:r>
      <w:r>
        <w:rPr>
          <w:rFonts w:hint="default" w:ascii="Times New Roman" w:hAnsi="Times New Roman" w:eastAsia="方正仿宋_GBK" w:cs="Times New Roman"/>
          <w:color w:val="auto"/>
          <w:sz w:val="32"/>
          <w:szCs w:val="32"/>
          <w:shd w:val="clear" w:color="auto" w:fill="FFFFFF"/>
          <w:lang w:val="en-US" w:eastAsia="zh-CN"/>
        </w:rPr>
        <w:t>2024年减少</w:t>
      </w:r>
      <w:r>
        <w:rPr>
          <w:rFonts w:hint="default" w:ascii="Times New Roman" w:hAnsi="Times New Roman" w:eastAsia="方正仿宋_GBK" w:cs="Times New Roman"/>
          <w:color w:val="auto"/>
          <w:sz w:val="32"/>
          <w:szCs w:val="32"/>
          <w:shd w:val="clear" w:color="auto" w:fill="FFFFFF"/>
        </w:rPr>
        <w:t>54号文政策兑现</w:t>
      </w:r>
      <w:r>
        <w:rPr>
          <w:rFonts w:hint="default"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。较年初预算数减少1611.27万元，下降38.6%。主要原因是</w:t>
      </w:r>
      <w:r>
        <w:rPr>
          <w:rFonts w:hint="default" w:ascii="Times New Roman" w:hAnsi="Times New Roman" w:eastAsia="方正仿宋_GBK" w:cs="Times New Roman"/>
          <w:color w:val="auto"/>
          <w:sz w:val="32"/>
          <w:szCs w:val="32"/>
          <w:shd w:val="clear" w:color="auto" w:fill="FFFFFF"/>
          <w:lang w:val="en-US" w:eastAsia="zh-CN"/>
        </w:rPr>
        <w:t>减少中央财政城镇保障性安居工程补助资金、城镇老旧小区改造市级激励和补助资金等</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4"/>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4"/>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本单位2024年度一般公共预算财政拨款支出主要用于以下几个方面：</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（1）一般公共服务支出</w:t>
      </w:r>
      <w:r>
        <w:rPr>
          <w:rFonts w:hint="default" w:ascii="Times New Roman" w:hAnsi="Times New Roman" w:eastAsia="方正仿宋_GBK" w:cs="Times New Roman"/>
          <w:color w:val="auto"/>
          <w:sz w:val="32"/>
          <w:szCs w:val="32"/>
        </w:rPr>
        <w:t>13.97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0.54</w:t>
      </w:r>
      <w:r>
        <w:rPr>
          <w:rFonts w:hint="default" w:ascii="Times New Roman" w:hAnsi="Times New Roman" w:eastAsia="方正仿宋_GBK" w:cs="Times New Roman"/>
          <w:color w:val="auto"/>
          <w:sz w:val="32"/>
          <w:szCs w:val="32"/>
          <w:shd w:val="clear" w:color="auto" w:fill="FFFFFF"/>
        </w:rPr>
        <w:t>%，较年初预算数增加13.97万元，增长100.0%，主要原因是</w:t>
      </w:r>
      <w:r>
        <w:rPr>
          <w:rFonts w:hint="default" w:ascii="Times New Roman" w:hAnsi="Times New Roman" w:eastAsia="方正仿宋_GBK" w:cs="Times New Roman"/>
          <w:color w:val="auto"/>
          <w:sz w:val="32"/>
          <w:szCs w:val="32"/>
          <w:shd w:val="clear" w:color="auto" w:fill="FFFFFF"/>
          <w:lang w:eastAsia="zh-CN"/>
        </w:rPr>
        <w:t>追加</w:t>
      </w:r>
      <w:r>
        <w:rPr>
          <w:rFonts w:hint="default" w:ascii="Times New Roman" w:hAnsi="Times New Roman" w:eastAsia="方正仿宋_GBK" w:cs="Times New Roman"/>
          <w:color w:val="auto"/>
          <w:sz w:val="32"/>
          <w:szCs w:val="32"/>
          <w:shd w:val="clear" w:color="auto" w:fill="FFFFFF"/>
        </w:rPr>
        <w:t>实践锻炼基地工作经费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人才工作</w:t>
      </w:r>
      <w:r>
        <w:rPr>
          <w:rFonts w:hint="default" w:ascii="Times New Roman" w:hAnsi="Times New Roman" w:eastAsia="方正仿宋_GBK" w:cs="Times New Roman"/>
          <w:color w:val="auto"/>
          <w:sz w:val="32"/>
          <w:szCs w:val="32"/>
          <w:shd w:val="clear" w:color="auto" w:fill="FFFFFF"/>
          <w:lang w:eastAsia="zh-CN"/>
        </w:rPr>
        <w:t>经费、</w:t>
      </w:r>
      <w:r>
        <w:rPr>
          <w:rFonts w:hint="default" w:ascii="Times New Roman" w:hAnsi="Times New Roman" w:eastAsia="方正仿宋_GBK" w:cs="Times New Roman"/>
          <w:color w:val="auto"/>
          <w:sz w:val="32"/>
          <w:szCs w:val="32"/>
          <w:shd w:val="clear" w:color="auto" w:fill="FFFFFF"/>
        </w:rPr>
        <w:t>基层党建工作</w:t>
      </w:r>
      <w:r>
        <w:rPr>
          <w:rFonts w:hint="default" w:ascii="Times New Roman" w:hAnsi="Times New Roman" w:eastAsia="方正仿宋_GBK" w:cs="Times New Roman"/>
          <w:color w:val="auto"/>
          <w:sz w:val="32"/>
          <w:szCs w:val="32"/>
          <w:shd w:val="clear" w:color="auto" w:fill="FFFFFF"/>
          <w:lang w:eastAsia="zh-CN"/>
        </w:rPr>
        <w:t>经费等</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498.67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19.41</w:t>
      </w:r>
      <w:r>
        <w:rPr>
          <w:rFonts w:hint="default" w:ascii="Times New Roman" w:hAnsi="Times New Roman" w:eastAsia="方正仿宋_GBK" w:cs="Times New Roman"/>
          <w:color w:val="auto"/>
          <w:sz w:val="32"/>
          <w:szCs w:val="32"/>
          <w:shd w:val="clear" w:color="auto" w:fill="FFFFFF"/>
        </w:rPr>
        <w:t>%，较年初预算数减少23.53万元，下降4.5%，主要原因是</w:t>
      </w:r>
      <w:r>
        <w:rPr>
          <w:rFonts w:hint="default" w:ascii="Times New Roman" w:hAnsi="Times New Roman" w:eastAsia="方正仿宋_GBK" w:cs="Times New Roman"/>
          <w:color w:val="auto"/>
          <w:sz w:val="32"/>
          <w:szCs w:val="32"/>
          <w:shd w:val="clear" w:color="auto" w:fill="FFFFFF"/>
          <w:lang w:val="en-US" w:eastAsia="zh-CN"/>
        </w:rPr>
        <w:t>减少</w:t>
      </w:r>
      <w:r>
        <w:rPr>
          <w:rFonts w:hint="default" w:ascii="Times New Roman" w:hAnsi="Times New Roman" w:eastAsia="方正仿宋_GBK" w:cs="Times New Roman"/>
          <w:color w:val="auto"/>
          <w:sz w:val="32"/>
          <w:szCs w:val="32"/>
          <w:shd w:val="clear" w:color="auto" w:fill="FFFFFF"/>
        </w:rPr>
        <w:t>区属老国有集体困难企业养老扶持</w:t>
      </w:r>
      <w:r>
        <w:rPr>
          <w:rFonts w:hint="default"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47.67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1.86</w:t>
      </w:r>
      <w:r>
        <w:rPr>
          <w:rFonts w:hint="default" w:ascii="Times New Roman" w:hAnsi="Times New Roman" w:eastAsia="方正仿宋_GBK" w:cs="Times New Roman"/>
          <w:color w:val="auto"/>
          <w:sz w:val="32"/>
          <w:szCs w:val="32"/>
          <w:shd w:val="clear" w:color="auto" w:fill="FFFFFF"/>
        </w:rPr>
        <w:t>%，较年初预算数减少6.46万元，下降11.9%，主要原因是</w:t>
      </w:r>
      <w:r>
        <w:rPr>
          <w:rFonts w:hint="default" w:ascii="Times New Roman" w:hAnsi="Times New Roman" w:eastAsia="方正仿宋_GBK" w:cs="Times New Roman"/>
          <w:color w:val="auto"/>
          <w:sz w:val="32"/>
          <w:szCs w:val="32"/>
          <w:shd w:val="clear" w:color="auto" w:fill="FFFFFF"/>
          <w:lang w:eastAsia="zh-CN"/>
        </w:rPr>
        <w:t>人员退休</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）城乡社区支出</w:t>
      </w:r>
      <w:r>
        <w:rPr>
          <w:rFonts w:hint="default" w:ascii="Times New Roman" w:hAnsi="Times New Roman" w:eastAsia="方正仿宋_GBK" w:cs="Times New Roman"/>
          <w:color w:val="auto"/>
          <w:sz w:val="32"/>
          <w:szCs w:val="32"/>
        </w:rPr>
        <w:t>1933.65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75.28</w:t>
      </w:r>
      <w:r>
        <w:rPr>
          <w:rFonts w:hint="default" w:ascii="Times New Roman" w:hAnsi="Times New Roman" w:eastAsia="方正仿宋_GBK" w:cs="Times New Roman"/>
          <w:color w:val="auto"/>
          <w:sz w:val="32"/>
          <w:szCs w:val="32"/>
          <w:shd w:val="clear" w:color="auto" w:fill="FFFFFF"/>
        </w:rPr>
        <w:t>%，较年初预算数增加180.47万元，增长10.3%，主要原因是</w:t>
      </w:r>
      <w:r>
        <w:rPr>
          <w:rFonts w:hint="default" w:ascii="Times New Roman" w:hAnsi="Times New Roman" w:eastAsia="方正仿宋_GBK" w:cs="Times New Roman"/>
          <w:color w:val="auto"/>
          <w:sz w:val="32"/>
          <w:szCs w:val="32"/>
          <w:shd w:val="clear" w:color="auto" w:fill="FFFFFF"/>
          <w:lang w:eastAsia="zh-CN"/>
        </w:rPr>
        <w:t>追加</w:t>
      </w:r>
      <w:r>
        <w:rPr>
          <w:rFonts w:hint="default" w:ascii="Times New Roman" w:hAnsi="Times New Roman" w:eastAsia="方正仿宋_GBK" w:cs="Times New Roman"/>
          <w:color w:val="auto"/>
          <w:sz w:val="32"/>
          <w:szCs w:val="32"/>
          <w:shd w:val="clear" w:color="auto" w:fill="FFFFFF"/>
        </w:rPr>
        <w:t>建筑业产业政策和重点企业奖励政策的补助资金</w:t>
      </w:r>
      <w:r>
        <w:rPr>
          <w:rFonts w:hint="default"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w:t>
      </w:r>
      <w:bookmarkStart w:id="0" w:name="OLE_LINK1"/>
      <w:r>
        <w:rPr>
          <w:rFonts w:hint="default" w:ascii="Times New Roman" w:hAnsi="Times New Roman" w:eastAsia="方正仿宋_GBK" w:cs="Times New Roman"/>
          <w:color w:val="auto"/>
          <w:sz w:val="32"/>
          <w:szCs w:val="32"/>
        </w:rPr>
        <w:t>住房保障支出</w:t>
      </w:r>
      <w:bookmarkEnd w:id="0"/>
      <w:r>
        <w:rPr>
          <w:rFonts w:hint="default" w:ascii="Times New Roman" w:hAnsi="Times New Roman" w:eastAsia="方正仿宋_GBK" w:cs="Times New Roman"/>
          <w:color w:val="auto"/>
          <w:sz w:val="32"/>
          <w:szCs w:val="32"/>
        </w:rPr>
        <w:t>74.72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2.91</w:t>
      </w:r>
      <w:r>
        <w:rPr>
          <w:rFonts w:hint="default" w:ascii="Times New Roman" w:hAnsi="Times New Roman" w:eastAsia="方正仿宋_GBK" w:cs="Times New Roman"/>
          <w:color w:val="auto"/>
          <w:sz w:val="32"/>
          <w:szCs w:val="32"/>
          <w:shd w:val="clear" w:color="auto" w:fill="FFFFFF"/>
        </w:rPr>
        <w:t>%，较年初预算数减少1758.21万元，下降95.9%，主要原因是</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lang w:val="en-US" w:eastAsia="zh-CN" w:bidi="ar-SA"/>
        </w:rPr>
        <w:t>提前下达2024年市级保障性住房资金预算未使用。</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（四）一般公共预算财政拨款基本支出决算情况说明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2024年度一般公共财政拨款基本支出</w:t>
      </w:r>
      <w:r>
        <w:rPr>
          <w:rFonts w:hint="default" w:ascii="Times New Roman" w:hAnsi="Times New Roman" w:eastAsia="方正仿宋_GBK" w:cs="Times New Roman"/>
          <w:color w:val="auto"/>
          <w:sz w:val="32"/>
          <w:szCs w:val="32"/>
        </w:rPr>
        <w:t>1320.42</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1119.43</w:t>
      </w:r>
      <w:r>
        <w:rPr>
          <w:rFonts w:hint="default" w:ascii="Times New Roman" w:hAnsi="Times New Roman" w:eastAsia="方正仿宋_GBK" w:cs="Times New Roman"/>
          <w:color w:val="auto"/>
          <w:sz w:val="32"/>
          <w:szCs w:val="32"/>
          <w:shd w:val="clear" w:color="auto" w:fill="FFFFFF"/>
        </w:rPr>
        <w:t>万元，与2023年度相比，减少280.37万元，下降20.0%，主要原因是</w:t>
      </w:r>
      <w:r>
        <w:rPr>
          <w:rFonts w:hint="default" w:ascii="Times New Roman" w:hAnsi="Times New Roman" w:eastAsia="方正仿宋_GBK" w:cs="Times New Roman"/>
          <w:color w:val="auto"/>
          <w:sz w:val="32"/>
          <w:szCs w:val="32"/>
          <w:shd w:val="clear" w:color="auto" w:fill="FFFFFF"/>
          <w:lang w:eastAsia="zh-CN"/>
        </w:rPr>
        <w:t>在职人员退休、减少</w:t>
      </w:r>
      <w:r>
        <w:rPr>
          <w:rFonts w:hint="default" w:ascii="Times New Roman" w:hAnsi="Times New Roman" w:eastAsia="方正仿宋_GBK" w:cs="Times New Roman"/>
          <w:color w:val="auto"/>
          <w:sz w:val="32"/>
          <w:szCs w:val="32"/>
          <w:shd w:val="clear" w:color="auto" w:fill="FFFFFF"/>
        </w:rPr>
        <w:t>职业年金补记</w:t>
      </w:r>
      <w:r>
        <w:rPr>
          <w:rFonts w:hint="default"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。人员经费用途主要包括人员经费用途主要包括</w:t>
      </w:r>
      <w:r>
        <w:rPr>
          <w:rFonts w:hint="default" w:ascii="Times New Roman" w:hAnsi="Times New Roman" w:eastAsia="方正仿宋_GBK" w:cs="Times New Roman"/>
          <w:color w:val="auto"/>
          <w:kern w:val="0"/>
          <w:sz w:val="32"/>
          <w:szCs w:val="32"/>
        </w:rPr>
        <w:t>基本工资、津贴补贴、奖金、社会保障缴费等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201.00</w:t>
      </w:r>
      <w:r>
        <w:rPr>
          <w:rFonts w:hint="default" w:ascii="Times New Roman" w:hAnsi="Times New Roman" w:eastAsia="方正仿宋_GBK" w:cs="Times New Roman"/>
          <w:color w:val="auto"/>
          <w:sz w:val="32"/>
          <w:szCs w:val="32"/>
          <w:shd w:val="clear" w:color="auto" w:fill="FFFFFF"/>
        </w:rPr>
        <w:t>万元，与2023年度相比，减少5.07万元，下降2.5%，主要原因是</w:t>
      </w:r>
      <w:r>
        <w:rPr>
          <w:rFonts w:hint="default" w:ascii="Times New Roman" w:hAnsi="Times New Roman" w:eastAsia="方正仿宋_GBK" w:cs="Times New Roman"/>
          <w:color w:val="auto"/>
          <w:sz w:val="32"/>
          <w:szCs w:val="32"/>
          <w:shd w:val="clear" w:color="auto" w:fill="FFFFFF"/>
          <w:lang w:eastAsia="zh-CN"/>
        </w:rPr>
        <w:t>在职人员退休、全委梳理过紧日子思想压减开支</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kern w:val="0"/>
          <w:sz w:val="32"/>
          <w:szCs w:val="32"/>
        </w:rPr>
        <w:t>办公费、印刷费、手续费、水费、电费、物业管理费、差旅费、维修（护）费、租赁费、公务用车运行维护费</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（五）政府性基金预算收支决算情况说明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2024年度政府性基金预算财政拨款年初结转结余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790.40</w:t>
      </w:r>
      <w:r>
        <w:rPr>
          <w:rFonts w:hint="default" w:ascii="Times New Roman" w:hAnsi="Times New Roman" w:eastAsia="方正仿宋_GBK" w:cs="Times New Roman"/>
          <w:color w:val="auto"/>
          <w:sz w:val="32"/>
          <w:szCs w:val="32"/>
          <w:shd w:val="clear" w:color="auto" w:fill="FFFFFF"/>
        </w:rPr>
        <w:t>万元，与2023年度相比，减少9109.60万元，下降92.0%，主要原因是</w:t>
      </w:r>
      <w:r>
        <w:rPr>
          <w:rFonts w:hint="default" w:ascii="Times New Roman" w:hAnsi="Times New Roman" w:eastAsia="方正仿宋_GBK" w:cs="Times New Roman"/>
          <w:color w:val="auto"/>
          <w:sz w:val="32"/>
          <w:szCs w:val="32"/>
          <w:shd w:val="clear" w:color="auto" w:fill="FFFFFF"/>
          <w:lang w:val="en-US" w:eastAsia="zh-CN"/>
        </w:rPr>
        <w:t>2024年减少</w:t>
      </w:r>
      <w:r>
        <w:rPr>
          <w:rFonts w:hint="default" w:ascii="Times New Roman" w:hAnsi="Times New Roman" w:eastAsia="方正仿宋_GBK" w:cs="Times New Roman"/>
          <w:color w:val="auto"/>
          <w:sz w:val="32"/>
          <w:szCs w:val="32"/>
          <w:shd w:val="clear" w:color="auto" w:fill="FFFFFF"/>
        </w:rPr>
        <w:t>重庆市“两江四岸”黄金旅游带建设工程（渝中区）。本年支出</w:t>
      </w:r>
      <w:r>
        <w:rPr>
          <w:rFonts w:hint="default" w:ascii="Times New Roman" w:hAnsi="Times New Roman" w:eastAsia="方正仿宋_GBK" w:cs="Times New Roman"/>
          <w:color w:val="auto"/>
          <w:sz w:val="32"/>
          <w:szCs w:val="32"/>
        </w:rPr>
        <w:t>790.40</w:t>
      </w:r>
      <w:r>
        <w:rPr>
          <w:rFonts w:hint="default" w:ascii="Times New Roman" w:hAnsi="Times New Roman" w:eastAsia="方正仿宋_GBK" w:cs="Times New Roman"/>
          <w:color w:val="auto"/>
          <w:sz w:val="32"/>
          <w:szCs w:val="32"/>
          <w:shd w:val="clear" w:color="auto" w:fill="FFFFFF"/>
        </w:rPr>
        <w:t>万元，与2023年度相比，减少9109.60万元，下降92.0%，主要原因是</w:t>
      </w:r>
      <w:r>
        <w:rPr>
          <w:rFonts w:hint="default" w:ascii="Times New Roman" w:hAnsi="Times New Roman" w:eastAsia="方正仿宋_GBK" w:cs="Times New Roman"/>
          <w:color w:val="auto"/>
          <w:sz w:val="32"/>
          <w:szCs w:val="32"/>
          <w:shd w:val="clear" w:color="auto" w:fill="FFFFFF"/>
          <w:lang w:val="en-US" w:eastAsia="zh-CN"/>
        </w:rPr>
        <w:t>2024年减少</w:t>
      </w:r>
      <w:r>
        <w:rPr>
          <w:rFonts w:hint="default" w:ascii="Times New Roman" w:hAnsi="Times New Roman" w:eastAsia="方正仿宋_GBK" w:cs="Times New Roman"/>
          <w:color w:val="auto"/>
          <w:sz w:val="32"/>
          <w:szCs w:val="32"/>
          <w:shd w:val="clear" w:color="auto" w:fill="FFFFFF"/>
        </w:rPr>
        <w:t>重庆市“两江四岸”黄金旅游带建设工程（渝中区）。</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lang w:val="en-US" w:eastAsia="zh-CN" w:bidi="ar-SA"/>
        </w:rPr>
      </w:pPr>
      <w:r>
        <w:rPr>
          <w:rFonts w:hint="default" w:ascii="Times New Roman" w:hAnsi="Times New Roman" w:eastAsia="方正楷体_GBK" w:cs="Times New Roman"/>
          <w:b w:val="0"/>
          <w:bCs w:val="0"/>
          <w:color w:val="auto"/>
          <w:sz w:val="32"/>
          <w:szCs w:val="32"/>
          <w:shd w:val="clear" w:color="auto" w:fill="FFFFFF"/>
        </w:rPr>
        <w:t>（六）国有资本经营预算财政拨款支出决算情况说明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lang w:val="en-US" w:eastAsia="zh-CN" w:bidi="ar-SA"/>
        </w:rPr>
        <w:t> </w:t>
      </w:r>
      <w:r>
        <w:rPr>
          <w:rFonts w:hint="default" w:ascii="Times New Roman" w:hAnsi="Times New Roman" w:eastAsia="方正仿宋_GBK" w:cs="Times New Roman"/>
          <w:color w:val="auto"/>
          <w:sz w:val="32"/>
          <w:szCs w:val="32"/>
          <w:shd w:val="clear" w:color="auto" w:fill="FFFFFF"/>
        </w:rPr>
        <w:t>本单位2024年度无国有资本经营预算财政拨款支出。</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4"/>
          <w:rFonts w:hint="default" w:ascii="Times New Roman" w:hAnsi="Times New Roman" w:eastAsia="方正黑体_GBK" w:cs="Times New Roman"/>
          <w:b w:val="0"/>
          <w:bCs/>
          <w:color w:val="auto"/>
          <w:sz w:val="32"/>
          <w:szCs w:val="32"/>
          <w:shd w:val="clear" w:color="auto" w:fill="FFFFFF"/>
        </w:rPr>
      </w:pPr>
      <w:r>
        <w:rPr>
          <w:rStyle w:val="4"/>
          <w:rFonts w:hint="default" w:ascii="Times New Roman" w:hAnsi="Times New Roman" w:eastAsia="方正黑体_GBK" w:cs="Times New Roman"/>
          <w:b w:val="0"/>
          <w:bCs/>
          <w:color w:val="auto"/>
          <w:sz w:val="32"/>
          <w:szCs w:val="32"/>
          <w:shd w:val="clear" w:color="auto" w:fill="FFFFFF"/>
        </w:rPr>
        <w:t>三、财政拨款“三公”经费情况说明</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（一）“三公”经费支出总体情况说明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2024年度“三公”经费支出共计</w:t>
      </w:r>
      <w:r>
        <w:rPr>
          <w:rFonts w:hint="default" w:ascii="Times New Roman" w:hAnsi="Times New Roman" w:eastAsia="方正仿宋_GBK" w:cs="Times New Roman"/>
          <w:color w:val="auto"/>
          <w:sz w:val="32"/>
          <w:szCs w:val="32"/>
        </w:rPr>
        <w:t>5.69</w:t>
      </w:r>
      <w:r>
        <w:rPr>
          <w:rFonts w:hint="default" w:ascii="Times New Roman" w:hAnsi="Times New Roman" w:eastAsia="方正仿宋_GBK" w:cs="Times New Roman"/>
          <w:color w:val="auto"/>
          <w:sz w:val="32"/>
          <w:szCs w:val="32"/>
          <w:shd w:val="clear" w:color="auto" w:fill="FFFFFF"/>
        </w:rPr>
        <w:t>万元，较年初预算数减少0.81万元，下降12.5%，主要原因是</w:t>
      </w:r>
      <w:r>
        <w:rPr>
          <w:rFonts w:hint="default" w:ascii="Times New Roman" w:hAnsi="Times New Roman" w:eastAsia="方正仿宋_GBK" w:cs="Times New Roman"/>
          <w:color w:val="auto"/>
          <w:sz w:val="32"/>
          <w:szCs w:val="32"/>
          <w:shd w:val="clear" w:color="auto" w:fill="FFFFFF"/>
          <w:lang w:eastAsia="zh-CN"/>
        </w:rPr>
        <w:t>牢固树立过紧日子思想，节省</w:t>
      </w:r>
      <w:r>
        <w:rPr>
          <w:rFonts w:hint="default" w:ascii="Times New Roman" w:hAnsi="Times New Roman" w:eastAsia="方正仿宋_GBK" w:cs="Times New Roman"/>
          <w:color w:val="auto"/>
          <w:sz w:val="32"/>
          <w:szCs w:val="32"/>
          <w:shd w:val="clear" w:color="auto" w:fill="FFFFFF"/>
        </w:rPr>
        <w:t>“三公”经费</w:t>
      </w:r>
      <w:r>
        <w:rPr>
          <w:rFonts w:hint="default"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rPr>
        <w:t>。较上年支出数减少30.60万元，下降84.3%，主要原因是</w:t>
      </w:r>
      <w:r>
        <w:rPr>
          <w:rFonts w:hint="default" w:ascii="Times New Roman" w:hAnsi="Times New Roman" w:eastAsia="方正仿宋_GBK" w:cs="Times New Roman"/>
          <w:color w:val="auto"/>
          <w:sz w:val="32"/>
          <w:szCs w:val="32"/>
          <w:shd w:val="clear" w:color="auto" w:fill="FFFFFF"/>
          <w:lang w:val="en-US" w:eastAsia="zh-CN"/>
        </w:rPr>
        <w:t>2024年无</w:t>
      </w:r>
      <w:r>
        <w:rPr>
          <w:rFonts w:hint="default" w:ascii="Times New Roman" w:hAnsi="Times New Roman" w:eastAsia="方正仿宋_GBK" w:cs="Times New Roman"/>
          <w:color w:val="auto"/>
          <w:sz w:val="32"/>
          <w:szCs w:val="32"/>
          <w:shd w:val="clear" w:color="auto" w:fill="FFFFFF"/>
          <w:lang w:eastAsia="zh-CN"/>
        </w:rPr>
        <w:t>公务用车购置经费</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（二）“三公”经费分项支出情况</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费用支出较年初预算数无增减。较上年支出数减少5.40万元，下降100.0%，主要原因是</w:t>
      </w:r>
      <w:r>
        <w:rPr>
          <w:rFonts w:hint="default" w:ascii="Times New Roman" w:hAnsi="Times New Roman" w:eastAsia="方正仿宋_GBK" w:cs="Times New Roman"/>
          <w:color w:val="auto"/>
          <w:sz w:val="32"/>
          <w:szCs w:val="32"/>
          <w:shd w:val="clear" w:color="auto" w:fill="FFFFFF"/>
          <w:lang w:val="en-US" w:eastAsia="zh-CN"/>
        </w:rPr>
        <w:t>2024年无</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eastAsia="zh-CN"/>
        </w:rPr>
        <w:t>情况</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费用支出较年初预算数无增减。较上年支出数减少24.50万元，下降100.0%，主要原因是</w:t>
      </w:r>
      <w:r>
        <w:rPr>
          <w:rFonts w:hint="default" w:ascii="Times New Roman" w:hAnsi="Times New Roman" w:eastAsia="方正仿宋_GBK" w:cs="Times New Roman"/>
          <w:color w:val="auto"/>
          <w:sz w:val="32"/>
          <w:szCs w:val="32"/>
          <w:shd w:val="clear" w:color="auto" w:fill="FFFFFF"/>
          <w:lang w:val="en-US" w:eastAsia="zh-CN"/>
        </w:rPr>
        <w:t>2024年无</w:t>
      </w:r>
      <w:r>
        <w:rPr>
          <w:rFonts w:hint="default" w:ascii="Times New Roman" w:hAnsi="Times New Roman" w:eastAsia="方正仿宋_GBK" w:cs="Times New Roman"/>
          <w:color w:val="auto"/>
          <w:sz w:val="32"/>
          <w:szCs w:val="32"/>
          <w:shd w:val="clear" w:color="auto" w:fill="FFFFFF"/>
          <w:lang w:eastAsia="zh-CN"/>
        </w:rPr>
        <w:t>公务用车购置经费</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3.36</w:t>
      </w:r>
      <w:r>
        <w:rPr>
          <w:rFonts w:hint="default" w:ascii="Times New Roman" w:hAnsi="Times New Roman" w:eastAsia="方正仿宋_GBK" w:cs="Times New Roman"/>
          <w:color w:val="auto"/>
          <w:sz w:val="32"/>
          <w:szCs w:val="32"/>
          <w:shd w:val="clear" w:color="auto" w:fill="FFFFFF"/>
        </w:rPr>
        <w:t>万元，主要用于</w:t>
      </w:r>
      <w:r>
        <w:rPr>
          <w:rFonts w:hint="default" w:ascii="Times New Roman" w:hAnsi="Times New Roman" w:eastAsia="方正仿宋_GBK" w:cs="Times New Roman"/>
          <w:color w:val="auto"/>
          <w:kern w:val="0"/>
          <w:sz w:val="32"/>
          <w:szCs w:val="32"/>
        </w:rPr>
        <w:t>市内因公出行工作所需车辆的燃料费、维修费、</w:t>
      </w:r>
      <w:r>
        <w:rPr>
          <w:rFonts w:hint="default" w:ascii="Times New Roman" w:hAnsi="Times New Roman" w:eastAsia="方正仿宋_GBK" w:cs="Times New Roman"/>
          <w:color w:val="auto"/>
          <w:kern w:val="0"/>
          <w:sz w:val="32"/>
          <w:szCs w:val="32"/>
          <w:lang w:eastAsia="zh-CN"/>
        </w:rPr>
        <w:t>车辆保险费</w:t>
      </w:r>
      <w:r>
        <w:rPr>
          <w:rFonts w:hint="default" w:ascii="Times New Roman" w:hAnsi="Times New Roman" w:eastAsia="方正仿宋_GBK" w:cs="Times New Roman"/>
          <w:color w:val="auto"/>
          <w:kern w:val="0"/>
          <w:sz w:val="32"/>
          <w:szCs w:val="32"/>
        </w:rPr>
        <w:t>等</w:t>
      </w:r>
      <w:r>
        <w:rPr>
          <w:rFonts w:hint="default" w:ascii="Times New Roman" w:hAnsi="Times New Roman" w:eastAsia="方正仿宋_GBK" w:cs="Times New Roman"/>
          <w:color w:val="auto"/>
          <w:sz w:val="32"/>
          <w:szCs w:val="32"/>
          <w:shd w:val="clear" w:color="auto" w:fill="FFFFFF"/>
        </w:rPr>
        <w:t>。费用支出较年初预算数减少2.64万元，下降44.0%，主要原因是</w:t>
      </w:r>
      <w:r>
        <w:rPr>
          <w:rFonts w:hint="default" w:ascii="Times New Roman" w:hAnsi="Times New Roman" w:eastAsia="方正仿宋_GBK" w:cs="Times New Roman"/>
          <w:color w:val="auto"/>
          <w:sz w:val="32"/>
          <w:szCs w:val="32"/>
          <w:shd w:val="clear" w:color="auto" w:fill="FFFFFF"/>
          <w:lang w:eastAsia="zh-CN"/>
        </w:rPr>
        <w:t>本着过紧日子的要求，</w:t>
      </w:r>
      <w:r>
        <w:rPr>
          <w:rFonts w:hint="default" w:ascii="Times New Roman" w:hAnsi="Times New Roman" w:eastAsia="方正仿宋_GBK" w:cs="Times New Roman"/>
          <w:color w:val="auto"/>
          <w:kern w:val="0"/>
          <w:sz w:val="32"/>
          <w:szCs w:val="32"/>
        </w:rPr>
        <w:t>严格落实</w:t>
      </w:r>
      <w:r>
        <w:rPr>
          <w:rFonts w:hint="default" w:ascii="Times New Roman" w:hAnsi="Times New Roman" w:eastAsia="方正仿宋_GBK" w:cs="Times New Roman"/>
          <w:color w:val="auto"/>
          <w:kern w:val="0"/>
          <w:sz w:val="32"/>
          <w:szCs w:val="32"/>
          <w:lang w:eastAsia="zh-CN"/>
        </w:rPr>
        <w:t>公务用车</w:t>
      </w:r>
      <w:r>
        <w:rPr>
          <w:rFonts w:hint="default" w:ascii="Times New Roman" w:hAnsi="Times New Roman" w:eastAsia="方正仿宋_GBK" w:cs="Times New Roman"/>
          <w:color w:val="auto"/>
          <w:kern w:val="0"/>
          <w:sz w:val="32"/>
          <w:szCs w:val="32"/>
        </w:rPr>
        <w:t>使用规定，</w:t>
      </w:r>
      <w:r>
        <w:rPr>
          <w:rFonts w:hint="default" w:ascii="Times New Roman" w:hAnsi="Times New Roman" w:eastAsia="方正仿宋_GBK" w:cs="Times New Roman"/>
          <w:color w:val="auto"/>
          <w:kern w:val="0"/>
          <w:sz w:val="32"/>
          <w:szCs w:val="32"/>
          <w:lang w:eastAsia="zh-CN"/>
        </w:rPr>
        <w:t>加强公务用车管理，节约</w:t>
      </w:r>
      <w:r>
        <w:rPr>
          <w:rFonts w:hint="default" w:ascii="Times New Roman" w:hAnsi="Times New Roman" w:eastAsia="方正仿宋_GBK" w:cs="Times New Roman"/>
          <w:color w:val="auto"/>
          <w:kern w:val="0"/>
          <w:sz w:val="32"/>
          <w:szCs w:val="32"/>
        </w:rPr>
        <w:t>公务车运行维护</w:t>
      </w:r>
      <w:r>
        <w:rPr>
          <w:rFonts w:hint="default" w:ascii="Times New Roman" w:hAnsi="Times New Roman" w:eastAsia="方正仿宋_GBK" w:cs="Times New Roman"/>
          <w:color w:val="auto"/>
          <w:kern w:val="0"/>
          <w:sz w:val="32"/>
          <w:szCs w:val="32"/>
          <w:lang w:eastAsia="zh-CN"/>
        </w:rPr>
        <w:t>费</w:t>
      </w:r>
      <w:r>
        <w:rPr>
          <w:rFonts w:hint="default" w:ascii="Times New Roman" w:hAnsi="Times New Roman" w:eastAsia="方正仿宋_GBK" w:cs="Times New Roman"/>
          <w:color w:val="auto"/>
          <w:sz w:val="32"/>
          <w:szCs w:val="32"/>
          <w:shd w:val="clear" w:color="auto" w:fill="FFFFFF"/>
        </w:rPr>
        <w:t>。较上年支出数减少0.04万元，下降1.2%，主要原因是</w:t>
      </w:r>
      <w:r>
        <w:rPr>
          <w:rFonts w:hint="default" w:ascii="Times New Roman" w:hAnsi="Times New Roman" w:eastAsia="方正仿宋_GBK" w:cs="Times New Roman"/>
          <w:color w:val="auto"/>
          <w:sz w:val="32"/>
          <w:szCs w:val="32"/>
          <w:shd w:val="clear" w:color="auto" w:fill="FFFFFF"/>
          <w:lang w:eastAsia="zh-CN"/>
        </w:rPr>
        <w:t>本着过紧日子的要求，</w:t>
      </w:r>
      <w:r>
        <w:rPr>
          <w:rFonts w:hint="default" w:ascii="Times New Roman" w:hAnsi="Times New Roman" w:eastAsia="方正仿宋_GBK" w:cs="Times New Roman"/>
          <w:color w:val="auto"/>
          <w:kern w:val="0"/>
          <w:sz w:val="32"/>
          <w:szCs w:val="32"/>
        </w:rPr>
        <w:t>严格落实</w:t>
      </w:r>
      <w:r>
        <w:rPr>
          <w:rFonts w:hint="default" w:ascii="Times New Roman" w:hAnsi="Times New Roman" w:eastAsia="方正仿宋_GBK" w:cs="Times New Roman"/>
          <w:color w:val="auto"/>
          <w:kern w:val="0"/>
          <w:sz w:val="32"/>
          <w:szCs w:val="32"/>
          <w:lang w:eastAsia="zh-CN"/>
        </w:rPr>
        <w:t>公务用车</w:t>
      </w:r>
      <w:r>
        <w:rPr>
          <w:rFonts w:hint="default" w:ascii="Times New Roman" w:hAnsi="Times New Roman" w:eastAsia="方正仿宋_GBK" w:cs="Times New Roman"/>
          <w:color w:val="auto"/>
          <w:kern w:val="0"/>
          <w:sz w:val="32"/>
          <w:szCs w:val="32"/>
        </w:rPr>
        <w:t>使用规定，</w:t>
      </w:r>
      <w:r>
        <w:rPr>
          <w:rFonts w:hint="default" w:ascii="Times New Roman" w:hAnsi="Times New Roman" w:eastAsia="方正仿宋_GBK" w:cs="Times New Roman"/>
          <w:color w:val="auto"/>
          <w:kern w:val="0"/>
          <w:sz w:val="32"/>
          <w:szCs w:val="32"/>
          <w:lang w:eastAsia="zh-CN"/>
        </w:rPr>
        <w:t>加强公务用车管理，节约</w:t>
      </w:r>
      <w:r>
        <w:rPr>
          <w:rFonts w:hint="default" w:ascii="Times New Roman" w:hAnsi="Times New Roman" w:eastAsia="方正仿宋_GBK" w:cs="Times New Roman"/>
          <w:color w:val="auto"/>
          <w:kern w:val="0"/>
          <w:sz w:val="32"/>
          <w:szCs w:val="32"/>
        </w:rPr>
        <w:t>公务车运行维护</w:t>
      </w:r>
      <w:r>
        <w:rPr>
          <w:rFonts w:hint="default" w:ascii="Times New Roman" w:hAnsi="Times New Roman" w:eastAsia="方正仿宋_GBK" w:cs="Times New Roman"/>
          <w:color w:val="auto"/>
          <w:kern w:val="0"/>
          <w:sz w:val="32"/>
          <w:szCs w:val="32"/>
          <w:lang w:eastAsia="zh-CN"/>
        </w:rPr>
        <w:t>费</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2.33</w:t>
      </w:r>
      <w:r>
        <w:rPr>
          <w:rFonts w:hint="default" w:ascii="Times New Roman" w:hAnsi="Times New Roman" w:eastAsia="方正仿宋_GBK" w:cs="Times New Roman"/>
          <w:color w:val="auto"/>
          <w:sz w:val="32"/>
          <w:szCs w:val="32"/>
          <w:shd w:val="clear" w:color="auto" w:fill="FFFFFF"/>
        </w:rPr>
        <w:t>万元，主要用于接待</w:t>
      </w:r>
      <w:r>
        <w:rPr>
          <w:rFonts w:hint="default" w:ascii="Times New Roman" w:hAnsi="Times New Roman" w:eastAsia="方正仿宋_GBK" w:cs="Times New Roman"/>
          <w:color w:val="auto"/>
          <w:kern w:val="0"/>
          <w:sz w:val="32"/>
          <w:szCs w:val="32"/>
          <w:lang w:eastAsia="zh-CN"/>
        </w:rPr>
        <w:t>接待宁波市住建局、浙江省台州市黄岩区、住建部建筑节能与科技司调研渝中区城市更新等</w:t>
      </w:r>
      <w:r>
        <w:rPr>
          <w:rFonts w:hint="default" w:ascii="Times New Roman" w:hAnsi="Times New Roman" w:eastAsia="方正仿宋_GBK" w:cs="Times New Roman"/>
          <w:color w:val="auto"/>
          <w:sz w:val="32"/>
          <w:szCs w:val="32"/>
          <w:shd w:val="clear" w:color="auto" w:fill="FFFFFF"/>
        </w:rPr>
        <w:t>。费用支出较年初预算数增加1.83万元，增长366.0%，主要原因是</w:t>
      </w:r>
      <w:r>
        <w:rPr>
          <w:rFonts w:hint="default" w:ascii="Times New Roman" w:hAnsi="Times New Roman" w:eastAsia="方正仿宋_GBK" w:cs="Times New Roman"/>
          <w:color w:val="auto"/>
          <w:sz w:val="32"/>
          <w:szCs w:val="32"/>
          <w:shd w:val="clear" w:color="auto" w:fill="FFFFFF"/>
          <w:lang w:eastAsia="zh-CN"/>
        </w:rPr>
        <w:t>系统内公务接待由本级承接，年初预算调剂使用</w:t>
      </w:r>
      <w:r>
        <w:rPr>
          <w:rFonts w:hint="default" w:ascii="Times New Roman" w:hAnsi="Times New Roman" w:eastAsia="方正仿宋_GBK" w:cs="Times New Roman"/>
          <w:color w:val="auto"/>
          <w:sz w:val="32"/>
          <w:szCs w:val="32"/>
          <w:shd w:val="clear" w:color="auto" w:fill="FFFFFF"/>
        </w:rPr>
        <w:t>。较上年支出数减少0.66万元，下降22.1%，主要原因是</w:t>
      </w:r>
      <w:r>
        <w:rPr>
          <w:rFonts w:hint="default" w:ascii="Times New Roman" w:hAnsi="Times New Roman" w:eastAsia="方正仿宋_GBK" w:cs="Times New Roman"/>
          <w:color w:val="auto"/>
          <w:sz w:val="32"/>
          <w:szCs w:val="32"/>
          <w:shd w:val="clear" w:color="auto" w:fill="FFFFFF"/>
          <w:lang w:eastAsia="zh-CN"/>
        </w:rPr>
        <w:t>公务接待减少</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（三）“三公”经费实物量情况</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2024年度本单位因公出国（境）共计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11</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177</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人。2024年本单位人均接待费</w:t>
      </w:r>
      <w:r>
        <w:rPr>
          <w:rFonts w:hint="default" w:ascii="Times New Roman" w:hAnsi="Times New Roman" w:eastAsia="方正仿宋_GBK" w:cs="Times New Roman"/>
          <w:color w:val="auto"/>
          <w:sz w:val="32"/>
          <w:szCs w:val="32"/>
        </w:rPr>
        <w:t>131.66</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1.68</w:t>
      </w:r>
      <w:r>
        <w:rPr>
          <w:rFonts w:hint="default" w:ascii="Times New Roman" w:hAnsi="Times New Roman" w:eastAsia="方正仿宋_GBK" w:cs="Times New Roman"/>
          <w:color w:val="auto"/>
          <w:sz w:val="32"/>
          <w:szCs w:val="32"/>
          <w:shd w:val="clear" w:color="auto" w:fill="FFFFFF"/>
        </w:rPr>
        <w:t>万元。</w:t>
      </w:r>
    </w:p>
    <w:p>
      <w:pPr>
        <w:pStyle w:val="2"/>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4"/>
          <w:rFonts w:hint="default" w:ascii="Times New Roman" w:hAnsi="Times New Roman" w:eastAsia="黑体" w:cs="Times New Roman"/>
          <w:color w:val="auto"/>
          <w:sz w:val="32"/>
          <w:szCs w:val="32"/>
          <w:shd w:val="clear" w:color="auto" w:fill="FFFFFF"/>
        </w:rPr>
      </w:pPr>
      <w:r>
        <w:rPr>
          <w:rStyle w:val="4"/>
          <w:rFonts w:hint="default" w:ascii="Times New Roman" w:hAnsi="Times New Roman" w:eastAsia="方正黑体_GBK" w:cs="Times New Roman"/>
          <w:b w:val="0"/>
          <w:bCs/>
          <w:color w:val="auto"/>
          <w:sz w:val="32"/>
          <w:szCs w:val="32"/>
          <w:shd w:val="clear" w:color="auto" w:fill="FFFFFF"/>
        </w:rPr>
        <w:t>四、其他需要说明的事项</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（一）财政拨款会议费和培训费情况说明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万元，与2023年度相比，无增减。本年度培训费支出</w:t>
      </w:r>
      <w:r>
        <w:rPr>
          <w:rFonts w:hint="default" w:ascii="Times New Roman" w:hAnsi="Times New Roman" w:eastAsia="方正仿宋_GBK" w:cs="Times New Roman"/>
          <w:color w:val="auto"/>
          <w:sz w:val="32"/>
          <w:szCs w:val="32"/>
        </w:rPr>
        <w:t>1.49</w:t>
      </w:r>
      <w:r>
        <w:rPr>
          <w:rFonts w:hint="default" w:ascii="Times New Roman" w:hAnsi="Times New Roman" w:eastAsia="方正仿宋_GBK" w:cs="Times New Roman"/>
          <w:color w:val="auto"/>
          <w:sz w:val="32"/>
          <w:szCs w:val="32"/>
          <w:shd w:val="clear" w:color="auto" w:fill="FFFFFF"/>
        </w:rPr>
        <w:t>万元，与2023年度相比，减少0.42万元，下降22.0%，主要原因是</w:t>
      </w:r>
      <w:r>
        <w:rPr>
          <w:rFonts w:hint="default" w:ascii="Times New Roman" w:hAnsi="Times New Roman" w:eastAsia="方正仿宋_GBK" w:cs="Times New Roman"/>
          <w:color w:val="auto"/>
          <w:sz w:val="32"/>
          <w:szCs w:val="32"/>
          <w:shd w:val="clear" w:color="auto" w:fill="FFFFFF"/>
          <w:lang w:eastAsia="zh-CN"/>
        </w:rPr>
        <w:t>全委厉行节约，减少外出培训支出</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（二）机关运行经费情况说明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2024年度本单位机关运行经费支出</w:t>
      </w:r>
      <w:r>
        <w:rPr>
          <w:rFonts w:hint="default" w:ascii="Times New Roman" w:hAnsi="Times New Roman" w:eastAsia="方正仿宋_GBK" w:cs="Times New Roman"/>
          <w:color w:val="auto"/>
          <w:sz w:val="32"/>
          <w:szCs w:val="32"/>
        </w:rPr>
        <w:t>201.00</w:t>
      </w:r>
      <w:r>
        <w:rPr>
          <w:rFonts w:hint="default" w:ascii="Times New Roman" w:hAnsi="Times New Roman" w:eastAsia="方正仿宋_GBK" w:cs="Times New Roman"/>
          <w:color w:val="auto"/>
          <w:sz w:val="32"/>
          <w:szCs w:val="32"/>
          <w:shd w:val="clear" w:color="auto" w:fill="FFFFFF"/>
        </w:rPr>
        <w:t>万元，机关运行经费主要用于开支</w:t>
      </w:r>
      <w:r>
        <w:rPr>
          <w:rFonts w:hint="default" w:ascii="Times New Roman" w:hAnsi="Times New Roman" w:eastAsia="方正仿宋_GBK" w:cs="Times New Roman"/>
          <w:color w:val="auto"/>
          <w:kern w:val="0"/>
          <w:sz w:val="32"/>
          <w:szCs w:val="32"/>
        </w:rPr>
        <w:t>办公费、印刷费、水电费、公务车运行维护费、差旅费、会议费、租赁费、物业管理费、维修费等</w:t>
      </w:r>
      <w:r>
        <w:rPr>
          <w:rFonts w:hint="default" w:ascii="Times New Roman" w:hAnsi="Times New Roman" w:eastAsia="方正仿宋_GBK" w:cs="Times New Roman"/>
          <w:color w:val="auto"/>
          <w:sz w:val="32"/>
          <w:szCs w:val="32"/>
          <w:shd w:val="clear" w:color="auto" w:fill="FFFFFF"/>
        </w:rPr>
        <w:t>。机关运行经费较上年支出数减少5.07万元，下降2.5%，主要原因是</w:t>
      </w:r>
      <w:r>
        <w:rPr>
          <w:rFonts w:hint="default" w:ascii="Times New Roman" w:hAnsi="Times New Roman" w:eastAsia="方正仿宋_GBK" w:cs="Times New Roman"/>
          <w:color w:val="auto"/>
          <w:sz w:val="32"/>
          <w:szCs w:val="32"/>
          <w:shd w:val="clear" w:color="auto" w:fill="FFFFFF"/>
          <w:lang w:val="en-US" w:eastAsia="zh-CN"/>
        </w:rPr>
        <w:t>2024年机关在职人员较2023年减少，同时</w:t>
      </w:r>
      <w:r>
        <w:rPr>
          <w:rFonts w:hint="default" w:ascii="Times New Roman" w:hAnsi="Times New Roman" w:eastAsia="方正仿宋_GBK" w:cs="Times New Roman"/>
          <w:color w:val="auto"/>
          <w:sz w:val="32"/>
          <w:szCs w:val="32"/>
          <w:shd w:val="clear" w:color="auto" w:fill="FFFFFF"/>
          <w:lang w:eastAsia="zh-CN"/>
        </w:rPr>
        <w:t>全委厉行节约，较少运行费支出</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（三）国有资产占用情况说明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截至2024年12月31日，本单位共有车辆</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pPr>
        <w:pStyle w:val="6"/>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（四）政府采购支出情况说明</w:t>
      </w:r>
    </w:p>
    <w:p>
      <w:pPr>
        <w:pStyle w:val="2"/>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2024年度本单位政府采购支出总额</w:t>
      </w:r>
      <w:r>
        <w:rPr>
          <w:rFonts w:hint="default" w:ascii="Times New Roman" w:hAnsi="Times New Roman" w:eastAsia="方正仿宋_GBK" w:cs="Times New Roman"/>
          <w:color w:val="auto"/>
          <w:sz w:val="32"/>
          <w:szCs w:val="32"/>
        </w:rPr>
        <w:t>9.05</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9.05</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9.05万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9.05</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eastAsia="zh-CN"/>
        </w:rPr>
        <w:t>电脑、打印机等</w:t>
      </w:r>
      <w:r>
        <w:rPr>
          <w:rFonts w:hint="default" w:ascii="Times New Roman" w:hAnsi="Times New Roman" w:eastAsia="方正仿宋_GBK" w:cs="Times New Roman"/>
          <w:color w:val="auto"/>
          <w:kern w:val="0"/>
          <w:sz w:val="32"/>
          <w:szCs w:val="32"/>
          <w:highlight w:val="none"/>
        </w:rPr>
        <w:t>办公设备</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Style w:val="4"/>
          <w:rFonts w:hint="default" w:ascii="Times New Roman" w:hAnsi="Times New Roman" w:eastAsia="方正黑体_GBK" w:cs="Times New Roman"/>
          <w:b w:val="0"/>
          <w:bCs/>
          <w:color w:val="auto"/>
          <w:sz w:val="32"/>
          <w:szCs w:val="32"/>
          <w:shd w:val="clear" w:color="auto" w:fill="FFFFFF"/>
        </w:rPr>
      </w:pPr>
      <w:r>
        <w:rPr>
          <w:rStyle w:val="4"/>
          <w:rFonts w:hint="default" w:ascii="Times New Roman" w:hAnsi="Times New Roman" w:eastAsia="方正黑体_GBK" w:cs="Times New Roman"/>
          <w:b w:val="0"/>
          <w:bCs/>
          <w:color w:val="auto"/>
          <w:sz w:val="32"/>
          <w:szCs w:val="32"/>
          <w:shd w:val="clear" w:color="auto" w:fill="FFFFFF"/>
        </w:rPr>
        <w:t>五、2024年度预算绩效管理情况说明</w:t>
      </w:r>
    </w:p>
    <w:p>
      <w:pPr>
        <w:pStyle w:val="7"/>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（一）单位自评情况</w:t>
      </w:r>
    </w:p>
    <w:p>
      <w:pPr>
        <w:pStyle w:val="8"/>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根据预算绩效管理要求，我单位对</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个项目开展了绩效自评，其中，以填报目标自评表形式开展自评</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项，涉及资金</w:t>
      </w:r>
      <w:r>
        <w:rPr>
          <w:rFonts w:hint="default" w:ascii="Times New Roman" w:hAnsi="Times New Roman" w:eastAsia="方正仿宋_GBK" w:cs="Times New Roman"/>
          <w:color w:val="auto"/>
          <w:sz w:val="32"/>
          <w:szCs w:val="32"/>
          <w:highlight w:val="none"/>
          <w:lang w:val="en-US" w:eastAsia="zh-CN"/>
        </w:rPr>
        <w:t>3366.14</w:t>
      </w:r>
      <w:r>
        <w:rPr>
          <w:rFonts w:hint="default" w:ascii="Times New Roman" w:hAnsi="Times New Roman" w:eastAsia="方正仿宋_GBK" w:cs="Times New Roman"/>
          <w:color w:val="auto"/>
          <w:sz w:val="32"/>
          <w:szCs w:val="32"/>
          <w:highlight w:val="none"/>
        </w:rPr>
        <w:t>万元。</w:t>
      </w:r>
    </w:p>
    <w:p>
      <w:pPr>
        <w:pStyle w:val="7"/>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color w:val="auto"/>
          <w:sz w:val="32"/>
          <w:szCs w:val="32"/>
        </w:rPr>
      </w:pPr>
      <w:r>
        <w:rPr>
          <w:rStyle w:val="4"/>
          <w:rFonts w:hint="default" w:ascii="Times New Roman" w:hAnsi="Times New Roman" w:eastAsia="方正黑体_GBK" w:cs="Times New Roman"/>
          <w:b w:val="0"/>
          <w:bCs/>
          <w:color w:val="auto"/>
          <w:sz w:val="32"/>
          <w:szCs w:val="32"/>
          <w:shd w:val="clear" w:color="auto" w:fill="FFFFFF"/>
        </w:rPr>
        <w:t>六、专业名词解释</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w:t>
      </w:r>
      <w:r>
        <w:rPr>
          <w:rStyle w:val="4"/>
          <w:rFonts w:hint="default" w:ascii="Times New Roman" w:hAnsi="Times New Roman" w:eastAsia="方正楷体_GBK" w:cs="Times New Roman"/>
          <w:b w:val="0"/>
          <w:bCs/>
          <w:color w:val="auto"/>
          <w:sz w:val="32"/>
          <w:szCs w:val="32"/>
          <w:shd w:val="clear" w:color="auto" w:fill="FFFFFF"/>
          <w:lang w:eastAsia="zh-CN"/>
        </w:rPr>
        <w:t>二</w:t>
      </w:r>
      <w:r>
        <w:rPr>
          <w:rStyle w:val="4"/>
          <w:rFonts w:hint="default" w:ascii="Times New Roman" w:hAnsi="Times New Roman" w:eastAsia="方正楷体_GBK" w:cs="Times New Roman"/>
          <w:b w:val="0"/>
          <w:bCs/>
          <w:color w:val="auto"/>
          <w:sz w:val="32"/>
          <w:szCs w:val="32"/>
          <w:shd w:val="clear" w:color="auto" w:fill="FFFFFF"/>
        </w:rPr>
        <w:t>）年初结转和结余：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w:t>
      </w:r>
      <w:r>
        <w:rPr>
          <w:rStyle w:val="4"/>
          <w:rFonts w:hint="default" w:ascii="Times New Roman" w:hAnsi="Times New Roman" w:eastAsia="方正楷体_GBK" w:cs="Times New Roman"/>
          <w:b w:val="0"/>
          <w:bCs/>
          <w:color w:val="auto"/>
          <w:sz w:val="32"/>
          <w:szCs w:val="32"/>
          <w:shd w:val="clear" w:color="auto" w:fill="FFFFFF"/>
          <w:lang w:eastAsia="zh-CN"/>
        </w:rPr>
        <w:t>三</w:t>
      </w:r>
      <w:r>
        <w:rPr>
          <w:rStyle w:val="4"/>
          <w:rFonts w:hint="default" w:ascii="Times New Roman" w:hAnsi="Times New Roman" w:eastAsia="方正楷体_GBK" w:cs="Times New Roman"/>
          <w:b w:val="0"/>
          <w:bCs/>
          <w:color w:val="auto"/>
          <w:sz w:val="32"/>
          <w:szCs w:val="32"/>
          <w:shd w:val="clear" w:color="auto" w:fill="FFFFFF"/>
        </w:rPr>
        <w:t>）年末结转和结余：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w:t>
      </w:r>
      <w:r>
        <w:rPr>
          <w:rStyle w:val="4"/>
          <w:rFonts w:hint="default" w:ascii="Times New Roman" w:hAnsi="Times New Roman" w:eastAsia="方正楷体_GBK" w:cs="Times New Roman"/>
          <w:b w:val="0"/>
          <w:bCs/>
          <w:color w:val="auto"/>
          <w:sz w:val="32"/>
          <w:szCs w:val="32"/>
          <w:shd w:val="clear" w:color="auto" w:fill="FFFFFF"/>
          <w:lang w:eastAsia="zh-CN"/>
        </w:rPr>
        <w:t>四</w:t>
      </w:r>
      <w:r>
        <w:rPr>
          <w:rStyle w:val="4"/>
          <w:rFonts w:hint="default" w:ascii="Times New Roman" w:hAnsi="Times New Roman" w:eastAsia="方正楷体_GBK" w:cs="Times New Roman"/>
          <w:b w:val="0"/>
          <w:bCs/>
          <w:color w:val="auto"/>
          <w:sz w:val="32"/>
          <w:szCs w:val="32"/>
          <w:shd w:val="clear" w:color="auto" w:fill="FFFFFF"/>
        </w:rPr>
        <w:t>）基本支出：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w:t>
      </w:r>
      <w:r>
        <w:rPr>
          <w:rStyle w:val="4"/>
          <w:rFonts w:hint="default" w:ascii="Times New Roman" w:hAnsi="Times New Roman" w:eastAsia="方正楷体_GBK" w:cs="Times New Roman"/>
          <w:b w:val="0"/>
          <w:bCs/>
          <w:color w:val="auto"/>
          <w:sz w:val="32"/>
          <w:szCs w:val="32"/>
          <w:shd w:val="clear" w:color="auto" w:fill="FFFFFF"/>
          <w:lang w:eastAsia="zh-CN"/>
        </w:rPr>
        <w:t>五</w:t>
      </w:r>
      <w:r>
        <w:rPr>
          <w:rStyle w:val="4"/>
          <w:rFonts w:hint="default" w:ascii="Times New Roman" w:hAnsi="Times New Roman" w:eastAsia="方正楷体_GBK" w:cs="Times New Roman"/>
          <w:b w:val="0"/>
          <w:bCs/>
          <w:color w:val="auto"/>
          <w:sz w:val="32"/>
          <w:szCs w:val="32"/>
          <w:shd w:val="clear" w:color="auto" w:fill="FFFFFF"/>
        </w:rPr>
        <w:t>）项目支出：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w:t>
      </w:r>
      <w:r>
        <w:rPr>
          <w:rStyle w:val="4"/>
          <w:rFonts w:hint="default" w:ascii="Times New Roman" w:hAnsi="Times New Roman" w:eastAsia="方正楷体_GBK" w:cs="Times New Roman"/>
          <w:b w:val="0"/>
          <w:bCs/>
          <w:color w:val="auto"/>
          <w:sz w:val="32"/>
          <w:szCs w:val="32"/>
          <w:shd w:val="clear" w:color="auto" w:fill="FFFFFF"/>
          <w:lang w:eastAsia="zh-CN"/>
        </w:rPr>
        <w:t>六</w:t>
      </w:r>
      <w:r>
        <w:rPr>
          <w:rStyle w:val="4"/>
          <w:rFonts w:hint="default" w:ascii="Times New Roman" w:hAnsi="Times New Roman" w:eastAsia="方正楷体_GBK" w:cs="Times New Roman"/>
          <w:b w:val="0"/>
          <w:bCs/>
          <w:color w:val="auto"/>
          <w:sz w:val="32"/>
          <w:szCs w:val="32"/>
          <w:shd w:val="clear" w:color="auto" w:fill="FFFFFF"/>
        </w:rPr>
        <w:t>）“三公”经费：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w:t>
      </w:r>
      <w:r>
        <w:rPr>
          <w:rStyle w:val="4"/>
          <w:rFonts w:hint="default" w:ascii="Times New Roman" w:hAnsi="Times New Roman" w:eastAsia="方正楷体_GBK" w:cs="Times New Roman"/>
          <w:b w:val="0"/>
          <w:bCs/>
          <w:color w:val="auto"/>
          <w:sz w:val="32"/>
          <w:szCs w:val="32"/>
          <w:shd w:val="clear" w:color="auto" w:fill="FFFFFF"/>
          <w:lang w:eastAsia="zh-CN"/>
        </w:rPr>
        <w:t>七</w:t>
      </w:r>
      <w:r>
        <w:rPr>
          <w:rStyle w:val="4"/>
          <w:rFonts w:hint="default" w:ascii="Times New Roman" w:hAnsi="Times New Roman" w:eastAsia="方正楷体_GBK" w:cs="Times New Roman"/>
          <w:b w:val="0"/>
          <w:bCs/>
          <w:color w:val="auto"/>
          <w:sz w:val="32"/>
          <w:szCs w:val="32"/>
          <w:shd w:val="clear" w:color="auto" w:fill="FFFFFF"/>
        </w:rPr>
        <w:t>）机关运行经费：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w:t>
      </w:r>
      <w:r>
        <w:rPr>
          <w:rStyle w:val="4"/>
          <w:rFonts w:hint="default" w:ascii="Times New Roman" w:hAnsi="Times New Roman" w:eastAsia="方正楷体_GBK" w:cs="Times New Roman"/>
          <w:b w:val="0"/>
          <w:bCs/>
          <w:color w:val="auto"/>
          <w:sz w:val="32"/>
          <w:szCs w:val="32"/>
          <w:shd w:val="clear" w:color="auto" w:fill="FFFFFF"/>
          <w:lang w:eastAsia="zh-CN"/>
        </w:rPr>
        <w:t>八</w:t>
      </w:r>
      <w:r>
        <w:rPr>
          <w:rStyle w:val="4"/>
          <w:rFonts w:hint="default" w:ascii="Times New Roman" w:hAnsi="Times New Roman" w:eastAsia="方正楷体_GBK" w:cs="Times New Roman"/>
          <w:b w:val="0"/>
          <w:bCs/>
          <w:color w:val="auto"/>
          <w:sz w:val="32"/>
          <w:szCs w:val="32"/>
          <w:shd w:val="clear" w:color="auto" w:fill="FFFFFF"/>
        </w:rPr>
        <w:t>）工资福利支出（支出经济分类科目类级）：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w:t>
      </w:r>
      <w:r>
        <w:rPr>
          <w:rStyle w:val="4"/>
          <w:rFonts w:hint="default" w:ascii="Times New Roman" w:hAnsi="Times New Roman" w:eastAsia="方正楷体_GBK" w:cs="Times New Roman"/>
          <w:b w:val="0"/>
          <w:bCs/>
          <w:color w:val="auto"/>
          <w:sz w:val="32"/>
          <w:szCs w:val="32"/>
          <w:shd w:val="clear" w:color="auto" w:fill="FFFFFF"/>
          <w:lang w:eastAsia="zh-CN"/>
        </w:rPr>
        <w:t>九</w:t>
      </w:r>
      <w:r>
        <w:rPr>
          <w:rStyle w:val="4"/>
          <w:rFonts w:hint="default" w:ascii="Times New Roman" w:hAnsi="Times New Roman" w:eastAsia="方正楷体_GBK" w:cs="Times New Roman"/>
          <w:b w:val="0"/>
          <w:bCs/>
          <w:color w:val="auto"/>
          <w:sz w:val="32"/>
          <w:szCs w:val="32"/>
          <w:shd w:val="clear" w:color="auto" w:fill="FFFFFF"/>
        </w:rPr>
        <w:t>）商品和服务支出（支出经济分类科目类级）：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color w:val="auto"/>
          <w:sz w:val="32"/>
          <w:szCs w:val="32"/>
        </w:rPr>
      </w:pPr>
      <w:r>
        <w:rPr>
          <w:rStyle w:val="4"/>
          <w:rFonts w:hint="default" w:ascii="Times New Roman" w:hAnsi="Times New Roman" w:eastAsia="方正楷体_GBK" w:cs="Times New Roman"/>
          <w:b w:val="0"/>
          <w:bCs/>
          <w:color w:val="auto"/>
          <w:sz w:val="32"/>
          <w:szCs w:val="32"/>
          <w:shd w:val="clear" w:color="auto" w:fill="FFFFFF"/>
        </w:rPr>
        <w:t>（十）对个人和家庭的补助（支出经济分类科目类级）：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color w:val="auto"/>
          <w:sz w:val="32"/>
          <w:szCs w:val="32"/>
        </w:rPr>
      </w:pPr>
      <w:r>
        <w:rPr>
          <w:rStyle w:val="4"/>
          <w:rFonts w:hint="default" w:ascii="Times New Roman" w:hAnsi="Times New Roman" w:eastAsia="方正黑体_GBK" w:cs="Times New Roman"/>
          <w:b w:val="0"/>
          <w:bCs/>
          <w:color w:val="auto"/>
          <w:sz w:val="32"/>
          <w:szCs w:val="32"/>
          <w:shd w:val="clear" w:color="auto" w:fill="FFFFFF"/>
        </w:rPr>
        <w:t>七、决算公开联系方式及信息反馈渠道</w:t>
      </w:r>
    </w:p>
    <w:p>
      <w:pPr>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p>
    <w:p>
      <w:pPr>
        <w:rPr>
          <w:rFonts w:hint="eastAsia" w:eastAsia="方正仿宋_GBK"/>
          <w:lang w:val="en-US" w:eastAsia="zh-CN"/>
        </w:rPr>
      </w:pPr>
      <w:r>
        <w:rPr>
          <w:rFonts w:hint="eastAsia" w:ascii="Times New Roman" w:hAnsi="Times New Roman" w:eastAsia="方正仿宋_GBK" w:cs="Times New Roman"/>
          <w:color w:val="auto"/>
          <w:sz w:val="32"/>
          <w:szCs w:val="32"/>
          <w:shd w:val="clear" w:color="auto" w:fill="FFFFFF"/>
          <w:lang w:eastAsia="zh-CN"/>
        </w:rPr>
        <w:t>邹铃</w:t>
      </w:r>
      <w:r>
        <w:rPr>
          <w:rFonts w:hint="eastAsia"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val="en-US" w:eastAsia="zh-CN"/>
        </w:rPr>
        <w:t>023-6384810</w:t>
      </w:r>
      <w:r>
        <w:rPr>
          <w:rFonts w:hint="eastAsia" w:ascii="Times New Roman" w:hAnsi="Times New Roman" w:eastAsia="方正仿宋_GBK" w:cs="Times New Roman"/>
          <w:color w:val="auto"/>
          <w:sz w:val="32"/>
          <w:szCs w:val="32"/>
          <w:shd w:val="clear" w:color="auto" w:fill="FFFFFF"/>
          <w:lang w:val="en-US" w:eastAsia="zh-CN"/>
        </w:rPr>
        <w:t>8</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B5B57"/>
    <w:rsid w:val="1E7665D8"/>
    <w:rsid w:val="1F9C20F3"/>
    <w:rsid w:val="4CBB5B57"/>
    <w:rsid w:val="50E01101"/>
    <w:rsid w:val="562F39F1"/>
    <w:rsid w:val="578F37C9"/>
    <w:rsid w:val="609D346B"/>
    <w:rsid w:val="709E2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4">
    <w:name w:val="Strong"/>
    <w:qFormat/>
    <w:uiPriority w:val="0"/>
    <w:rPr>
      <w:b/>
    </w:rPr>
  </w:style>
  <w:style w:type="paragraph" w:customStyle="1" w:styleId="6">
    <w:name w:val="列出段落1"/>
    <w:basedOn w:val="1"/>
    <w:qFormat/>
    <w:uiPriority w:val="99"/>
    <w:pPr>
      <w:ind w:firstLine="420" w:firstLineChars="200"/>
    </w:pPr>
    <w:rPr>
      <w:rFonts w:hint="default"/>
    </w:rPr>
  </w:style>
  <w:style w:type="paragraph" w:customStyle="1" w:styleId="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2025-10-11T07:43:00Z</dcterms:created>
  <dc:creator>Administrator</dc:creator>
  <cp:lastModifiedBy>Administrator</cp:lastModifiedBy>
  <dcterms:modified xsi:type="dcterms:W3CDTF">2025-10-14T07:47:29Z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