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0D" w:rsidRDefault="00B30596">
      <w:pPr>
        <w:pStyle w:val="a3"/>
        <w:spacing w:before="0" w:beforeAutospacing="0" w:after="0" w:afterAutospacing="0" w:line="596"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重庆市渝中区住房和城市建设档案室</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重庆市渝中区城建服务中心</w:t>
      </w:r>
      <w:r>
        <w:rPr>
          <w:rFonts w:ascii="方正小标宋_GBK" w:eastAsia="方正小标宋_GBK" w:hAnsi="方正小标宋_GBK" w:cs="方正小标宋_GBK" w:hint="eastAsia"/>
          <w:sz w:val="44"/>
          <w:szCs w:val="44"/>
        </w:rPr>
        <w:t>)</w:t>
      </w:r>
    </w:p>
    <w:p w:rsidR="009D4B0D" w:rsidRDefault="00B30596">
      <w:pPr>
        <w:pStyle w:val="a3"/>
        <w:widowControl/>
        <w:spacing w:before="0" w:beforeAutospacing="0" w:after="0" w:afterAutospacing="0" w:line="594"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hint="eastAsia"/>
          <w:sz w:val="44"/>
          <w:szCs w:val="44"/>
          <w:shd w:val="clear" w:color="auto" w:fill="FFFFFF"/>
        </w:rPr>
        <w:t>202</w:t>
      </w:r>
      <w:r>
        <w:rPr>
          <w:rFonts w:ascii="方正小标宋_GBK" w:eastAsia="方正小标宋_GBK" w:hAnsi="方正小标宋_GBK" w:cs="方正小标宋_GBK" w:hint="eastAsia"/>
          <w:sz w:val="44"/>
          <w:szCs w:val="44"/>
          <w:shd w:val="clear" w:color="auto" w:fill="FFFFFF"/>
        </w:rPr>
        <w:t>4</w:t>
      </w:r>
      <w:r>
        <w:rPr>
          <w:rFonts w:ascii="方正小标宋_GBK" w:eastAsia="方正小标宋_GBK" w:hAnsi="方正小标宋_GBK" w:cs="方正小标宋_GBK" w:hint="eastAsia"/>
          <w:sz w:val="44"/>
          <w:szCs w:val="44"/>
          <w:shd w:val="clear" w:color="auto" w:fill="FFFFFF"/>
        </w:rPr>
        <w:t>年度决算</w:t>
      </w:r>
      <w:r>
        <w:rPr>
          <w:rFonts w:ascii="方正小标宋_GBK" w:eastAsia="方正小标宋_GBK" w:hAnsi="方正小标宋_GBK" w:cs="方正小标宋_GBK" w:hint="eastAsia"/>
          <w:sz w:val="44"/>
          <w:szCs w:val="44"/>
          <w:shd w:val="clear" w:color="auto" w:fill="FFFFFF"/>
        </w:rPr>
        <w:t>情况</w:t>
      </w:r>
      <w:r>
        <w:rPr>
          <w:rFonts w:ascii="方正小标宋_GBK" w:eastAsia="方正小标宋_GBK" w:hAnsi="方正小标宋_GBK" w:cs="方正小标宋_GBK" w:hint="eastAsia"/>
          <w:sz w:val="44"/>
          <w:szCs w:val="44"/>
          <w:shd w:val="clear" w:color="auto" w:fill="FFFFFF"/>
        </w:rPr>
        <w:t>说明</w:t>
      </w:r>
    </w:p>
    <w:p w:rsidR="009D4B0D" w:rsidRDefault="00B30596">
      <w:pPr>
        <w:pStyle w:val="a3"/>
        <w:widowControl/>
        <w:shd w:val="clear" w:color="auto" w:fill="FFFFFF"/>
        <w:spacing w:beforeAutospacing="0" w:afterAutospacing="0" w:line="594" w:lineRule="exact"/>
        <w:ind w:firstLineChars="200" w:firstLine="640"/>
        <w:rPr>
          <w:rFonts w:ascii="方正黑体_GBK" w:eastAsia="方正黑体_GBK" w:hAnsi="方正黑体_GBK" w:cs="方正黑体_GBK"/>
          <w:bCs/>
          <w:sz w:val="32"/>
          <w:szCs w:val="32"/>
        </w:rPr>
      </w:pPr>
      <w:r>
        <w:rPr>
          <w:rStyle w:val="a4"/>
          <w:rFonts w:ascii="方正黑体_GBK" w:eastAsia="方正黑体_GBK" w:hAnsi="方正黑体_GBK" w:cs="方正黑体_GBK" w:hint="eastAsia"/>
          <w:b w:val="0"/>
          <w:bCs/>
          <w:sz w:val="32"/>
          <w:szCs w:val="32"/>
          <w:shd w:val="clear" w:color="auto" w:fill="FFFFFF"/>
        </w:rPr>
        <w:t>一、</w:t>
      </w:r>
      <w:r>
        <w:rPr>
          <w:rStyle w:val="a4"/>
          <w:rFonts w:ascii="方正黑体_GBK" w:eastAsia="方正黑体_GBK" w:hAnsi="方正黑体_GBK" w:cs="方正黑体_GBK" w:hint="eastAsia"/>
          <w:b w:val="0"/>
          <w:bCs/>
          <w:sz w:val="32"/>
          <w:szCs w:val="32"/>
          <w:shd w:val="clear" w:color="auto" w:fill="FFFFFF"/>
        </w:rPr>
        <w:t>单位</w:t>
      </w:r>
      <w:r>
        <w:rPr>
          <w:rStyle w:val="a4"/>
          <w:rFonts w:ascii="方正黑体_GBK" w:eastAsia="方正黑体_GBK" w:hAnsi="方正黑体_GBK" w:cs="方正黑体_GBK" w:hint="eastAsia"/>
          <w:b w:val="0"/>
          <w:bCs/>
          <w:sz w:val="32"/>
          <w:szCs w:val="32"/>
          <w:shd w:val="clear" w:color="auto" w:fill="FFFFFF"/>
        </w:rPr>
        <w:t>基本情况</w:t>
      </w:r>
    </w:p>
    <w:p w:rsidR="009D4B0D" w:rsidRDefault="00B30596">
      <w:pPr>
        <w:pStyle w:val="a3"/>
        <w:widowControl/>
        <w:shd w:val="clear" w:color="auto" w:fill="FFFFFF"/>
        <w:spacing w:before="0" w:beforeAutospacing="0" w:after="0" w:afterAutospacing="0"/>
        <w:ind w:firstLineChars="200" w:firstLine="640"/>
        <w:rPr>
          <w:rStyle w:val="a4"/>
          <w:rFonts w:ascii="方正楷体_GBK" w:eastAsia="方正楷体_GBK" w:hAnsi="方正楷体_GBK" w:cs="方正楷体_GBK"/>
          <w:b w:val="0"/>
          <w:bCs/>
          <w:sz w:val="32"/>
          <w:szCs w:val="32"/>
          <w:shd w:val="clear" w:color="auto" w:fill="FFFFFF"/>
        </w:rPr>
      </w:pPr>
      <w:r>
        <w:rPr>
          <w:rStyle w:val="a4"/>
          <w:rFonts w:ascii="方正楷体_GBK" w:eastAsia="方正楷体_GBK" w:hAnsi="方正楷体_GBK" w:cs="方正楷体_GBK" w:hint="eastAsia"/>
          <w:b w:val="0"/>
          <w:bCs/>
          <w:sz w:val="32"/>
          <w:szCs w:val="32"/>
          <w:shd w:val="clear" w:color="auto" w:fill="FFFFFF"/>
        </w:rPr>
        <w:t>（一）</w:t>
      </w:r>
      <w:r>
        <w:rPr>
          <w:rStyle w:val="a4"/>
          <w:rFonts w:ascii="方正楷体_GBK" w:eastAsia="方正楷体_GBK" w:hAnsi="方正楷体_GBK" w:cs="方正楷体_GBK" w:hint="eastAsia"/>
          <w:b w:val="0"/>
          <w:bCs/>
          <w:sz w:val="32"/>
          <w:szCs w:val="32"/>
          <w:shd w:val="clear" w:color="auto" w:fill="FFFFFF"/>
        </w:rPr>
        <w:t>职能职责</w:t>
      </w:r>
    </w:p>
    <w:p w:rsidR="009D4B0D" w:rsidRDefault="00B30596">
      <w:pPr>
        <w:pStyle w:val="a3"/>
        <w:widowControl/>
        <w:shd w:val="clear" w:color="auto" w:fill="FFFFFF"/>
        <w:spacing w:before="0" w:beforeAutospacing="0" w:after="0" w:afterAutospacing="0"/>
        <w:ind w:firstLineChars="200" w:firstLine="640"/>
        <w:rPr>
          <w:rFonts w:ascii="Times New Roman" w:eastAsia="方正仿宋_GBK" w:hAnsi="Times New Roman" w:cs="Times New Roman"/>
          <w:bCs/>
          <w:sz w:val="32"/>
          <w:szCs w:val="32"/>
          <w:lang w:bidi="ar"/>
        </w:rPr>
      </w:pPr>
      <w:r>
        <w:rPr>
          <w:rFonts w:ascii="Times New Roman" w:eastAsia="方正仿宋_GBK" w:hAnsi="Times New Roman" w:cs="Times New Roman"/>
          <w:bCs/>
          <w:sz w:val="32"/>
          <w:szCs w:val="32"/>
          <w:lang w:bidi="ar"/>
        </w:rPr>
        <w:t>负责区管工程档案专项验收及技术档案管理的事务性、辅助性工作；接收和保管需永久和长期保存的城市建设档案，承担城市建设档案的保护开发和利用工作；负责原重庆市渝中区离退休人员服务中心、重庆市渝中区城建服务中心管理的离退休人员的日常管理和服务工作；完成上级交办的其他工作任务。</w:t>
      </w:r>
    </w:p>
    <w:p w:rsidR="009D4B0D" w:rsidRDefault="00B30596">
      <w:pPr>
        <w:pStyle w:val="a3"/>
        <w:widowControl/>
        <w:shd w:val="clear" w:color="auto" w:fill="FFFFFF"/>
        <w:spacing w:beforeAutospacing="0" w:afterAutospacing="0" w:line="594" w:lineRule="exact"/>
        <w:ind w:firstLine="420"/>
        <w:rPr>
          <w:rStyle w:val="a4"/>
          <w:rFonts w:ascii="方正楷体_GBK" w:eastAsia="方正楷体_GBK" w:hAnsi="方正楷体_GBK" w:cs="方正楷体_GBK"/>
          <w:b w:val="0"/>
          <w:bCs/>
          <w:sz w:val="32"/>
          <w:szCs w:val="32"/>
          <w:shd w:val="clear" w:color="auto" w:fill="FFFFFF"/>
        </w:rPr>
      </w:pPr>
      <w:r>
        <w:rPr>
          <w:rStyle w:val="a4"/>
          <w:rFonts w:ascii="方正楷体_GBK" w:eastAsia="方正楷体_GBK" w:hAnsi="方正楷体_GBK" w:cs="方正楷体_GBK"/>
          <w:b w:val="0"/>
          <w:bCs/>
          <w:sz w:val="32"/>
          <w:szCs w:val="32"/>
          <w:shd w:val="clear" w:color="auto" w:fill="FFFFFF"/>
        </w:rPr>
        <w:t>（二）机构设置</w:t>
      </w:r>
    </w:p>
    <w:p w:rsidR="009D4B0D" w:rsidRDefault="00B30596">
      <w:pPr>
        <w:pStyle w:val="a3"/>
        <w:shd w:val="clear" w:color="auto" w:fill="FFFFFF"/>
        <w:snapToGrid w:val="0"/>
        <w:spacing w:before="0" w:beforeAutospacing="0" w:after="0" w:afterAutospacing="0" w:line="560" w:lineRule="exact"/>
        <w:ind w:firstLineChars="200" w:firstLine="640"/>
        <w:rPr>
          <w:rStyle w:val="a4"/>
          <w:rFonts w:ascii="Times New Roman" w:eastAsia="方正仿宋_GBK" w:hAnsi="Times New Roman" w:cs="Times New Roman"/>
          <w:b w:val="0"/>
          <w:bCs/>
          <w:sz w:val="32"/>
          <w:szCs w:val="32"/>
          <w:shd w:val="clear" w:color="auto" w:fill="FFFFFF"/>
        </w:rPr>
      </w:pPr>
      <w:r>
        <w:rPr>
          <w:rStyle w:val="a4"/>
          <w:rFonts w:ascii="Times New Roman" w:eastAsia="方正仿宋_GBK" w:hAnsi="Times New Roman" w:cs="Times New Roman"/>
          <w:b w:val="0"/>
          <w:bCs/>
          <w:sz w:val="32"/>
          <w:szCs w:val="32"/>
          <w:shd w:val="clear" w:color="auto" w:fill="FFFFFF"/>
        </w:rPr>
        <w:t>本单位下设三个职能科室，分别是综合事务科、档案信息科、离退休人员服务科。</w:t>
      </w:r>
    </w:p>
    <w:p w:rsidR="009D4B0D" w:rsidRDefault="00B30596">
      <w:pPr>
        <w:pStyle w:val="a3"/>
        <w:widowControl/>
        <w:shd w:val="clear" w:color="auto" w:fill="FFFFFF"/>
        <w:spacing w:beforeAutospacing="0" w:afterAutospacing="0" w:line="594" w:lineRule="exact"/>
        <w:ind w:firstLineChars="200" w:firstLine="640"/>
        <w:rPr>
          <w:rStyle w:val="a4"/>
          <w:rFonts w:ascii="方正黑体_GBK" w:eastAsia="方正黑体_GBK" w:hAnsi="方正黑体_GBK" w:cs="方正黑体_GBK"/>
          <w:b w:val="0"/>
          <w:bCs/>
          <w:sz w:val="32"/>
          <w:szCs w:val="32"/>
          <w:shd w:val="clear" w:color="auto" w:fill="FFFFFF"/>
        </w:rPr>
      </w:pPr>
      <w:r>
        <w:rPr>
          <w:rStyle w:val="a4"/>
          <w:rFonts w:ascii="方正黑体_GBK" w:eastAsia="方正黑体_GBK" w:hAnsi="方正黑体_GBK" w:cs="方正黑体_GBK"/>
          <w:b w:val="0"/>
          <w:bCs/>
          <w:sz w:val="32"/>
          <w:szCs w:val="32"/>
          <w:shd w:val="clear" w:color="auto" w:fill="FFFFFF"/>
        </w:rPr>
        <w:t>二、</w:t>
      </w:r>
      <w:r>
        <w:rPr>
          <w:rStyle w:val="a4"/>
          <w:rFonts w:ascii="方正黑体_GBK" w:eastAsia="方正黑体_GBK" w:hAnsi="方正黑体_GBK" w:cs="方正黑体_GBK"/>
          <w:b w:val="0"/>
          <w:bCs/>
          <w:sz w:val="32"/>
          <w:szCs w:val="32"/>
          <w:shd w:val="clear" w:color="auto" w:fill="FFFFFF"/>
        </w:rPr>
        <w:t>单位</w:t>
      </w:r>
      <w:r>
        <w:rPr>
          <w:rStyle w:val="a4"/>
          <w:rFonts w:ascii="方正黑体_GBK" w:eastAsia="方正黑体_GBK" w:hAnsi="方正黑体_GBK" w:cs="方正黑体_GBK"/>
          <w:b w:val="0"/>
          <w:bCs/>
          <w:sz w:val="32"/>
          <w:szCs w:val="32"/>
          <w:shd w:val="clear" w:color="auto" w:fill="FFFFFF"/>
        </w:rPr>
        <w:t>决算</w:t>
      </w:r>
      <w:r>
        <w:rPr>
          <w:rStyle w:val="a4"/>
          <w:rFonts w:ascii="方正黑体_GBK" w:eastAsia="方正黑体_GBK" w:hAnsi="方正黑体_GBK" w:cs="方正黑体_GBK"/>
          <w:b w:val="0"/>
          <w:bCs/>
          <w:sz w:val="32"/>
          <w:szCs w:val="32"/>
          <w:shd w:val="clear" w:color="auto" w:fill="FFFFFF"/>
        </w:rPr>
        <w:t>收支</w:t>
      </w:r>
      <w:r>
        <w:rPr>
          <w:rStyle w:val="a4"/>
          <w:rFonts w:ascii="方正黑体_GBK" w:eastAsia="方正黑体_GBK" w:hAnsi="方正黑体_GBK" w:cs="方正黑体_GBK"/>
          <w:b w:val="0"/>
          <w:bCs/>
          <w:sz w:val="32"/>
          <w:szCs w:val="32"/>
          <w:shd w:val="clear" w:color="auto" w:fill="FFFFFF"/>
        </w:rPr>
        <w:t>情况说明</w:t>
      </w:r>
    </w:p>
    <w:p w:rsidR="009D4B0D" w:rsidRDefault="00B30596">
      <w:pPr>
        <w:pStyle w:val="a3"/>
        <w:widowControl/>
        <w:shd w:val="clear" w:color="auto" w:fill="FFFFFF"/>
        <w:spacing w:beforeAutospacing="0" w:after="0" w:afterAutospacing="0" w:line="594" w:lineRule="exact"/>
        <w:ind w:firstLine="420"/>
        <w:rPr>
          <w:rStyle w:val="a4"/>
          <w:rFonts w:ascii="方正楷体_GBK" w:eastAsia="方正楷体_GBK" w:hAnsi="方正楷体_GBK" w:cs="方正楷体_GBK"/>
          <w:b w:val="0"/>
          <w:bCs/>
          <w:sz w:val="32"/>
          <w:szCs w:val="32"/>
          <w:shd w:val="clear" w:color="auto" w:fill="FFFFFF"/>
        </w:rPr>
      </w:pPr>
      <w:r>
        <w:rPr>
          <w:rStyle w:val="a4"/>
          <w:rFonts w:ascii="方正楷体_GBK" w:eastAsia="方正楷体_GBK" w:hAnsi="方正楷体_GBK" w:cs="方正楷体_GBK"/>
          <w:b w:val="0"/>
          <w:bCs/>
          <w:sz w:val="32"/>
          <w:szCs w:val="32"/>
          <w:shd w:val="clear" w:color="auto" w:fill="FFFFFF"/>
        </w:rPr>
        <w:t>（一）收入支出决算总体情况说明。</w:t>
      </w:r>
    </w:p>
    <w:p w:rsidR="009D4B0D" w:rsidRDefault="00B30596">
      <w:pPr>
        <w:pStyle w:val="a3"/>
        <w:shd w:val="clear" w:color="auto" w:fill="FFFFFF"/>
        <w:spacing w:before="0" w:beforeAutospacing="0" w:after="0" w:afterAutospacing="0"/>
        <w:ind w:firstLineChars="200" w:firstLine="640"/>
        <w:rPr>
          <w:rFonts w:ascii="Times New Roman" w:eastAsia="方正仿宋_GBK" w:hAnsi="Times New Roman" w:cs="Times New Roman"/>
          <w:bCs/>
          <w:sz w:val="32"/>
          <w:szCs w:val="32"/>
          <w:lang w:bidi="ar"/>
        </w:rPr>
      </w:pPr>
      <w:bookmarkStart w:id="0" w:name="OLE_LINK11"/>
      <w:r>
        <w:rPr>
          <w:rStyle w:val="a4"/>
          <w:rFonts w:ascii="Times New Roman" w:eastAsia="方正仿宋_GBK" w:hAnsi="Times New Roman" w:cs="Times New Roman"/>
          <w:b w:val="0"/>
          <w:bCs/>
          <w:sz w:val="32"/>
          <w:szCs w:val="32"/>
          <w:shd w:val="clear" w:color="auto" w:fill="FFFFFF"/>
        </w:rPr>
        <w:t>1.</w:t>
      </w:r>
      <w:r>
        <w:rPr>
          <w:rStyle w:val="a4"/>
          <w:rFonts w:ascii="Times New Roman" w:eastAsia="方正仿宋_GBK" w:hAnsi="Times New Roman" w:cs="Times New Roman"/>
          <w:b w:val="0"/>
          <w:bCs/>
          <w:sz w:val="32"/>
          <w:szCs w:val="32"/>
          <w:shd w:val="clear" w:color="auto" w:fill="FFFFFF"/>
        </w:rPr>
        <w:t>总体情况。</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年度收入总计</w:t>
      </w:r>
      <w:r>
        <w:rPr>
          <w:rFonts w:ascii="Times New Roman" w:eastAsia="方正仿宋_GBK" w:hAnsi="Times New Roman" w:cs="Times New Roman"/>
          <w:bCs/>
          <w:sz w:val="32"/>
          <w:szCs w:val="32"/>
          <w:shd w:val="clear" w:color="auto" w:fill="FFFFFF"/>
        </w:rPr>
        <w:t>4160.91</w:t>
      </w:r>
      <w:r>
        <w:rPr>
          <w:rFonts w:ascii="Times New Roman" w:eastAsia="方正仿宋_GBK" w:hAnsi="Times New Roman" w:cs="Times New Roman"/>
          <w:bCs/>
          <w:sz w:val="32"/>
          <w:szCs w:val="32"/>
          <w:shd w:val="clear" w:color="auto" w:fill="FFFFFF"/>
        </w:rPr>
        <w:t>万元，支出总计</w:t>
      </w:r>
      <w:r>
        <w:rPr>
          <w:rFonts w:ascii="Times New Roman" w:eastAsia="方正仿宋_GBK" w:hAnsi="Times New Roman" w:cs="Times New Roman"/>
          <w:bCs/>
          <w:sz w:val="32"/>
          <w:szCs w:val="32"/>
        </w:rPr>
        <w:t>4160.91</w:t>
      </w:r>
      <w:r>
        <w:rPr>
          <w:rFonts w:ascii="Times New Roman" w:eastAsia="方正仿宋_GBK" w:hAnsi="Times New Roman" w:cs="Times New Roman"/>
          <w:bCs/>
          <w:sz w:val="32"/>
          <w:szCs w:val="32"/>
          <w:shd w:val="clear" w:color="auto" w:fill="FFFFFF"/>
        </w:rPr>
        <w:t>万元。收、支与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年度相比，减少</w:t>
      </w:r>
      <w:r>
        <w:rPr>
          <w:rFonts w:ascii="Times New Roman" w:eastAsia="方正仿宋_GBK" w:hAnsi="Times New Roman" w:cs="Times New Roman"/>
          <w:bCs/>
          <w:sz w:val="32"/>
          <w:szCs w:val="32"/>
          <w:shd w:val="clear" w:color="auto" w:fill="FFFFFF"/>
        </w:rPr>
        <w:t>279.43</w:t>
      </w:r>
      <w:r>
        <w:rPr>
          <w:rFonts w:ascii="Times New Roman" w:eastAsia="方正仿宋_GBK" w:hAnsi="Times New Roman" w:cs="Times New Roman"/>
          <w:bCs/>
          <w:sz w:val="32"/>
          <w:szCs w:val="32"/>
          <w:shd w:val="clear" w:color="auto" w:fill="FFFFFF"/>
        </w:rPr>
        <w:t>万</w:t>
      </w:r>
      <w:r>
        <w:rPr>
          <w:rFonts w:ascii="Times New Roman" w:eastAsia="方正仿宋_GBK" w:hAnsi="Times New Roman" w:cs="Times New Roman"/>
          <w:bCs/>
          <w:sz w:val="32"/>
          <w:szCs w:val="32"/>
          <w:lang w:bidi="ar"/>
        </w:rPr>
        <w:t>元，下降</w:t>
      </w:r>
      <w:r>
        <w:rPr>
          <w:rFonts w:ascii="Times New Roman" w:eastAsia="方正仿宋_GBK" w:hAnsi="Times New Roman" w:cs="Times New Roman"/>
          <w:bCs/>
          <w:sz w:val="32"/>
          <w:szCs w:val="32"/>
          <w:lang w:bidi="ar"/>
        </w:rPr>
        <w:t>6.3%</w:t>
      </w:r>
      <w:r>
        <w:rPr>
          <w:rFonts w:ascii="Times New Roman" w:eastAsia="方正仿宋_GBK" w:hAnsi="Times New Roman" w:cs="Times New Roman"/>
          <w:bCs/>
          <w:sz w:val="32"/>
          <w:szCs w:val="32"/>
          <w:lang w:bidi="ar"/>
        </w:rPr>
        <w:t>，主要原因是</w:t>
      </w:r>
      <w:bookmarkStart w:id="1" w:name="OLE_LINK1"/>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年度抚恤金减少以及</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年度离退休人员较</w:t>
      </w:r>
      <w:r>
        <w:rPr>
          <w:rFonts w:ascii="Times New Roman" w:eastAsia="方正仿宋_GBK" w:hAnsi="Times New Roman" w:cs="Times New Roman"/>
          <w:bCs/>
          <w:sz w:val="32"/>
          <w:szCs w:val="32"/>
          <w:lang w:bidi="ar"/>
        </w:rPr>
        <w:t>2023</w:t>
      </w:r>
      <w:r>
        <w:rPr>
          <w:rFonts w:ascii="Times New Roman" w:eastAsia="方正仿宋_GBK" w:hAnsi="Times New Roman" w:cs="Times New Roman"/>
          <w:bCs/>
          <w:sz w:val="32"/>
          <w:szCs w:val="32"/>
          <w:lang w:bidi="ar"/>
        </w:rPr>
        <w:t>年度减少</w:t>
      </w:r>
      <w:r>
        <w:rPr>
          <w:rFonts w:ascii="Times New Roman" w:eastAsia="方正仿宋_GBK" w:hAnsi="Times New Roman" w:cs="Times New Roman"/>
          <w:bCs/>
          <w:sz w:val="32"/>
          <w:szCs w:val="32"/>
          <w:lang w:bidi="ar"/>
        </w:rPr>
        <w:t>19</w:t>
      </w:r>
      <w:r>
        <w:rPr>
          <w:rFonts w:ascii="Times New Roman" w:eastAsia="方正仿宋_GBK" w:hAnsi="Times New Roman" w:cs="Times New Roman"/>
          <w:bCs/>
          <w:sz w:val="32"/>
          <w:szCs w:val="32"/>
          <w:lang w:bidi="ar"/>
        </w:rPr>
        <w:t>人。</w:t>
      </w:r>
    </w:p>
    <w:bookmarkEnd w:id="0"/>
    <w:bookmarkEnd w:id="1"/>
    <w:p w:rsidR="009D4B0D" w:rsidRDefault="00B30596">
      <w:pPr>
        <w:pStyle w:val="a3"/>
        <w:shd w:val="clear" w:color="auto" w:fill="FFFFFF"/>
        <w:spacing w:before="0" w:beforeAutospacing="0" w:after="0" w:afterAutospacing="0"/>
        <w:ind w:firstLineChars="200" w:firstLine="640"/>
        <w:rPr>
          <w:rFonts w:ascii="Times New Roman" w:eastAsia="方正仿宋_GBK" w:hAnsi="Times New Roman" w:cs="Times New Roman"/>
          <w:bCs/>
          <w:sz w:val="32"/>
          <w:szCs w:val="32"/>
          <w:shd w:val="clear" w:color="auto" w:fill="FFFFFF"/>
        </w:rPr>
      </w:pPr>
      <w:r>
        <w:rPr>
          <w:rStyle w:val="a4"/>
          <w:rFonts w:ascii="Times New Roman" w:eastAsia="方正仿宋_GBK" w:hAnsi="Times New Roman" w:cs="Times New Roman"/>
          <w:b w:val="0"/>
          <w:bCs/>
          <w:sz w:val="32"/>
          <w:szCs w:val="32"/>
          <w:shd w:val="clear" w:color="auto" w:fill="FFFFFF"/>
        </w:rPr>
        <w:t>2.</w:t>
      </w:r>
      <w:r>
        <w:rPr>
          <w:rStyle w:val="a4"/>
          <w:rFonts w:ascii="Times New Roman" w:eastAsia="方正仿宋_GBK" w:hAnsi="Times New Roman" w:cs="Times New Roman"/>
          <w:b w:val="0"/>
          <w:bCs/>
          <w:sz w:val="32"/>
          <w:szCs w:val="32"/>
          <w:shd w:val="clear" w:color="auto" w:fill="FFFFFF"/>
        </w:rPr>
        <w:t>收入情况。</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年度收入合计</w:t>
      </w:r>
      <w:r>
        <w:rPr>
          <w:rFonts w:ascii="Times New Roman" w:eastAsia="方正仿宋_GBK" w:hAnsi="Times New Roman" w:cs="Times New Roman"/>
          <w:bCs/>
          <w:sz w:val="32"/>
          <w:szCs w:val="32"/>
          <w:shd w:val="clear" w:color="auto" w:fill="FFFFFF"/>
        </w:rPr>
        <w:t>4155.90</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年度相比，减少</w:t>
      </w:r>
      <w:r>
        <w:rPr>
          <w:rFonts w:ascii="Times New Roman" w:eastAsia="方正仿宋_GBK" w:hAnsi="Times New Roman" w:cs="Times New Roman"/>
          <w:bCs/>
          <w:sz w:val="32"/>
          <w:szCs w:val="32"/>
          <w:shd w:val="clear" w:color="auto" w:fill="FFFFFF"/>
        </w:rPr>
        <w:t>279.43</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t>6.3%</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lastRenderedPageBreak/>
        <w:t>年度抚恤金减少以及</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年度离退休人员较</w:t>
      </w:r>
      <w:r>
        <w:rPr>
          <w:rFonts w:ascii="Times New Roman" w:eastAsia="方正仿宋_GBK" w:hAnsi="Times New Roman" w:cs="Times New Roman"/>
          <w:bCs/>
          <w:sz w:val="32"/>
          <w:szCs w:val="32"/>
          <w:lang w:bidi="ar"/>
        </w:rPr>
        <w:t>2023</w:t>
      </w:r>
      <w:r>
        <w:rPr>
          <w:rFonts w:ascii="Times New Roman" w:eastAsia="方正仿宋_GBK" w:hAnsi="Times New Roman" w:cs="Times New Roman"/>
          <w:bCs/>
          <w:sz w:val="32"/>
          <w:szCs w:val="32"/>
          <w:lang w:bidi="ar"/>
        </w:rPr>
        <w:t>年度减少</w:t>
      </w:r>
      <w:r>
        <w:rPr>
          <w:rFonts w:ascii="Times New Roman" w:eastAsia="方正仿宋_GBK" w:hAnsi="Times New Roman" w:cs="Times New Roman"/>
          <w:bCs/>
          <w:sz w:val="32"/>
          <w:szCs w:val="32"/>
          <w:lang w:bidi="ar"/>
        </w:rPr>
        <w:t>19</w:t>
      </w:r>
      <w:r>
        <w:rPr>
          <w:rFonts w:ascii="Times New Roman" w:eastAsia="方正仿宋_GBK" w:hAnsi="Times New Roman" w:cs="Times New Roman"/>
          <w:bCs/>
          <w:sz w:val="32"/>
          <w:szCs w:val="32"/>
          <w:lang w:bidi="ar"/>
        </w:rPr>
        <w:t>人。</w:t>
      </w:r>
      <w:r>
        <w:rPr>
          <w:rFonts w:ascii="Times New Roman" w:eastAsia="方正仿宋_GBK" w:hAnsi="Times New Roman" w:cs="Times New Roman"/>
          <w:bCs/>
          <w:sz w:val="32"/>
          <w:szCs w:val="32"/>
          <w:shd w:val="clear" w:color="auto" w:fill="FFFFFF"/>
        </w:rPr>
        <w:t>其中：财政拨款收入</w:t>
      </w:r>
      <w:r>
        <w:rPr>
          <w:rFonts w:ascii="Times New Roman" w:eastAsia="方正仿宋_GBK" w:hAnsi="Times New Roman" w:cs="Times New Roman"/>
          <w:bCs/>
          <w:sz w:val="32"/>
          <w:szCs w:val="32"/>
        </w:rPr>
        <w:t>4155.90</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rPr>
        <w:t>100.00</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；事业收入</w:t>
      </w:r>
      <w:r>
        <w:rPr>
          <w:rFonts w:ascii="Times New Roman" w:eastAsia="方正仿宋_GBK" w:hAnsi="Times New Roman" w:cs="Times New Roman"/>
          <w:bCs/>
          <w:sz w:val="32"/>
          <w:szCs w:val="32"/>
        </w:rPr>
        <w:t>0.00</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shd w:val="clear" w:color="auto" w:fill="FFFFFF"/>
        </w:rPr>
        <w:t>0.00%</w:t>
      </w:r>
      <w:r>
        <w:rPr>
          <w:rFonts w:ascii="Times New Roman" w:eastAsia="方正仿宋_GBK" w:hAnsi="Times New Roman" w:cs="Times New Roman"/>
          <w:bCs/>
          <w:sz w:val="32"/>
          <w:szCs w:val="32"/>
          <w:shd w:val="clear" w:color="auto" w:fill="FFFFFF"/>
        </w:rPr>
        <w:t>；经营收入</w:t>
      </w:r>
      <w:r>
        <w:rPr>
          <w:rFonts w:ascii="Times New Roman" w:eastAsia="方正仿宋_GBK" w:hAnsi="Times New Roman" w:cs="Times New Roman"/>
          <w:bCs/>
          <w:sz w:val="32"/>
          <w:szCs w:val="32"/>
        </w:rPr>
        <w:t>0.00</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shd w:val="clear" w:color="auto" w:fill="FFFFFF"/>
        </w:rPr>
        <w:t>0.00%</w:t>
      </w:r>
      <w:r>
        <w:rPr>
          <w:rFonts w:ascii="Times New Roman" w:eastAsia="方正仿宋_GBK" w:hAnsi="Times New Roman" w:cs="Times New Roman"/>
          <w:bCs/>
          <w:sz w:val="32"/>
          <w:szCs w:val="32"/>
          <w:shd w:val="clear" w:color="auto" w:fill="FFFFFF"/>
        </w:rPr>
        <w:t>；其他收入</w:t>
      </w:r>
      <w:r>
        <w:rPr>
          <w:rFonts w:ascii="Times New Roman" w:eastAsia="方正仿宋_GBK" w:hAnsi="Times New Roman" w:cs="Times New Roman"/>
          <w:bCs/>
          <w:sz w:val="32"/>
          <w:szCs w:val="32"/>
        </w:rPr>
        <w:t>0.00</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shd w:val="clear" w:color="auto" w:fill="FFFFFF"/>
        </w:rPr>
        <w:t>0.00%</w:t>
      </w:r>
      <w:r>
        <w:rPr>
          <w:rFonts w:ascii="Times New Roman" w:eastAsia="方正仿宋_GBK" w:hAnsi="Times New Roman" w:cs="Times New Roman"/>
          <w:bCs/>
          <w:sz w:val="32"/>
          <w:szCs w:val="32"/>
          <w:shd w:val="clear" w:color="auto" w:fill="FFFFFF"/>
        </w:rPr>
        <w:t>。此外，使用非财政拨款结余和专用结余</w:t>
      </w:r>
      <w:r>
        <w:rPr>
          <w:rFonts w:ascii="Times New Roman" w:eastAsia="方正仿宋_GBK" w:hAnsi="Times New Roman" w:cs="Times New Roman"/>
          <w:bCs/>
          <w:sz w:val="32"/>
          <w:szCs w:val="32"/>
        </w:rPr>
        <w:t>0.00</w:t>
      </w:r>
      <w:r>
        <w:rPr>
          <w:rFonts w:ascii="Times New Roman" w:eastAsia="方正仿宋_GBK" w:hAnsi="Times New Roman" w:cs="Times New Roman"/>
          <w:bCs/>
          <w:sz w:val="32"/>
          <w:szCs w:val="32"/>
          <w:shd w:val="clear" w:color="auto" w:fill="FFFFFF"/>
        </w:rPr>
        <w:t>万元，年初结转和结余</w:t>
      </w:r>
      <w:r>
        <w:rPr>
          <w:rFonts w:ascii="Times New Roman" w:eastAsia="方正仿宋_GBK" w:hAnsi="Times New Roman" w:cs="Times New Roman"/>
          <w:bCs/>
          <w:sz w:val="32"/>
          <w:szCs w:val="32"/>
        </w:rPr>
        <w:t>5.01</w:t>
      </w:r>
      <w:r>
        <w:rPr>
          <w:rFonts w:ascii="Times New Roman" w:eastAsia="方正仿宋_GBK" w:hAnsi="Times New Roman" w:cs="Times New Roman"/>
          <w:bCs/>
          <w:sz w:val="32"/>
          <w:szCs w:val="32"/>
          <w:shd w:val="clear" w:color="auto" w:fill="FFFFFF"/>
        </w:rPr>
        <w:t>万元。</w:t>
      </w:r>
    </w:p>
    <w:p w:rsidR="009D4B0D" w:rsidRDefault="00B30596">
      <w:pPr>
        <w:pStyle w:val="a3"/>
        <w:shd w:val="clear" w:color="auto" w:fill="FFFFFF"/>
        <w:spacing w:before="0" w:beforeAutospacing="0" w:after="0" w:afterAutospacing="0"/>
        <w:ind w:firstLineChars="200" w:firstLine="640"/>
        <w:rPr>
          <w:rStyle w:val="a4"/>
          <w:rFonts w:ascii="Times New Roman" w:eastAsia="方正仿宋_GBK" w:hAnsi="Times New Roman" w:cs="Times New Roman"/>
          <w:b w:val="0"/>
          <w:bCs/>
          <w:sz w:val="32"/>
          <w:szCs w:val="32"/>
          <w:shd w:val="clear" w:color="auto" w:fill="FFFFFF"/>
        </w:rPr>
      </w:pPr>
      <w:r>
        <w:rPr>
          <w:rStyle w:val="a4"/>
          <w:rFonts w:ascii="Times New Roman" w:eastAsia="方正仿宋_GBK" w:hAnsi="Times New Roman" w:cs="Times New Roman"/>
          <w:b w:val="0"/>
          <w:bCs/>
          <w:sz w:val="32"/>
          <w:szCs w:val="32"/>
          <w:shd w:val="clear" w:color="auto" w:fill="FFFFFF"/>
        </w:rPr>
        <w:t>3.</w:t>
      </w:r>
      <w:r>
        <w:rPr>
          <w:rStyle w:val="a4"/>
          <w:rFonts w:ascii="Times New Roman" w:eastAsia="方正仿宋_GBK" w:hAnsi="Times New Roman" w:cs="Times New Roman"/>
          <w:b w:val="0"/>
          <w:bCs/>
          <w:sz w:val="32"/>
          <w:szCs w:val="32"/>
          <w:shd w:val="clear" w:color="auto" w:fill="FFFFFF"/>
        </w:rPr>
        <w:t>支出情况。</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年度支出合计</w:t>
      </w:r>
      <w:r>
        <w:rPr>
          <w:rFonts w:ascii="Times New Roman" w:eastAsia="方正仿宋_GBK" w:hAnsi="Times New Roman" w:cs="Times New Roman"/>
          <w:bCs/>
          <w:sz w:val="32"/>
          <w:szCs w:val="32"/>
          <w:shd w:val="clear" w:color="auto" w:fill="FFFFFF"/>
        </w:rPr>
        <w:t>4160.91</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年度相比，减少</w:t>
      </w:r>
      <w:r>
        <w:rPr>
          <w:rFonts w:ascii="Times New Roman" w:eastAsia="方正仿宋_GBK" w:hAnsi="Times New Roman" w:cs="Times New Roman"/>
          <w:bCs/>
          <w:sz w:val="32"/>
          <w:szCs w:val="32"/>
          <w:shd w:val="clear" w:color="auto" w:fill="FFFFFF"/>
        </w:rPr>
        <w:t>274.42</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t>6.2%</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年度抚恤金减少以及</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年度离退休人员较</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年度减少</w:t>
      </w:r>
      <w:r>
        <w:rPr>
          <w:rFonts w:ascii="Times New Roman" w:eastAsia="方正仿宋_GBK" w:hAnsi="Times New Roman" w:cs="Times New Roman"/>
          <w:bCs/>
          <w:sz w:val="32"/>
          <w:szCs w:val="32"/>
          <w:shd w:val="clear" w:color="auto" w:fill="FFFFFF"/>
        </w:rPr>
        <w:t>19</w:t>
      </w:r>
      <w:r>
        <w:rPr>
          <w:rFonts w:ascii="Times New Roman" w:eastAsia="方正仿宋_GBK" w:hAnsi="Times New Roman" w:cs="Times New Roman"/>
          <w:bCs/>
          <w:sz w:val="32"/>
          <w:szCs w:val="32"/>
          <w:shd w:val="clear" w:color="auto" w:fill="FFFFFF"/>
        </w:rPr>
        <w:t>人。</w:t>
      </w:r>
      <w:r>
        <w:rPr>
          <w:rFonts w:ascii="Times New Roman" w:eastAsia="方正仿宋_GBK" w:hAnsi="Times New Roman" w:cs="Times New Roman"/>
          <w:bCs/>
          <w:sz w:val="32"/>
          <w:szCs w:val="32"/>
          <w:shd w:val="clear" w:color="auto" w:fill="FFFFFF"/>
        </w:rPr>
        <w:t>其中：基本支出</w:t>
      </w:r>
      <w:r>
        <w:rPr>
          <w:rFonts w:ascii="Times New Roman" w:eastAsia="方正仿宋_GBK" w:hAnsi="Times New Roman" w:cs="Times New Roman"/>
          <w:bCs/>
          <w:sz w:val="32"/>
          <w:szCs w:val="32"/>
          <w:shd w:val="clear" w:color="auto" w:fill="FFFFFF"/>
        </w:rPr>
        <w:t>4112.85</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shd w:val="clear" w:color="auto" w:fill="FFFFFF"/>
        </w:rPr>
        <w:t>98.85%</w:t>
      </w:r>
      <w:r>
        <w:rPr>
          <w:rFonts w:ascii="Times New Roman" w:eastAsia="方正仿宋_GBK" w:hAnsi="Times New Roman" w:cs="Times New Roman"/>
          <w:bCs/>
          <w:sz w:val="32"/>
          <w:szCs w:val="32"/>
          <w:shd w:val="clear" w:color="auto" w:fill="FFFFFF"/>
        </w:rPr>
        <w:t>；项目支出</w:t>
      </w:r>
      <w:r>
        <w:rPr>
          <w:rFonts w:ascii="Times New Roman" w:eastAsia="方正仿宋_GBK" w:hAnsi="Times New Roman" w:cs="Times New Roman"/>
          <w:bCs/>
          <w:sz w:val="32"/>
          <w:szCs w:val="32"/>
          <w:shd w:val="clear" w:color="auto" w:fill="FFFFFF"/>
        </w:rPr>
        <w:t>48.05</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shd w:val="clear" w:color="auto" w:fill="FFFFFF"/>
        </w:rPr>
        <w:t>1.15%</w:t>
      </w:r>
      <w:r>
        <w:rPr>
          <w:rFonts w:ascii="Times New Roman" w:eastAsia="方正仿宋_GBK" w:hAnsi="Times New Roman" w:cs="Times New Roman"/>
          <w:bCs/>
          <w:sz w:val="32"/>
          <w:szCs w:val="32"/>
          <w:shd w:val="clear" w:color="auto" w:fill="FFFFFF"/>
        </w:rPr>
        <w:t>；经营支出</w:t>
      </w:r>
      <w:r>
        <w:rPr>
          <w:rFonts w:ascii="Times New Roman" w:eastAsia="方正仿宋_GBK" w:hAnsi="Times New Roman" w:cs="Times New Roman"/>
          <w:bCs/>
          <w:sz w:val="32"/>
          <w:szCs w:val="32"/>
          <w:shd w:val="clear" w:color="auto" w:fill="FFFFFF"/>
        </w:rPr>
        <w:t>0.00</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shd w:val="clear" w:color="auto" w:fill="FFFFFF"/>
        </w:rPr>
        <w:t>0.00%</w:t>
      </w:r>
      <w:r>
        <w:rPr>
          <w:rFonts w:ascii="Times New Roman" w:eastAsia="方正仿宋_GBK" w:hAnsi="Times New Roman" w:cs="Times New Roman"/>
          <w:bCs/>
          <w:sz w:val="32"/>
          <w:szCs w:val="32"/>
          <w:shd w:val="clear" w:color="auto" w:fill="FFFFFF"/>
        </w:rPr>
        <w:t>。此外</w:t>
      </w:r>
      <w:r>
        <w:rPr>
          <w:rFonts w:ascii="Times New Roman" w:eastAsia="方正仿宋_GBK" w:hAnsi="Times New Roman" w:cs="Times New Roman"/>
          <w:bCs/>
          <w:sz w:val="32"/>
          <w:szCs w:val="32"/>
          <w:shd w:val="clear" w:color="auto" w:fill="FFFFFF"/>
        </w:rPr>
        <w:t>，结余分配</w:t>
      </w:r>
      <w:r>
        <w:rPr>
          <w:rFonts w:ascii="Times New Roman" w:eastAsia="方正仿宋_GBK" w:hAnsi="Times New Roman" w:cs="Times New Roman"/>
          <w:bCs/>
          <w:sz w:val="32"/>
          <w:szCs w:val="32"/>
          <w:shd w:val="clear" w:color="auto" w:fill="FFFFFF"/>
        </w:rPr>
        <w:t>0.00</w:t>
      </w:r>
      <w:r>
        <w:rPr>
          <w:rFonts w:ascii="Times New Roman" w:eastAsia="方正仿宋_GBK" w:hAnsi="Times New Roman" w:cs="Times New Roman"/>
          <w:bCs/>
          <w:sz w:val="32"/>
          <w:szCs w:val="32"/>
          <w:shd w:val="clear" w:color="auto" w:fill="FFFFFF"/>
        </w:rPr>
        <w:t>万元。</w:t>
      </w:r>
      <w:r>
        <w:rPr>
          <w:rFonts w:ascii="Times New Roman" w:eastAsia="方正仿宋_GBK" w:hAnsi="Times New Roman" w:cs="Times New Roman" w:hint="eastAsia"/>
          <w:bCs/>
          <w:sz w:val="32"/>
          <w:szCs w:val="32"/>
          <w:shd w:val="clear" w:color="auto" w:fill="FFFFFF"/>
        </w:rPr>
        <w:t xml:space="preserve">   </w:t>
      </w:r>
      <w:r>
        <w:rPr>
          <w:rStyle w:val="a4"/>
          <w:rFonts w:ascii="Times New Roman" w:eastAsia="方正仿宋_GBK" w:hAnsi="Times New Roman" w:cs="Times New Roman" w:hint="eastAsia"/>
          <w:b w:val="0"/>
          <w:bCs/>
          <w:sz w:val="32"/>
          <w:szCs w:val="32"/>
          <w:shd w:val="clear" w:color="auto" w:fill="FFFFFF"/>
        </w:rPr>
        <w:t xml:space="preserve">     </w:t>
      </w:r>
    </w:p>
    <w:p w:rsidR="009D4B0D" w:rsidRDefault="00B30596">
      <w:pPr>
        <w:pStyle w:val="a3"/>
        <w:shd w:val="clear" w:color="auto" w:fill="FFFFFF"/>
        <w:spacing w:before="0" w:beforeAutospacing="0" w:after="0" w:afterAutospacing="0"/>
        <w:ind w:firstLineChars="200" w:firstLine="640"/>
        <w:rPr>
          <w:rStyle w:val="a4"/>
          <w:rFonts w:ascii="Times New Roman" w:eastAsia="方正仿宋_GBK" w:hAnsi="Times New Roman" w:cs="Times New Roman"/>
          <w:b w:val="0"/>
          <w:bCs/>
          <w:sz w:val="32"/>
          <w:szCs w:val="32"/>
          <w:shd w:val="clear" w:color="auto" w:fill="FFFFFF"/>
        </w:rPr>
      </w:pPr>
      <w:r>
        <w:rPr>
          <w:rStyle w:val="a4"/>
          <w:rFonts w:ascii="Times New Roman" w:eastAsia="方正仿宋_GBK" w:hAnsi="Times New Roman" w:cs="Times New Roman" w:hint="eastAsia"/>
          <w:b w:val="0"/>
          <w:bCs/>
          <w:sz w:val="32"/>
          <w:szCs w:val="32"/>
          <w:shd w:val="clear" w:color="auto" w:fill="FFFFFF"/>
        </w:rPr>
        <w:t>4.</w:t>
      </w:r>
      <w:r>
        <w:rPr>
          <w:rStyle w:val="a4"/>
          <w:rFonts w:ascii="Times New Roman" w:eastAsia="方正仿宋_GBK" w:hAnsi="Times New Roman" w:cs="Times New Roman"/>
          <w:b w:val="0"/>
          <w:bCs/>
          <w:sz w:val="32"/>
          <w:szCs w:val="32"/>
          <w:shd w:val="clear" w:color="auto" w:fill="FFFFFF"/>
        </w:rPr>
        <w:t>结转结余情况。</w:t>
      </w:r>
      <w:r>
        <w:rPr>
          <w:rStyle w:val="a4"/>
          <w:rFonts w:ascii="Times New Roman" w:eastAsia="方正仿宋_GBK" w:hAnsi="Times New Roman" w:cs="Times New Roman"/>
          <w:b w:val="0"/>
          <w:bCs/>
          <w:sz w:val="32"/>
          <w:szCs w:val="32"/>
          <w:shd w:val="clear" w:color="auto" w:fill="FFFFFF"/>
        </w:rPr>
        <w:t>2024</w:t>
      </w:r>
      <w:r>
        <w:rPr>
          <w:rStyle w:val="a4"/>
          <w:rFonts w:ascii="Times New Roman" w:eastAsia="方正仿宋_GBK" w:hAnsi="Times New Roman" w:cs="Times New Roman"/>
          <w:b w:val="0"/>
          <w:bCs/>
          <w:sz w:val="32"/>
          <w:szCs w:val="32"/>
          <w:shd w:val="clear" w:color="auto" w:fill="FFFFFF"/>
        </w:rPr>
        <w:t>年度年末结转和结余</w:t>
      </w:r>
      <w:r>
        <w:rPr>
          <w:rStyle w:val="a4"/>
          <w:rFonts w:ascii="Times New Roman" w:eastAsia="方正仿宋_GBK" w:hAnsi="Times New Roman" w:cs="Times New Roman"/>
          <w:b w:val="0"/>
          <w:bCs/>
          <w:sz w:val="32"/>
          <w:szCs w:val="32"/>
          <w:shd w:val="clear" w:color="auto" w:fill="FFFFFF"/>
        </w:rPr>
        <w:t>0.00</w:t>
      </w:r>
      <w:r>
        <w:rPr>
          <w:rStyle w:val="a4"/>
          <w:rFonts w:ascii="Times New Roman" w:eastAsia="方正仿宋_GBK" w:hAnsi="Times New Roman" w:cs="Times New Roman"/>
          <w:b w:val="0"/>
          <w:bCs/>
          <w:sz w:val="32"/>
          <w:szCs w:val="32"/>
          <w:shd w:val="clear" w:color="auto" w:fill="FFFFFF"/>
        </w:rPr>
        <w:t>万元，与</w:t>
      </w:r>
      <w:r>
        <w:rPr>
          <w:rStyle w:val="a4"/>
          <w:rFonts w:ascii="Times New Roman" w:eastAsia="方正仿宋_GBK" w:hAnsi="Times New Roman" w:cs="Times New Roman"/>
          <w:b w:val="0"/>
          <w:bCs/>
          <w:sz w:val="32"/>
          <w:szCs w:val="32"/>
          <w:shd w:val="clear" w:color="auto" w:fill="FFFFFF"/>
        </w:rPr>
        <w:t>2023</w:t>
      </w:r>
      <w:r>
        <w:rPr>
          <w:rStyle w:val="a4"/>
          <w:rFonts w:ascii="Times New Roman" w:eastAsia="方正仿宋_GBK" w:hAnsi="Times New Roman" w:cs="Times New Roman"/>
          <w:b w:val="0"/>
          <w:bCs/>
          <w:sz w:val="32"/>
          <w:szCs w:val="32"/>
          <w:shd w:val="clear" w:color="auto" w:fill="FFFFFF"/>
        </w:rPr>
        <w:t>年度相比，减少</w:t>
      </w:r>
      <w:r>
        <w:rPr>
          <w:rStyle w:val="a4"/>
          <w:rFonts w:ascii="Times New Roman" w:eastAsia="方正仿宋_GBK" w:hAnsi="Times New Roman" w:cs="Times New Roman"/>
          <w:b w:val="0"/>
          <w:bCs/>
          <w:sz w:val="32"/>
          <w:szCs w:val="32"/>
          <w:shd w:val="clear" w:color="auto" w:fill="FFFFFF"/>
        </w:rPr>
        <w:t>5.01</w:t>
      </w:r>
      <w:r>
        <w:rPr>
          <w:rStyle w:val="a4"/>
          <w:rFonts w:ascii="Times New Roman" w:eastAsia="方正仿宋_GBK" w:hAnsi="Times New Roman" w:cs="Times New Roman"/>
          <w:b w:val="0"/>
          <w:bCs/>
          <w:sz w:val="32"/>
          <w:szCs w:val="32"/>
          <w:shd w:val="clear" w:color="auto" w:fill="FFFFFF"/>
        </w:rPr>
        <w:t>万元，下降</w:t>
      </w:r>
      <w:r>
        <w:rPr>
          <w:rStyle w:val="a4"/>
          <w:rFonts w:ascii="Times New Roman" w:eastAsia="方正仿宋_GBK" w:hAnsi="Times New Roman" w:cs="Times New Roman"/>
          <w:b w:val="0"/>
          <w:bCs/>
          <w:sz w:val="32"/>
          <w:szCs w:val="32"/>
          <w:shd w:val="clear" w:color="auto" w:fill="FFFFFF"/>
        </w:rPr>
        <w:t>100.0%</w:t>
      </w:r>
      <w:r>
        <w:rPr>
          <w:rStyle w:val="a4"/>
          <w:rFonts w:ascii="Times New Roman" w:eastAsia="方正仿宋_GBK" w:hAnsi="Times New Roman" w:cs="Times New Roman"/>
          <w:b w:val="0"/>
          <w:bCs/>
          <w:sz w:val="32"/>
          <w:szCs w:val="32"/>
          <w:shd w:val="clear" w:color="auto" w:fill="FFFFFF"/>
        </w:rPr>
        <w:t>，主要原因是</w:t>
      </w:r>
      <w:r>
        <w:rPr>
          <w:rStyle w:val="a4"/>
          <w:rFonts w:ascii="Times New Roman" w:eastAsia="方正仿宋_GBK" w:hAnsi="Times New Roman" w:cs="Times New Roman"/>
          <w:b w:val="0"/>
          <w:bCs/>
          <w:sz w:val="32"/>
          <w:szCs w:val="32"/>
          <w:shd w:val="clear" w:color="auto" w:fill="FFFFFF"/>
        </w:rPr>
        <w:t>以前年度的项目结转资金上缴财政。</w:t>
      </w:r>
    </w:p>
    <w:p w:rsidR="009D4B0D" w:rsidRDefault="00B30596">
      <w:pPr>
        <w:pStyle w:val="1"/>
        <w:widowControl/>
        <w:autoSpaceDE w:val="0"/>
        <w:spacing w:line="594" w:lineRule="exact"/>
        <w:ind w:firstLine="64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hint="eastAsia"/>
          <w:bCs/>
          <w:sz w:val="32"/>
          <w:szCs w:val="32"/>
          <w:shd w:val="clear" w:color="auto" w:fill="FFFFFF"/>
          <w:lang w:bidi="ar"/>
        </w:rPr>
        <w:t>（二）财政拨款收入支出决算总体情况说明</w:t>
      </w:r>
    </w:p>
    <w:p w:rsidR="009D4B0D" w:rsidRDefault="00B30596">
      <w:pPr>
        <w:pStyle w:val="1"/>
        <w:widowControl/>
        <w:autoSpaceDE w:val="0"/>
        <w:spacing w:line="594" w:lineRule="exact"/>
        <w:ind w:firstLine="640"/>
        <w:rPr>
          <w:rFonts w:ascii="Times New Roman" w:eastAsia="方正仿宋_GBK" w:hAnsi="Times New Roman" w:cs="Times New Roman"/>
          <w:bCs/>
          <w:sz w:val="32"/>
          <w:szCs w:val="32"/>
          <w:lang w:bidi="ar"/>
        </w:rPr>
      </w:pP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年度财政拨款收、支总计</w:t>
      </w:r>
      <w:r>
        <w:rPr>
          <w:rFonts w:ascii="Times New Roman" w:eastAsia="方正仿宋_GBK" w:hAnsi="Times New Roman" w:cs="Times New Roman"/>
          <w:bCs/>
          <w:sz w:val="32"/>
          <w:szCs w:val="32"/>
          <w:shd w:val="clear" w:color="auto" w:fill="FFFFFF"/>
        </w:rPr>
        <w:t>4160.91</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年相比，财政拨款收、支总计各减少</w:t>
      </w:r>
      <w:r>
        <w:rPr>
          <w:rFonts w:ascii="Times New Roman" w:eastAsia="方正仿宋_GBK" w:hAnsi="Times New Roman" w:cs="Times New Roman"/>
          <w:bCs/>
          <w:sz w:val="32"/>
          <w:szCs w:val="32"/>
          <w:shd w:val="clear" w:color="auto" w:fill="FFFFFF"/>
        </w:rPr>
        <w:t>279.43</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t>6.3%</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年度抚恤金减少以及</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年度离退休人员较</w:t>
      </w:r>
      <w:r>
        <w:rPr>
          <w:rFonts w:ascii="Times New Roman" w:eastAsia="方正仿宋_GBK" w:hAnsi="Times New Roman" w:cs="Times New Roman"/>
          <w:bCs/>
          <w:sz w:val="32"/>
          <w:szCs w:val="32"/>
          <w:lang w:bidi="ar"/>
        </w:rPr>
        <w:t>2023</w:t>
      </w:r>
      <w:r>
        <w:rPr>
          <w:rFonts w:ascii="Times New Roman" w:eastAsia="方正仿宋_GBK" w:hAnsi="Times New Roman" w:cs="Times New Roman"/>
          <w:bCs/>
          <w:sz w:val="32"/>
          <w:szCs w:val="32"/>
          <w:lang w:bidi="ar"/>
        </w:rPr>
        <w:t>年度减少</w:t>
      </w:r>
      <w:r>
        <w:rPr>
          <w:rFonts w:ascii="Times New Roman" w:eastAsia="方正仿宋_GBK" w:hAnsi="Times New Roman" w:cs="Times New Roman"/>
          <w:bCs/>
          <w:sz w:val="32"/>
          <w:szCs w:val="32"/>
          <w:lang w:bidi="ar"/>
        </w:rPr>
        <w:t>19</w:t>
      </w:r>
      <w:r>
        <w:rPr>
          <w:rFonts w:ascii="Times New Roman" w:eastAsia="方正仿宋_GBK" w:hAnsi="Times New Roman" w:cs="Times New Roman"/>
          <w:bCs/>
          <w:sz w:val="32"/>
          <w:szCs w:val="32"/>
          <w:lang w:bidi="ar"/>
        </w:rPr>
        <w:t>人。</w:t>
      </w:r>
    </w:p>
    <w:p w:rsidR="009D4B0D" w:rsidRDefault="00B30596">
      <w:pPr>
        <w:pStyle w:val="a3"/>
        <w:widowControl/>
        <w:shd w:val="clear" w:color="auto" w:fill="FFFFFF"/>
        <w:spacing w:beforeAutospacing="0" w:afterAutospacing="0" w:line="594" w:lineRule="exact"/>
        <w:ind w:firstLineChars="200" w:firstLine="640"/>
        <w:rPr>
          <w:rStyle w:val="a4"/>
          <w:rFonts w:ascii="方正楷体_GBK" w:eastAsia="方正楷体_GBK" w:hAnsi="方正楷体_GBK" w:cs="方正楷体_GBK"/>
          <w:b w:val="0"/>
          <w:bCs/>
          <w:sz w:val="32"/>
          <w:szCs w:val="32"/>
          <w:shd w:val="clear" w:color="auto" w:fill="FFFFFF"/>
        </w:rPr>
      </w:pPr>
      <w:r>
        <w:rPr>
          <w:rStyle w:val="a4"/>
          <w:rFonts w:ascii="方正楷体_GBK" w:eastAsia="方正楷体_GBK" w:hAnsi="方正楷体_GBK" w:cs="方正楷体_GBK" w:hint="eastAsia"/>
          <w:b w:val="0"/>
          <w:bCs/>
          <w:sz w:val="32"/>
          <w:szCs w:val="32"/>
          <w:shd w:val="clear" w:color="auto" w:fill="FFFFFF"/>
        </w:rPr>
        <w:t>（三）</w:t>
      </w:r>
      <w:r>
        <w:rPr>
          <w:rStyle w:val="a4"/>
          <w:rFonts w:ascii="方正楷体_GBK" w:eastAsia="方正楷体_GBK" w:hAnsi="方正楷体_GBK" w:cs="方正楷体_GBK"/>
          <w:b w:val="0"/>
          <w:bCs/>
          <w:sz w:val="32"/>
          <w:szCs w:val="32"/>
          <w:shd w:val="clear" w:color="auto" w:fill="FFFFFF"/>
        </w:rPr>
        <w:t>一般公共预算财政拨款收入支出决算情况说明</w:t>
      </w:r>
    </w:p>
    <w:p w:rsidR="009D4B0D" w:rsidRDefault="00B30596">
      <w:pPr>
        <w:pStyle w:val="1"/>
        <w:widowControl/>
        <w:autoSpaceDE w:val="0"/>
        <w:spacing w:line="594" w:lineRule="exact"/>
        <w:ind w:firstLine="640"/>
        <w:rPr>
          <w:rFonts w:ascii="Times New Roman" w:eastAsia="方正仿宋_GBK" w:hAnsi="Times New Roman" w:cs="Times New Roman"/>
          <w:bCs/>
          <w:sz w:val="32"/>
          <w:szCs w:val="32"/>
        </w:rPr>
      </w:pPr>
      <w:r>
        <w:rPr>
          <w:rStyle w:val="a4"/>
          <w:rFonts w:ascii="Times New Roman" w:eastAsia="方正仿宋_GBK" w:hAnsi="Times New Roman" w:cs="Times New Roman"/>
          <w:b w:val="0"/>
          <w:bCs/>
          <w:sz w:val="32"/>
          <w:szCs w:val="32"/>
          <w:shd w:val="clear" w:color="auto" w:fill="FFFFFF"/>
        </w:rPr>
        <w:t>1.</w:t>
      </w:r>
      <w:r>
        <w:rPr>
          <w:rStyle w:val="a4"/>
          <w:rFonts w:ascii="Times New Roman" w:eastAsia="方正仿宋_GBK" w:hAnsi="Times New Roman" w:cs="Times New Roman"/>
          <w:b w:val="0"/>
          <w:bCs/>
          <w:sz w:val="32"/>
          <w:szCs w:val="32"/>
          <w:shd w:val="clear" w:color="auto" w:fill="FFFFFF"/>
        </w:rPr>
        <w:t>收入情况。</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年度一般公共预算财政拨款收入</w:t>
      </w:r>
      <w:r>
        <w:rPr>
          <w:rFonts w:ascii="Times New Roman" w:eastAsia="方正仿宋_GBK" w:hAnsi="Times New Roman" w:cs="Times New Roman"/>
          <w:bCs/>
          <w:sz w:val="32"/>
          <w:szCs w:val="32"/>
        </w:rPr>
        <w:t>4155.90</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年度相比，减少</w:t>
      </w:r>
      <w:r>
        <w:rPr>
          <w:rFonts w:ascii="Times New Roman" w:eastAsia="方正仿宋_GBK" w:hAnsi="Times New Roman" w:cs="Times New Roman"/>
          <w:bCs/>
          <w:sz w:val="32"/>
          <w:szCs w:val="32"/>
          <w:shd w:val="clear" w:color="auto" w:fill="FFFFFF"/>
        </w:rPr>
        <w:t>279.43</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lastRenderedPageBreak/>
        <w:t>6.3%</w:t>
      </w:r>
      <w:r>
        <w:rPr>
          <w:rFonts w:ascii="Times New Roman" w:eastAsia="方正仿宋_GBK" w:hAnsi="Times New Roman" w:cs="Times New Roman"/>
          <w:bCs/>
          <w:sz w:val="32"/>
          <w:szCs w:val="32"/>
          <w:shd w:val="clear" w:color="auto" w:fill="FFFFFF"/>
        </w:rPr>
        <w:t>。主要原因是</w:t>
      </w:r>
      <w:bookmarkStart w:id="2" w:name="OLE_LINK12"/>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年度抚恤金减少以及</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年度离退休人员较</w:t>
      </w:r>
      <w:r>
        <w:rPr>
          <w:rFonts w:ascii="Times New Roman" w:eastAsia="方正仿宋_GBK" w:hAnsi="Times New Roman" w:cs="Times New Roman"/>
          <w:bCs/>
          <w:sz w:val="32"/>
          <w:szCs w:val="32"/>
          <w:lang w:bidi="ar"/>
        </w:rPr>
        <w:t>2023</w:t>
      </w:r>
      <w:r>
        <w:rPr>
          <w:rFonts w:ascii="Times New Roman" w:eastAsia="方正仿宋_GBK" w:hAnsi="Times New Roman" w:cs="Times New Roman"/>
          <w:bCs/>
          <w:sz w:val="32"/>
          <w:szCs w:val="32"/>
          <w:lang w:bidi="ar"/>
        </w:rPr>
        <w:t>年度减少</w:t>
      </w:r>
      <w:r>
        <w:rPr>
          <w:rFonts w:ascii="Times New Roman" w:eastAsia="方正仿宋_GBK" w:hAnsi="Times New Roman" w:cs="Times New Roman"/>
          <w:bCs/>
          <w:sz w:val="32"/>
          <w:szCs w:val="32"/>
          <w:lang w:bidi="ar"/>
        </w:rPr>
        <w:t>19</w:t>
      </w:r>
      <w:r>
        <w:rPr>
          <w:rFonts w:ascii="Times New Roman" w:eastAsia="方正仿宋_GBK" w:hAnsi="Times New Roman" w:cs="Times New Roman"/>
          <w:bCs/>
          <w:sz w:val="32"/>
          <w:szCs w:val="32"/>
          <w:lang w:bidi="ar"/>
        </w:rPr>
        <w:t>人</w:t>
      </w:r>
      <w:bookmarkEnd w:id="2"/>
      <w:r>
        <w:rPr>
          <w:rFonts w:ascii="Times New Roman" w:eastAsia="方正仿宋_GBK" w:hAnsi="Times New Roman" w:cs="Times New Roman"/>
          <w:bCs/>
          <w:sz w:val="32"/>
          <w:szCs w:val="32"/>
          <w:lang w:bidi="ar"/>
        </w:rPr>
        <w:t>。</w:t>
      </w:r>
      <w:r>
        <w:rPr>
          <w:rFonts w:ascii="Times New Roman" w:eastAsia="方正仿宋_GBK" w:hAnsi="Times New Roman" w:cs="Times New Roman"/>
          <w:bCs/>
          <w:sz w:val="32"/>
          <w:szCs w:val="32"/>
          <w:shd w:val="clear" w:color="auto" w:fill="FFFFFF"/>
        </w:rPr>
        <w:t>较年初预算数增加</w:t>
      </w:r>
      <w:r>
        <w:rPr>
          <w:rFonts w:ascii="Times New Roman" w:eastAsia="方正仿宋_GBK" w:hAnsi="Times New Roman" w:cs="Times New Roman"/>
          <w:bCs/>
          <w:sz w:val="32"/>
          <w:szCs w:val="32"/>
          <w:shd w:val="clear" w:color="auto" w:fill="FFFFFF"/>
        </w:rPr>
        <w:t>93.71</w:t>
      </w:r>
      <w:r>
        <w:rPr>
          <w:rFonts w:ascii="Times New Roman" w:eastAsia="方正仿宋_GBK" w:hAnsi="Times New Roman" w:cs="Times New Roman"/>
          <w:bCs/>
          <w:sz w:val="32"/>
          <w:szCs w:val="32"/>
          <w:shd w:val="clear" w:color="auto" w:fill="FFFFFF"/>
        </w:rPr>
        <w:t>万元，增长</w:t>
      </w:r>
      <w:r>
        <w:rPr>
          <w:rFonts w:ascii="Times New Roman" w:eastAsia="方正仿宋_GBK" w:hAnsi="Times New Roman" w:cs="Times New Roman"/>
          <w:bCs/>
          <w:sz w:val="32"/>
          <w:szCs w:val="32"/>
          <w:shd w:val="clear" w:color="auto" w:fill="FFFFFF"/>
        </w:rPr>
        <w:t>2.3%</w:t>
      </w:r>
      <w:r>
        <w:rPr>
          <w:rFonts w:ascii="Times New Roman" w:eastAsia="方正仿宋_GBK" w:hAnsi="Times New Roman" w:cs="Times New Roman"/>
          <w:bCs/>
          <w:sz w:val="32"/>
          <w:szCs w:val="32"/>
          <w:shd w:val="clear" w:color="auto" w:fill="FFFFFF"/>
        </w:rPr>
        <w:t>。主要原因</w:t>
      </w:r>
      <w:bookmarkStart w:id="3" w:name="OLE_LINK4"/>
      <w:r>
        <w:rPr>
          <w:rFonts w:ascii="Times New Roman" w:eastAsia="方正仿宋_GBK" w:hAnsi="Times New Roman" w:cs="Times New Roman"/>
          <w:bCs/>
          <w:sz w:val="32"/>
          <w:szCs w:val="32"/>
          <w:shd w:val="clear" w:color="auto" w:fill="FFFFFF"/>
        </w:rPr>
        <w:t>是</w:t>
      </w:r>
      <w:bookmarkStart w:id="4" w:name="OLE_LINK2"/>
      <w:r>
        <w:rPr>
          <w:rFonts w:ascii="Times New Roman" w:eastAsia="方正仿宋_GBK" w:hAnsi="Times New Roman" w:cs="Times New Roman"/>
          <w:bCs/>
          <w:color w:val="000000" w:themeColor="text1"/>
          <w:sz w:val="32"/>
          <w:szCs w:val="32"/>
          <w:shd w:val="clear" w:color="auto" w:fill="FFFFFF"/>
        </w:rPr>
        <w:t>退休人员抚恤金以及在职在编人员工资晋级晋档，社保等政策性调增</w:t>
      </w:r>
      <w:bookmarkEnd w:id="3"/>
      <w:bookmarkEnd w:id="4"/>
      <w:r>
        <w:rPr>
          <w:rFonts w:ascii="Times New Roman" w:eastAsia="方正仿宋_GBK" w:hAnsi="Times New Roman" w:cs="Times New Roman"/>
          <w:bCs/>
          <w:color w:val="000000" w:themeColor="text1"/>
          <w:sz w:val="32"/>
          <w:szCs w:val="32"/>
          <w:shd w:val="clear" w:color="auto" w:fill="FFFFFF"/>
        </w:rPr>
        <w:t>。</w:t>
      </w:r>
      <w:r>
        <w:rPr>
          <w:rFonts w:ascii="Times New Roman" w:eastAsia="方正仿宋_GBK" w:hAnsi="Times New Roman" w:cs="Times New Roman"/>
          <w:bCs/>
          <w:sz w:val="32"/>
          <w:szCs w:val="32"/>
          <w:shd w:val="clear" w:color="auto" w:fill="FFFFFF"/>
        </w:rPr>
        <w:t>此外，年初财政拨款结转和结余</w:t>
      </w:r>
      <w:r>
        <w:rPr>
          <w:rFonts w:ascii="Times New Roman" w:eastAsia="方正仿宋_GBK" w:hAnsi="Times New Roman" w:cs="Times New Roman"/>
          <w:bCs/>
          <w:sz w:val="32"/>
          <w:szCs w:val="32"/>
        </w:rPr>
        <w:t>5.01</w:t>
      </w:r>
      <w:r>
        <w:rPr>
          <w:rFonts w:ascii="Times New Roman" w:eastAsia="方正仿宋_GBK" w:hAnsi="Times New Roman" w:cs="Times New Roman"/>
          <w:bCs/>
          <w:sz w:val="32"/>
          <w:szCs w:val="32"/>
          <w:shd w:val="clear" w:color="auto" w:fill="FFFFFF"/>
        </w:rPr>
        <w:t>万元。</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sz w:val="32"/>
          <w:szCs w:val="32"/>
        </w:rPr>
      </w:pPr>
      <w:r>
        <w:rPr>
          <w:rStyle w:val="a4"/>
          <w:rFonts w:ascii="Times New Roman" w:eastAsia="方正仿宋_GBK" w:hAnsi="Times New Roman" w:cs="Times New Roman"/>
          <w:b w:val="0"/>
          <w:bCs/>
          <w:sz w:val="32"/>
          <w:szCs w:val="32"/>
          <w:shd w:val="clear" w:color="auto" w:fill="FFFFFF"/>
        </w:rPr>
        <w:t>2.</w:t>
      </w:r>
      <w:r>
        <w:rPr>
          <w:rStyle w:val="a4"/>
          <w:rFonts w:ascii="Times New Roman" w:eastAsia="方正仿宋_GBK" w:hAnsi="Times New Roman" w:cs="Times New Roman"/>
          <w:b w:val="0"/>
          <w:bCs/>
          <w:sz w:val="32"/>
          <w:szCs w:val="32"/>
          <w:shd w:val="clear" w:color="auto" w:fill="FFFFFF"/>
        </w:rPr>
        <w:t>支出情况。</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年度一般公共预算财政拨款支出</w:t>
      </w:r>
      <w:r>
        <w:rPr>
          <w:rFonts w:ascii="Times New Roman" w:eastAsia="方正仿宋_GBK" w:hAnsi="Times New Roman" w:cs="Times New Roman"/>
          <w:bCs/>
          <w:sz w:val="32"/>
          <w:szCs w:val="32"/>
        </w:rPr>
        <w:t>4160.91</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年度相比，减少</w:t>
      </w:r>
      <w:r>
        <w:rPr>
          <w:rFonts w:ascii="Times New Roman" w:eastAsia="方正仿宋_GBK" w:hAnsi="Times New Roman" w:cs="Times New Roman"/>
          <w:bCs/>
          <w:sz w:val="32"/>
          <w:szCs w:val="32"/>
          <w:shd w:val="clear" w:color="auto" w:fill="FFFFFF"/>
        </w:rPr>
        <w:t>274.42</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t>6.2%</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年度抚恤金减少以及</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年度离退休人员较</w:t>
      </w:r>
      <w:r>
        <w:rPr>
          <w:rFonts w:ascii="Times New Roman" w:eastAsia="方正仿宋_GBK" w:hAnsi="Times New Roman" w:cs="Times New Roman"/>
          <w:bCs/>
          <w:sz w:val="32"/>
          <w:szCs w:val="32"/>
          <w:lang w:bidi="ar"/>
        </w:rPr>
        <w:t>2023</w:t>
      </w:r>
      <w:r>
        <w:rPr>
          <w:rFonts w:ascii="Times New Roman" w:eastAsia="方正仿宋_GBK" w:hAnsi="Times New Roman" w:cs="Times New Roman"/>
          <w:bCs/>
          <w:sz w:val="32"/>
          <w:szCs w:val="32"/>
          <w:lang w:bidi="ar"/>
        </w:rPr>
        <w:t>年度减少</w:t>
      </w:r>
      <w:r>
        <w:rPr>
          <w:rFonts w:ascii="Times New Roman" w:eastAsia="方正仿宋_GBK" w:hAnsi="Times New Roman" w:cs="Times New Roman"/>
          <w:bCs/>
          <w:sz w:val="32"/>
          <w:szCs w:val="32"/>
          <w:lang w:bidi="ar"/>
        </w:rPr>
        <w:t>19</w:t>
      </w:r>
      <w:r>
        <w:rPr>
          <w:rFonts w:ascii="Times New Roman" w:eastAsia="方正仿宋_GBK" w:hAnsi="Times New Roman" w:cs="Times New Roman"/>
          <w:bCs/>
          <w:sz w:val="32"/>
          <w:szCs w:val="32"/>
          <w:lang w:bidi="ar"/>
        </w:rPr>
        <w:t>人</w:t>
      </w:r>
      <w:r>
        <w:rPr>
          <w:rFonts w:ascii="Times New Roman" w:eastAsia="方正仿宋_GBK" w:hAnsi="Times New Roman" w:cs="Times New Roman"/>
          <w:bCs/>
          <w:color w:val="000000" w:themeColor="text1"/>
          <w:sz w:val="32"/>
          <w:szCs w:val="32"/>
          <w:shd w:val="clear" w:color="auto" w:fill="FFFFFF"/>
        </w:rPr>
        <w:t>。</w:t>
      </w:r>
      <w:r>
        <w:rPr>
          <w:rFonts w:ascii="Times New Roman" w:eastAsia="方正仿宋_GBK" w:hAnsi="Times New Roman" w:cs="Times New Roman"/>
          <w:bCs/>
          <w:sz w:val="32"/>
          <w:szCs w:val="32"/>
          <w:shd w:val="clear" w:color="auto" w:fill="FFFFFF"/>
        </w:rPr>
        <w:t>较年初预算数增加</w:t>
      </w:r>
      <w:r>
        <w:rPr>
          <w:rFonts w:ascii="Times New Roman" w:eastAsia="方正仿宋_GBK" w:hAnsi="Times New Roman" w:cs="Times New Roman"/>
          <w:bCs/>
          <w:sz w:val="32"/>
          <w:szCs w:val="32"/>
          <w:shd w:val="clear" w:color="auto" w:fill="FFFFFF"/>
        </w:rPr>
        <w:t>98.72</w:t>
      </w:r>
      <w:r>
        <w:rPr>
          <w:rFonts w:ascii="Times New Roman" w:eastAsia="方正仿宋_GBK" w:hAnsi="Times New Roman" w:cs="Times New Roman"/>
          <w:bCs/>
          <w:sz w:val="32"/>
          <w:szCs w:val="32"/>
          <w:shd w:val="clear" w:color="auto" w:fill="FFFFFF"/>
        </w:rPr>
        <w:t>万元，增长</w:t>
      </w:r>
      <w:r>
        <w:rPr>
          <w:rFonts w:ascii="Times New Roman" w:eastAsia="方正仿宋_GBK" w:hAnsi="Times New Roman" w:cs="Times New Roman"/>
          <w:bCs/>
          <w:sz w:val="32"/>
          <w:szCs w:val="32"/>
          <w:shd w:val="clear" w:color="auto" w:fill="FFFFFF"/>
        </w:rPr>
        <w:t>2.4%</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退休人员</w:t>
      </w:r>
      <w:r>
        <w:rPr>
          <w:rFonts w:ascii="Times New Roman" w:eastAsia="方正仿宋_GBK" w:hAnsi="Times New Roman" w:cs="Times New Roman" w:hint="eastAsia"/>
          <w:bCs/>
          <w:color w:val="000000" w:themeColor="text1"/>
          <w:sz w:val="32"/>
          <w:szCs w:val="32"/>
          <w:shd w:val="clear" w:color="auto" w:fill="FFFFFF"/>
        </w:rPr>
        <w:t>抚</w:t>
      </w:r>
      <w:r>
        <w:rPr>
          <w:rFonts w:ascii="Times New Roman" w:eastAsia="方正仿宋_GBK" w:hAnsi="Times New Roman" w:cs="Times New Roman"/>
          <w:bCs/>
          <w:color w:val="000000" w:themeColor="text1"/>
          <w:sz w:val="32"/>
          <w:szCs w:val="32"/>
          <w:shd w:val="clear" w:color="auto" w:fill="FFFFFF"/>
        </w:rPr>
        <w:t>恤金以及在职在编人员工资晋级晋档，社保等政策性调增。</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000000" w:themeColor="text1"/>
          <w:sz w:val="32"/>
          <w:szCs w:val="32"/>
        </w:rPr>
      </w:pPr>
      <w:r>
        <w:rPr>
          <w:rStyle w:val="a4"/>
          <w:rFonts w:ascii="Times New Roman" w:eastAsia="方正仿宋_GBK" w:hAnsi="Times New Roman" w:cs="Times New Roman"/>
          <w:b w:val="0"/>
          <w:bCs/>
          <w:sz w:val="32"/>
          <w:szCs w:val="32"/>
          <w:shd w:val="clear" w:color="auto" w:fill="FFFFFF"/>
        </w:rPr>
        <w:t>3.</w:t>
      </w:r>
      <w:r>
        <w:rPr>
          <w:rStyle w:val="a4"/>
          <w:rFonts w:ascii="Times New Roman" w:eastAsia="方正仿宋_GBK" w:hAnsi="Times New Roman" w:cs="Times New Roman"/>
          <w:b w:val="0"/>
          <w:bCs/>
          <w:sz w:val="32"/>
          <w:szCs w:val="32"/>
          <w:shd w:val="clear" w:color="auto" w:fill="FFFFFF"/>
        </w:rPr>
        <w:t>结转结余情况。</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年度年末一般公共预算财政拨款结转和结余</w:t>
      </w:r>
      <w:r>
        <w:rPr>
          <w:rFonts w:ascii="Times New Roman" w:eastAsia="方正仿宋_GBK" w:hAnsi="Times New Roman" w:cs="Times New Roman"/>
          <w:bCs/>
          <w:sz w:val="32"/>
          <w:szCs w:val="32"/>
        </w:rPr>
        <w:t>0.00</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年度相比，减少</w:t>
      </w:r>
      <w:r>
        <w:rPr>
          <w:rFonts w:ascii="Times New Roman" w:eastAsia="方正仿宋_GBK" w:hAnsi="Times New Roman" w:cs="Times New Roman"/>
          <w:bCs/>
          <w:sz w:val="32"/>
          <w:szCs w:val="32"/>
          <w:shd w:val="clear" w:color="auto" w:fill="FFFFFF"/>
        </w:rPr>
        <w:t>5.01</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t>100.0%</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2024</w:t>
      </w:r>
      <w:r>
        <w:rPr>
          <w:rFonts w:ascii="Times New Roman" w:eastAsia="方正仿宋_GBK" w:hAnsi="Times New Roman" w:cs="Times New Roman"/>
          <w:bCs/>
          <w:color w:val="000000" w:themeColor="text1"/>
          <w:sz w:val="32"/>
          <w:szCs w:val="32"/>
          <w:shd w:val="clear" w:color="auto" w:fill="FFFFFF"/>
        </w:rPr>
        <w:t>年度无财政拨款结转和结余。</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FF0000"/>
          <w:sz w:val="32"/>
          <w:szCs w:val="32"/>
          <w:highlight w:val="cyan"/>
          <w:shd w:val="clear" w:color="auto" w:fill="FFFFFF"/>
        </w:rPr>
      </w:pPr>
      <w:r>
        <w:rPr>
          <w:rStyle w:val="a4"/>
          <w:rFonts w:ascii="Times New Roman" w:eastAsia="方正仿宋_GBK" w:hAnsi="Times New Roman" w:cs="Times New Roman"/>
          <w:b w:val="0"/>
          <w:bCs/>
          <w:sz w:val="32"/>
          <w:szCs w:val="32"/>
          <w:shd w:val="clear" w:color="auto" w:fill="FFFFFF"/>
        </w:rPr>
        <w:t xml:space="preserve"> 4.</w:t>
      </w:r>
      <w:r>
        <w:rPr>
          <w:rStyle w:val="a4"/>
          <w:rFonts w:ascii="Times New Roman" w:eastAsia="方正仿宋_GBK" w:hAnsi="Times New Roman" w:cs="Times New Roman"/>
          <w:b w:val="0"/>
          <w:bCs/>
          <w:sz w:val="32"/>
          <w:szCs w:val="32"/>
          <w:shd w:val="clear" w:color="auto" w:fill="FFFFFF"/>
        </w:rPr>
        <w:t>比较情况。</w:t>
      </w:r>
      <w:r>
        <w:rPr>
          <w:rFonts w:ascii="Times New Roman" w:eastAsia="方正仿宋_GBK" w:hAnsi="Times New Roman" w:cs="Times New Roman"/>
          <w:bCs/>
          <w:sz w:val="32"/>
          <w:szCs w:val="32"/>
          <w:shd w:val="clear" w:color="auto" w:fill="FFFFFF"/>
        </w:rPr>
        <w:t>本单位</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年度一般公共预算财政拨款支出主要用于以下几个方面：</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000000" w:themeColor="text1"/>
          <w:sz w:val="32"/>
          <w:szCs w:val="32"/>
          <w:shd w:val="clear" w:color="auto" w:fill="FFFFFF"/>
        </w:rPr>
      </w:pP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1</w:t>
      </w:r>
      <w:r>
        <w:rPr>
          <w:rFonts w:ascii="Times New Roman" w:eastAsia="方正仿宋_GBK" w:hAnsi="Times New Roman" w:cs="Times New Roman"/>
          <w:bCs/>
          <w:sz w:val="32"/>
          <w:szCs w:val="32"/>
          <w:shd w:val="clear" w:color="auto" w:fill="FFFFFF"/>
        </w:rPr>
        <w:t>）社会保障与就业支出</w:t>
      </w:r>
      <w:r>
        <w:rPr>
          <w:rFonts w:ascii="Times New Roman" w:eastAsia="方正仿宋_GBK" w:hAnsi="Times New Roman" w:cs="Times New Roman"/>
          <w:bCs/>
          <w:sz w:val="32"/>
          <w:szCs w:val="32"/>
        </w:rPr>
        <w:t>3657.67</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rPr>
        <w:t>87.91</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，较年初预算数增加</w:t>
      </w:r>
      <w:r>
        <w:rPr>
          <w:rFonts w:ascii="Times New Roman" w:eastAsia="方正仿宋_GBK" w:hAnsi="Times New Roman" w:cs="Times New Roman"/>
          <w:bCs/>
          <w:sz w:val="32"/>
          <w:szCs w:val="32"/>
          <w:shd w:val="clear" w:color="auto" w:fill="FFFFFF"/>
        </w:rPr>
        <w:t>77.60</w:t>
      </w:r>
      <w:r>
        <w:rPr>
          <w:rFonts w:ascii="Times New Roman" w:eastAsia="方正仿宋_GBK" w:hAnsi="Times New Roman" w:cs="Times New Roman"/>
          <w:bCs/>
          <w:sz w:val="32"/>
          <w:szCs w:val="32"/>
          <w:shd w:val="clear" w:color="auto" w:fill="FFFFFF"/>
        </w:rPr>
        <w:t>万元，增长</w:t>
      </w:r>
      <w:r>
        <w:rPr>
          <w:rFonts w:ascii="Times New Roman" w:eastAsia="方正仿宋_GBK" w:hAnsi="Times New Roman" w:cs="Times New Roman"/>
          <w:bCs/>
          <w:sz w:val="32"/>
          <w:szCs w:val="32"/>
          <w:shd w:val="clear" w:color="auto" w:fill="FFFFFF"/>
        </w:rPr>
        <w:t>2.2%</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退休人员抚恤金追加以及</w:t>
      </w:r>
      <w:bookmarkStart w:id="5" w:name="OLE_LINK3"/>
      <w:r>
        <w:rPr>
          <w:rFonts w:ascii="Times New Roman" w:eastAsia="方正仿宋_GBK" w:hAnsi="Times New Roman" w:cs="Times New Roman"/>
          <w:bCs/>
          <w:color w:val="000000" w:themeColor="text1"/>
          <w:sz w:val="32"/>
          <w:szCs w:val="32"/>
          <w:shd w:val="clear" w:color="auto" w:fill="FFFFFF"/>
        </w:rPr>
        <w:t>在职在编人员工资晋级晋档增人增资</w:t>
      </w:r>
      <w:bookmarkEnd w:id="5"/>
      <w:r>
        <w:rPr>
          <w:rFonts w:ascii="Times New Roman" w:eastAsia="方正仿宋_GBK" w:hAnsi="Times New Roman" w:cs="Times New Roman"/>
          <w:bCs/>
          <w:color w:val="000000" w:themeColor="text1"/>
          <w:sz w:val="32"/>
          <w:szCs w:val="32"/>
          <w:shd w:val="clear" w:color="auto" w:fill="FFFFFF"/>
        </w:rPr>
        <w:t>，养老保险等政策性调增。</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sz w:val="32"/>
          <w:szCs w:val="32"/>
          <w:shd w:val="clear" w:color="auto" w:fill="FFFFFF"/>
        </w:rPr>
      </w:pP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2</w:t>
      </w:r>
      <w:r>
        <w:rPr>
          <w:rFonts w:ascii="Times New Roman" w:eastAsia="方正仿宋_GBK" w:hAnsi="Times New Roman" w:cs="Times New Roman"/>
          <w:bCs/>
          <w:sz w:val="32"/>
          <w:szCs w:val="32"/>
          <w:shd w:val="clear" w:color="auto" w:fill="FFFFFF"/>
        </w:rPr>
        <w:t>）卫生健康支出</w:t>
      </w:r>
      <w:r>
        <w:rPr>
          <w:rFonts w:ascii="Times New Roman" w:eastAsia="方正仿宋_GBK" w:hAnsi="Times New Roman" w:cs="Times New Roman"/>
          <w:bCs/>
          <w:sz w:val="32"/>
          <w:szCs w:val="32"/>
        </w:rPr>
        <w:t>249.63</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rPr>
        <w:t>6.00</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，较年初预算数减少</w:t>
      </w:r>
      <w:r>
        <w:rPr>
          <w:rFonts w:ascii="Times New Roman" w:eastAsia="方正仿宋_GBK" w:hAnsi="Times New Roman" w:cs="Times New Roman"/>
          <w:bCs/>
          <w:sz w:val="32"/>
          <w:szCs w:val="32"/>
          <w:shd w:val="clear" w:color="auto" w:fill="FFFFFF"/>
        </w:rPr>
        <w:t>7.14</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t>2.8%</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sz w:val="32"/>
          <w:szCs w:val="32"/>
          <w:shd w:val="clear" w:color="auto" w:fill="FFFFFF"/>
        </w:rPr>
        <w:t>有离退休人员死亡，</w:t>
      </w:r>
      <w:proofErr w:type="gramStart"/>
      <w:r>
        <w:rPr>
          <w:rFonts w:ascii="Times New Roman" w:eastAsia="方正仿宋_GBK" w:hAnsi="Times New Roman" w:cs="Times New Roman"/>
          <w:bCs/>
          <w:sz w:val="32"/>
          <w:szCs w:val="32"/>
          <w:shd w:val="clear" w:color="auto" w:fill="FFFFFF"/>
        </w:rPr>
        <w:t>医</w:t>
      </w:r>
      <w:proofErr w:type="gramEnd"/>
      <w:r>
        <w:rPr>
          <w:rFonts w:ascii="Times New Roman" w:eastAsia="方正仿宋_GBK" w:hAnsi="Times New Roman" w:cs="Times New Roman"/>
          <w:bCs/>
          <w:sz w:val="32"/>
          <w:szCs w:val="32"/>
          <w:shd w:val="clear" w:color="auto" w:fill="FFFFFF"/>
        </w:rPr>
        <w:t>保</w:t>
      </w:r>
      <w:proofErr w:type="gramStart"/>
      <w:r>
        <w:rPr>
          <w:rFonts w:ascii="Times New Roman" w:eastAsia="方正仿宋_GBK" w:hAnsi="Times New Roman" w:cs="Times New Roman"/>
          <w:bCs/>
          <w:sz w:val="32"/>
          <w:szCs w:val="32"/>
          <w:shd w:val="clear" w:color="auto" w:fill="FFFFFF"/>
        </w:rPr>
        <w:t>垫底较</w:t>
      </w:r>
      <w:proofErr w:type="gramEnd"/>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年度减少。</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000000" w:themeColor="text1"/>
          <w:sz w:val="32"/>
          <w:szCs w:val="32"/>
          <w:shd w:val="clear" w:color="auto" w:fill="FFFFFF"/>
        </w:rPr>
      </w:pPr>
      <w:r>
        <w:rPr>
          <w:rFonts w:ascii="Times New Roman" w:eastAsia="方正仿宋_GBK" w:hAnsi="Times New Roman" w:cs="Times New Roman"/>
          <w:bCs/>
          <w:sz w:val="32"/>
          <w:szCs w:val="32"/>
          <w:shd w:val="clear" w:color="auto" w:fill="FFFFFF"/>
        </w:rPr>
        <w:lastRenderedPageBreak/>
        <w:t>（</w:t>
      </w:r>
      <w:r>
        <w:rPr>
          <w:rFonts w:ascii="Times New Roman" w:eastAsia="方正仿宋_GBK" w:hAnsi="Times New Roman" w:cs="Times New Roman"/>
          <w:bCs/>
          <w:sz w:val="32"/>
          <w:szCs w:val="32"/>
          <w:shd w:val="clear" w:color="auto" w:fill="FFFFFF"/>
        </w:rPr>
        <w:t>3</w:t>
      </w:r>
      <w:r>
        <w:rPr>
          <w:rFonts w:ascii="Times New Roman" w:eastAsia="方正仿宋_GBK" w:hAnsi="Times New Roman" w:cs="Times New Roman"/>
          <w:bCs/>
          <w:sz w:val="32"/>
          <w:szCs w:val="32"/>
          <w:shd w:val="clear" w:color="auto" w:fill="FFFFFF"/>
        </w:rPr>
        <w:t>）城乡社区支出</w:t>
      </w:r>
      <w:r>
        <w:rPr>
          <w:rFonts w:ascii="Times New Roman" w:eastAsia="方正仿宋_GBK" w:hAnsi="Times New Roman" w:cs="Times New Roman"/>
          <w:bCs/>
          <w:sz w:val="32"/>
          <w:szCs w:val="32"/>
        </w:rPr>
        <w:t>236.37</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rPr>
        <w:t>5.68</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，较年初预算数增加</w:t>
      </w:r>
      <w:r>
        <w:rPr>
          <w:rFonts w:ascii="Times New Roman" w:eastAsia="方正仿宋_GBK" w:hAnsi="Times New Roman" w:cs="Times New Roman"/>
          <w:bCs/>
          <w:sz w:val="32"/>
          <w:szCs w:val="32"/>
          <w:shd w:val="clear" w:color="auto" w:fill="FFFFFF"/>
        </w:rPr>
        <w:t>24.14</w:t>
      </w:r>
      <w:r>
        <w:rPr>
          <w:rFonts w:ascii="Times New Roman" w:eastAsia="方正仿宋_GBK" w:hAnsi="Times New Roman" w:cs="Times New Roman"/>
          <w:bCs/>
          <w:sz w:val="32"/>
          <w:szCs w:val="32"/>
          <w:shd w:val="clear" w:color="auto" w:fill="FFFFFF"/>
        </w:rPr>
        <w:t>万元，增长</w:t>
      </w:r>
      <w:r>
        <w:rPr>
          <w:rFonts w:ascii="Times New Roman" w:eastAsia="方正仿宋_GBK" w:hAnsi="Times New Roman" w:cs="Times New Roman"/>
          <w:bCs/>
          <w:sz w:val="32"/>
          <w:szCs w:val="32"/>
          <w:shd w:val="clear" w:color="auto" w:fill="FFFFFF"/>
        </w:rPr>
        <w:t>11.4%</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在职在编人员工资晋级晋档增人增资。</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FF0000"/>
          <w:sz w:val="32"/>
          <w:szCs w:val="32"/>
          <w:shd w:val="clear" w:color="auto" w:fill="FFFFFF"/>
        </w:rPr>
      </w:pP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4</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rPr>
        <w:t>住房保障支出</w:t>
      </w:r>
      <w:r>
        <w:rPr>
          <w:rFonts w:ascii="Times New Roman" w:eastAsia="方正仿宋_GBK" w:hAnsi="Times New Roman" w:cs="Times New Roman"/>
          <w:bCs/>
          <w:sz w:val="32"/>
          <w:szCs w:val="32"/>
        </w:rPr>
        <w:t>17.23</w:t>
      </w:r>
      <w:r>
        <w:rPr>
          <w:rFonts w:ascii="Times New Roman" w:eastAsia="方正仿宋_GBK" w:hAnsi="Times New Roman" w:cs="Times New Roman"/>
          <w:bCs/>
          <w:sz w:val="32"/>
          <w:szCs w:val="32"/>
          <w:shd w:val="clear" w:color="auto" w:fill="FFFFFF"/>
        </w:rPr>
        <w:t>万元，占</w:t>
      </w:r>
      <w:r>
        <w:rPr>
          <w:rFonts w:ascii="Times New Roman" w:eastAsia="方正仿宋_GBK" w:hAnsi="Times New Roman" w:cs="Times New Roman"/>
          <w:bCs/>
          <w:sz w:val="32"/>
          <w:szCs w:val="32"/>
        </w:rPr>
        <w:t>0.41</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，较年初预算数增加</w:t>
      </w:r>
      <w:r>
        <w:rPr>
          <w:rFonts w:ascii="Times New Roman" w:eastAsia="方正仿宋_GBK" w:hAnsi="Times New Roman" w:cs="Times New Roman"/>
          <w:bCs/>
          <w:sz w:val="32"/>
          <w:szCs w:val="32"/>
          <w:shd w:val="clear" w:color="auto" w:fill="FFFFFF"/>
        </w:rPr>
        <w:t>4.11</w:t>
      </w:r>
      <w:r>
        <w:rPr>
          <w:rFonts w:ascii="Times New Roman" w:eastAsia="方正仿宋_GBK" w:hAnsi="Times New Roman" w:cs="Times New Roman"/>
          <w:bCs/>
          <w:sz w:val="32"/>
          <w:szCs w:val="32"/>
          <w:shd w:val="clear" w:color="auto" w:fill="FFFFFF"/>
        </w:rPr>
        <w:t>万元，增长</w:t>
      </w:r>
      <w:r>
        <w:rPr>
          <w:rFonts w:ascii="Times New Roman" w:eastAsia="方正仿宋_GBK" w:hAnsi="Times New Roman" w:cs="Times New Roman"/>
          <w:bCs/>
          <w:sz w:val="32"/>
          <w:szCs w:val="32"/>
          <w:shd w:val="clear" w:color="auto" w:fill="FFFFFF"/>
        </w:rPr>
        <w:t>31.3%</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color w:val="FF0000"/>
          <w:sz w:val="32"/>
          <w:szCs w:val="32"/>
          <w:shd w:val="clear" w:color="auto" w:fill="FFFFFF"/>
        </w:rPr>
        <w:t>.</w:t>
      </w:r>
      <w:r>
        <w:rPr>
          <w:rFonts w:ascii="Times New Roman" w:eastAsia="方正仿宋_GBK" w:hAnsi="Times New Roman" w:cs="Times New Roman"/>
          <w:bCs/>
          <w:color w:val="000000" w:themeColor="text1"/>
          <w:sz w:val="32"/>
          <w:szCs w:val="32"/>
          <w:shd w:val="clear" w:color="auto" w:fill="FFFFFF"/>
        </w:rPr>
        <w:t>在职在编人员工资晋级晋档增人增资，追加了在职在编人员住房公积金。</w:t>
      </w:r>
    </w:p>
    <w:p w:rsidR="009D4B0D" w:rsidRDefault="00B30596">
      <w:pPr>
        <w:pStyle w:val="1"/>
        <w:widowControl/>
        <w:autoSpaceDE w:val="0"/>
        <w:spacing w:line="594" w:lineRule="exact"/>
        <w:ind w:firstLine="64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hint="eastAsia"/>
          <w:bCs/>
          <w:sz w:val="32"/>
          <w:szCs w:val="32"/>
          <w:shd w:val="clear" w:color="auto" w:fill="FFFFFF"/>
          <w:lang w:bidi="ar"/>
        </w:rPr>
        <w:t>（四）一般公共预算财政拨款基本支出决算情况说明</w:t>
      </w:r>
    </w:p>
    <w:p w:rsidR="009D4B0D" w:rsidRDefault="00B30596">
      <w:pPr>
        <w:pStyle w:val="a3"/>
        <w:widowControl/>
        <w:snapToGrid w:val="0"/>
        <w:spacing w:before="0" w:beforeAutospacing="0" w:after="0" w:afterAutospacing="0" w:line="594"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shd w:val="clear" w:color="auto" w:fill="FFFFFF"/>
        </w:rPr>
        <w:t> </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年度一般公共财政拨款基本支出</w:t>
      </w:r>
      <w:r>
        <w:rPr>
          <w:rFonts w:ascii="Times New Roman" w:eastAsia="方正仿宋_GBK" w:hAnsi="Times New Roman" w:cs="Times New Roman"/>
          <w:bCs/>
          <w:sz w:val="32"/>
          <w:szCs w:val="32"/>
        </w:rPr>
        <w:t>4112.85</w:t>
      </w:r>
      <w:r>
        <w:rPr>
          <w:rFonts w:ascii="Times New Roman" w:eastAsia="方正仿宋_GBK" w:hAnsi="Times New Roman" w:cs="Times New Roman"/>
          <w:bCs/>
          <w:sz w:val="32"/>
          <w:szCs w:val="32"/>
          <w:shd w:val="clear" w:color="auto" w:fill="FFFFFF"/>
        </w:rPr>
        <w:t>万元。其中：人员经费</w:t>
      </w:r>
      <w:r>
        <w:rPr>
          <w:rFonts w:ascii="Times New Roman" w:eastAsia="方正仿宋_GBK" w:hAnsi="Times New Roman" w:cs="Times New Roman"/>
          <w:bCs/>
          <w:sz w:val="32"/>
          <w:szCs w:val="32"/>
        </w:rPr>
        <w:t>4077.60</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年度相比，减少</w:t>
      </w:r>
      <w:r>
        <w:rPr>
          <w:rFonts w:ascii="Times New Roman" w:eastAsia="方正仿宋_GBK" w:hAnsi="Times New Roman" w:cs="Times New Roman"/>
          <w:bCs/>
          <w:sz w:val="32"/>
          <w:szCs w:val="32"/>
          <w:shd w:val="clear" w:color="auto" w:fill="FFFFFF"/>
        </w:rPr>
        <w:t>281.43</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t>6.5%</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年度抚恤金减少以及</w:t>
      </w:r>
      <w:r>
        <w:rPr>
          <w:rFonts w:ascii="Times New Roman" w:eastAsia="方正仿宋_GBK" w:hAnsi="Times New Roman" w:cs="Times New Roman"/>
          <w:bCs/>
          <w:sz w:val="32"/>
          <w:szCs w:val="32"/>
          <w:lang w:bidi="ar"/>
        </w:rPr>
        <w:t>2024</w:t>
      </w:r>
      <w:r>
        <w:rPr>
          <w:rFonts w:ascii="Times New Roman" w:eastAsia="方正仿宋_GBK" w:hAnsi="Times New Roman" w:cs="Times New Roman"/>
          <w:bCs/>
          <w:sz w:val="32"/>
          <w:szCs w:val="32"/>
          <w:lang w:bidi="ar"/>
        </w:rPr>
        <w:t>年度离退休人员较</w:t>
      </w:r>
      <w:r>
        <w:rPr>
          <w:rFonts w:ascii="Times New Roman" w:eastAsia="方正仿宋_GBK" w:hAnsi="Times New Roman" w:cs="Times New Roman"/>
          <w:bCs/>
          <w:sz w:val="32"/>
          <w:szCs w:val="32"/>
          <w:lang w:bidi="ar"/>
        </w:rPr>
        <w:t>2023</w:t>
      </w:r>
      <w:r>
        <w:rPr>
          <w:rFonts w:ascii="Times New Roman" w:eastAsia="方正仿宋_GBK" w:hAnsi="Times New Roman" w:cs="Times New Roman"/>
          <w:bCs/>
          <w:sz w:val="32"/>
          <w:szCs w:val="32"/>
          <w:lang w:bidi="ar"/>
        </w:rPr>
        <w:t>年度减少</w:t>
      </w:r>
      <w:r>
        <w:rPr>
          <w:rFonts w:ascii="Times New Roman" w:eastAsia="方正仿宋_GBK" w:hAnsi="Times New Roman" w:cs="Times New Roman"/>
          <w:bCs/>
          <w:sz w:val="32"/>
          <w:szCs w:val="32"/>
          <w:lang w:bidi="ar"/>
        </w:rPr>
        <w:t>19</w:t>
      </w:r>
      <w:r>
        <w:rPr>
          <w:rFonts w:ascii="Times New Roman" w:eastAsia="方正仿宋_GBK" w:hAnsi="Times New Roman" w:cs="Times New Roman"/>
          <w:bCs/>
          <w:sz w:val="32"/>
          <w:szCs w:val="32"/>
          <w:lang w:bidi="ar"/>
        </w:rPr>
        <w:t>人</w:t>
      </w:r>
      <w:r>
        <w:rPr>
          <w:rFonts w:ascii="Times New Roman" w:eastAsia="方正仿宋_GBK" w:hAnsi="Times New Roman" w:cs="Times New Roman"/>
          <w:bCs/>
          <w:color w:val="000000" w:themeColor="text1"/>
          <w:sz w:val="32"/>
          <w:szCs w:val="32"/>
          <w:shd w:val="clear" w:color="auto" w:fill="FFFFFF"/>
        </w:rPr>
        <w:t>。</w:t>
      </w:r>
      <w:r>
        <w:rPr>
          <w:rFonts w:ascii="Times New Roman" w:eastAsia="方正仿宋_GBK" w:hAnsi="Times New Roman" w:cs="Times New Roman"/>
          <w:bCs/>
          <w:sz w:val="32"/>
          <w:szCs w:val="32"/>
          <w:shd w:val="clear" w:color="auto" w:fill="FFFFFF"/>
        </w:rPr>
        <w:t>人员经费用途主要包括基本工资、津贴补贴、奖金、住房公积金、社会保障缴费等</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公用经费</w:t>
      </w:r>
      <w:r>
        <w:rPr>
          <w:rFonts w:ascii="Times New Roman" w:eastAsia="方正仿宋_GBK" w:hAnsi="Times New Roman" w:cs="Times New Roman"/>
          <w:bCs/>
          <w:sz w:val="32"/>
          <w:szCs w:val="32"/>
        </w:rPr>
        <w:t>35.26</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年度相比，减少</w:t>
      </w:r>
      <w:r>
        <w:rPr>
          <w:rFonts w:ascii="Times New Roman" w:eastAsia="方正仿宋_GBK" w:hAnsi="Times New Roman" w:cs="Times New Roman"/>
          <w:bCs/>
          <w:sz w:val="32"/>
          <w:szCs w:val="32"/>
          <w:shd w:val="clear" w:color="auto" w:fill="FFFFFF"/>
        </w:rPr>
        <w:t>6.77</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t>16.1%</w:t>
      </w:r>
      <w:r>
        <w:rPr>
          <w:rFonts w:ascii="Times New Roman" w:eastAsia="方正仿宋_GBK" w:hAnsi="Times New Roman" w:cs="Times New Roman"/>
          <w:bCs/>
          <w:sz w:val="32"/>
          <w:szCs w:val="32"/>
          <w:shd w:val="clear" w:color="auto" w:fill="FFFFFF"/>
        </w:rPr>
        <w:t>，主要原因是</w:t>
      </w:r>
      <w:r w:rsidRPr="00B30596">
        <w:rPr>
          <w:rFonts w:ascii="Times New Roman" w:eastAsia="方正仿宋_GBK" w:hAnsi="Times New Roman" w:cs="Times New Roman" w:hint="eastAsia"/>
          <w:bCs/>
          <w:color w:val="000000" w:themeColor="text1"/>
          <w:sz w:val="32"/>
          <w:szCs w:val="32"/>
          <w:shd w:val="clear" w:color="auto" w:fill="FFFFFF"/>
        </w:rPr>
        <w:t>厉行节约</w:t>
      </w:r>
      <w:bookmarkStart w:id="6" w:name="_GoBack"/>
      <w:bookmarkEnd w:id="6"/>
      <w:r>
        <w:rPr>
          <w:rFonts w:ascii="Times New Roman" w:eastAsia="方正仿宋_GBK" w:hAnsi="Times New Roman" w:cs="Times New Roman"/>
          <w:bCs/>
          <w:color w:val="000000" w:themeColor="text1"/>
          <w:sz w:val="32"/>
          <w:szCs w:val="32"/>
          <w:shd w:val="clear" w:color="auto" w:fill="FFFFFF"/>
        </w:rPr>
        <w:t>，减少了日常工作中不必要的开支。</w:t>
      </w:r>
      <w:r>
        <w:rPr>
          <w:rFonts w:ascii="Times New Roman" w:eastAsia="方正仿宋_GBK" w:hAnsi="Times New Roman" w:cs="Times New Roman"/>
          <w:bCs/>
          <w:color w:val="000000" w:themeColor="text1"/>
          <w:sz w:val="32"/>
          <w:szCs w:val="32"/>
          <w:shd w:val="clear" w:color="auto" w:fill="FFFFFF"/>
        </w:rPr>
        <w:t>公用经费用途主要包括办公费、印刷费、手续费、水费、电费、物业管理费、差旅费、维修（护）费、租赁费、公务用车运行维护费</w:t>
      </w:r>
      <w:r>
        <w:rPr>
          <w:rFonts w:ascii="Times New Roman" w:eastAsia="方正仿宋_GBK" w:hAnsi="Times New Roman" w:cs="Times New Roman"/>
          <w:bCs/>
          <w:color w:val="000000" w:themeColor="text1"/>
          <w:sz w:val="32"/>
          <w:szCs w:val="32"/>
          <w:shd w:val="clear" w:color="auto" w:fill="FFFFFF"/>
        </w:rPr>
        <w:t>等</w:t>
      </w:r>
      <w:r>
        <w:rPr>
          <w:rFonts w:ascii="Times New Roman" w:eastAsia="方正仿宋_GBK" w:hAnsi="Times New Roman" w:cs="Times New Roman"/>
          <w:bCs/>
          <w:color w:val="000000" w:themeColor="text1"/>
          <w:sz w:val="32"/>
          <w:szCs w:val="32"/>
          <w:shd w:val="clear" w:color="auto" w:fill="FFFFFF"/>
        </w:rPr>
        <w:t>。</w:t>
      </w:r>
    </w:p>
    <w:p w:rsidR="009D4B0D" w:rsidRDefault="00B30596">
      <w:pPr>
        <w:pStyle w:val="1"/>
        <w:widowControl/>
        <w:autoSpaceDE w:val="0"/>
        <w:spacing w:line="594" w:lineRule="exact"/>
        <w:ind w:leftChars="200" w:left="420" w:firstLineChars="100" w:firstLine="32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hint="eastAsia"/>
          <w:bCs/>
          <w:sz w:val="32"/>
          <w:szCs w:val="32"/>
          <w:shd w:val="clear" w:color="auto" w:fill="FFFFFF"/>
          <w:lang w:bidi="ar"/>
        </w:rPr>
        <w:t>（五）</w:t>
      </w:r>
      <w:r>
        <w:rPr>
          <w:rFonts w:ascii="方正楷体_GBK" w:eastAsia="方正楷体_GBK" w:hAnsi="方正楷体_GBK" w:cs="方正楷体_GBK" w:hint="eastAsia"/>
          <w:bCs/>
          <w:sz w:val="32"/>
          <w:szCs w:val="32"/>
          <w:shd w:val="clear" w:color="auto" w:fill="FFFFFF"/>
          <w:lang w:bidi="ar"/>
        </w:rPr>
        <w:t>政府性基金预算收支决算情况说明</w:t>
      </w:r>
    </w:p>
    <w:p w:rsidR="009D4B0D" w:rsidRDefault="00B30596">
      <w:pPr>
        <w:pStyle w:val="1"/>
        <w:widowControl/>
        <w:autoSpaceDE w:val="0"/>
        <w:spacing w:line="594" w:lineRule="exact"/>
        <w:ind w:firstLine="640"/>
        <w:rPr>
          <w:rStyle w:val="a4"/>
          <w:rFonts w:ascii="Times New Roman" w:eastAsia="方正仿宋_GBK" w:hAnsi="Times New Roman" w:cs="Times New Roman"/>
          <w:b w:val="0"/>
          <w:bCs/>
          <w:sz w:val="32"/>
          <w:szCs w:val="32"/>
          <w:shd w:val="clear" w:color="auto" w:fill="FFFF00"/>
        </w:rPr>
      </w:pPr>
      <w:r>
        <w:rPr>
          <w:rFonts w:ascii="Times New Roman" w:eastAsia="方正仿宋_GBK" w:hAnsi="Times New Roman" w:cs="Times New Roman"/>
          <w:bCs/>
          <w:sz w:val="32"/>
          <w:szCs w:val="32"/>
          <w:shd w:val="clear" w:color="auto" w:fill="FFFFFF"/>
        </w:rPr>
        <w:t>本单位</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年度无政府性基金预算财政拨款收支。</w:t>
      </w:r>
    </w:p>
    <w:p w:rsidR="009D4B0D" w:rsidRDefault="00B30596">
      <w:pPr>
        <w:pStyle w:val="1"/>
        <w:widowControl/>
        <w:autoSpaceDE w:val="0"/>
        <w:spacing w:line="594" w:lineRule="exact"/>
        <w:ind w:leftChars="200" w:left="420" w:firstLineChars="100" w:firstLine="32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bCs/>
          <w:sz w:val="32"/>
          <w:szCs w:val="32"/>
          <w:shd w:val="clear" w:color="auto" w:fill="FFFFFF"/>
          <w:lang w:bidi="ar"/>
        </w:rPr>
        <w:t>（六）国有资本经营预算财政拨款支出决算情况说明</w:t>
      </w:r>
    </w:p>
    <w:p w:rsidR="009D4B0D" w:rsidRDefault="00B30596">
      <w:pPr>
        <w:pStyle w:val="a3"/>
        <w:widowControl/>
        <w:snapToGrid w:val="0"/>
        <w:spacing w:before="0" w:beforeAutospacing="0" w:after="0" w:afterAutospacing="0" w:line="594" w:lineRule="exact"/>
        <w:ind w:firstLineChars="200" w:firstLine="640"/>
        <w:rPr>
          <w:rStyle w:val="a4"/>
          <w:rFonts w:ascii="Times New Roman" w:eastAsia="方正仿宋_GBK" w:hAnsi="Times New Roman" w:cs="Times New Roman"/>
          <w:b w:val="0"/>
          <w:bCs/>
          <w:sz w:val="32"/>
          <w:szCs w:val="32"/>
          <w:shd w:val="clear" w:color="auto" w:fill="FFFF00"/>
        </w:rPr>
      </w:pPr>
      <w:r>
        <w:rPr>
          <w:rFonts w:ascii="Times New Roman" w:eastAsia="方正仿宋_GBK" w:hAnsi="Times New Roman" w:cs="Times New Roman"/>
          <w:bCs/>
          <w:sz w:val="32"/>
          <w:szCs w:val="32"/>
          <w:shd w:val="clear" w:color="auto" w:fill="FFFFFF"/>
        </w:rPr>
        <w:t>本单位</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年度无国有资本经营预算财政拨款支出</w:t>
      </w:r>
      <w:r>
        <w:rPr>
          <w:rFonts w:ascii="Times New Roman" w:eastAsia="方正仿宋_GBK" w:hAnsi="Times New Roman" w:cs="Times New Roman"/>
          <w:bCs/>
          <w:sz w:val="32"/>
          <w:szCs w:val="32"/>
          <w:shd w:val="clear" w:color="auto" w:fill="FFFFFF"/>
        </w:rPr>
        <w:t>。</w:t>
      </w:r>
    </w:p>
    <w:p w:rsidR="009D4B0D" w:rsidRDefault="00B30596">
      <w:pPr>
        <w:pStyle w:val="a3"/>
        <w:widowControl/>
        <w:shd w:val="clear" w:color="auto" w:fill="FFFFFF"/>
        <w:spacing w:beforeAutospacing="0" w:afterAutospacing="0" w:line="594" w:lineRule="exact"/>
        <w:ind w:firstLineChars="200" w:firstLine="640"/>
        <w:rPr>
          <w:rStyle w:val="a4"/>
          <w:rFonts w:ascii="方正黑体_GBK" w:eastAsia="方正黑体_GBK" w:hAnsi="方正黑体_GBK" w:cs="方正黑体_GBK"/>
          <w:b w:val="0"/>
          <w:bCs/>
          <w:sz w:val="32"/>
          <w:szCs w:val="32"/>
          <w:shd w:val="clear" w:color="auto" w:fill="FFFFFF"/>
        </w:rPr>
      </w:pPr>
      <w:r>
        <w:rPr>
          <w:rStyle w:val="a4"/>
          <w:rFonts w:ascii="方正黑体_GBK" w:eastAsia="方正黑体_GBK" w:hAnsi="方正黑体_GBK" w:cs="方正黑体_GBK"/>
          <w:b w:val="0"/>
          <w:bCs/>
          <w:sz w:val="32"/>
          <w:szCs w:val="32"/>
          <w:shd w:val="clear" w:color="auto" w:fill="FFFFFF"/>
        </w:rPr>
        <w:t>三、</w:t>
      </w:r>
      <w:r>
        <w:rPr>
          <w:rStyle w:val="a4"/>
          <w:rFonts w:ascii="方正黑体_GBK" w:eastAsia="方正黑体_GBK" w:hAnsi="方正黑体_GBK" w:cs="方正黑体_GBK"/>
          <w:b w:val="0"/>
          <w:bCs/>
          <w:sz w:val="32"/>
          <w:szCs w:val="32"/>
          <w:shd w:val="clear" w:color="auto" w:fill="FFFFFF"/>
        </w:rPr>
        <w:t>财政拨款</w:t>
      </w:r>
      <w:r>
        <w:rPr>
          <w:rStyle w:val="a4"/>
          <w:rFonts w:ascii="方正黑体_GBK" w:eastAsia="方正黑体_GBK" w:hAnsi="方正黑体_GBK" w:cs="方正黑体_GBK"/>
          <w:b w:val="0"/>
          <w:bCs/>
          <w:sz w:val="32"/>
          <w:szCs w:val="32"/>
          <w:shd w:val="clear" w:color="auto" w:fill="FFFFFF"/>
        </w:rPr>
        <w:t>“</w:t>
      </w:r>
      <w:r>
        <w:rPr>
          <w:rStyle w:val="a4"/>
          <w:rFonts w:ascii="方正黑体_GBK" w:eastAsia="方正黑体_GBK" w:hAnsi="方正黑体_GBK" w:cs="方正黑体_GBK"/>
          <w:b w:val="0"/>
          <w:bCs/>
          <w:sz w:val="32"/>
          <w:szCs w:val="32"/>
          <w:shd w:val="clear" w:color="auto" w:fill="FFFFFF"/>
        </w:rPr>
        <w:t>三公</w:t>
      </w:r>
      <w:r>
        <w:rPr>
          <w:rStyle w:val="a4"/>
          <w:rFonts w:ascii="方正黑体_GBK" w:eastAsia="方正黑体_GBK" w:hAnsi="方正黑体_GBK" w:cs="方正黑体_GBK"/>
          <w:b w:val="0"/>
          <w:bCs/>
          <w:sz w:val="32"/>
          <w:szCs w:val="32"/>
          <w:shd w:val="clear" w:color="auto" w:fill="FFFFFF"/>
        </w:rPr>
        <w:t>”</w:t>
      </w:r>
      <w:r>
        <w:rPr>
          <w:rStyle w:val="a4"/>
          <w:rFonts w:ascii="方正黑体_GBK" w:eastAsia="方正黑体_GBK" w:hAnsi="方正黑体_GBK" w:cs="方正黑体_GBK"/>
          <w:b w:val="0"/>
          <w:bCs/>
          <w:sz w:val="32"/>
          <w:szCs w:val="32"/>
          <w:shd w:val="clear" w:color="auto" w:fill="FFFFFF"/>
        </w:rPr>
        <w:t>经费情况说明</w:t>
      </w:r>
    </w:p>
    <w:p w:rsidR="009D4B0D" w:rsidRDefault="00B30596">
      <w:pPr>
        <w:pStyle w:val="1"/>
        <w:widowControl/>
        <w:autoSpaceDE w:val="0"/>
        <w:spacing w:line="594" w:lineRule="exact"/>
        <w:ind w:leftChars="200" w:left="420" w:firstLineChars="100" w:firstLine="32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bCs/>
          <w:sz w:val="32"/>
          <w:szCs w:val="32"/>
          <w:shd w:val="clear" w:color="auto" w:fill="FFFFFF"/>
          <w:lang w:bidi="ar"/>
        </w:rPr>
        <w:t xml:space="preserve"> </w:t>
      </w:r>
      <w:r>
        <w:rPr>
          <w:rFonts w:ascii="方正楷体_GBK" w:eastAsia="方正楷体_GBK" w:hAnsi="方正楷体_GBK" w:cs="方正楷体_GBK"/>
          <w:bCs/>
          <w:sz w:val="32"/>
          <w:szCs w:val="32"/>
          <w:shd w:val="clear" w:color="auto" w:fill="FFFFFF"/>
          <w:lang w:bidi="ar"/>
        </w:rPr>
        <w:t>（一）</w:t>
      </w:r>
      <w:r>
        <w:rPr>
          <w:rFonts w:ascii="方正楷体_GBK" w:eastAsia="方正楷体_GBK" w:hAnsi="方正楷体_GBK" w:cs="方正楷体_GBK"/>
          <w:bCs/>
          <w:sz w:val="32"/>
          <w:szCs w:val="32"/>
          <w:shd w:val="clear" w:color="auto" w:fill="FFFFFF"/>
          <w:lang w:bidi="ar"/>
        </w:rPr>
        <w:t>“</w:t>
      </w:r>
      <w:r>
        <w:rPr>
          <w:rFonts w:ascii="方正楷体_GBK" w:eastAsia="方正楷体_GBK" w:hAnsi="方正楷体_GBK" w:cs="方正楷体_GBK"/>
          <w:bCs/>
          <w:sz w:val="32"/>
          <w:szCs w:val="32"/>
          <w:shd w:val="clear" w:color="auto" w:fill="FFFFFF"/>
          <w:lang w:bidi="ar"/>
        </w:rPr>
        <w:t>三公</w:t>
      </w:r>
      <w:r>
        <w:rPr>
          <w:rFonts w:ascii="方正楷体_GBK" w:eastAsia="方正楷体_GBK" w:hAnsi="方正楷体_GBK" w:cs="方正楷体_GBK"/>
          <w:bCs/>
          <w:sz w:val="32"/>
          <w:szCs w:val="32"/>
          <w:shd w:val="clear" w:color="auto" w:fill="FFFFFF"/>
          <w:lang w:bidi="ar"/>
        </w:rPr>
        <w:t>”</w:t>
      </w:r>
      <w:r>
        <w:rPr>
          <w:rFonts w:ascii="方正楷体_GBK" w:eastAsia="方正楷体_GBK" w:hAnsi="方正楷体_GBK" w:cs="方正楷体_GBK"/>
          <w:bCs/>
          <w:sz w:val="32"/>
          <w:szCs w:val="32"/>
          <w:shd w:val="clear" w:color="auto" w:fill="FFFFFF"/>
          <w:lang w:bidi="ar"/>
        </w:rPr>
        <w:t>经费支出总体情况说明</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shd w:val="clear" w:color="auto" w:fill="FFFFFF"/>
        </w:rPr>
        <w:lastRenderedPageBreak/>
        <w:t>2024</w:t>
      </w:r>
      <w:r>
        <w:rPr>
          <w:rFonts w:ascii="Times New Roman" w:eastAsia="方正仿宋_GBK" w:hAnsi="Times New Roman" w:cs="Times New Roman"/>
          <w:bCs/>
          <w:sz w:val="32"/>
          <w:szCs w:val="32"/>
          <w:shd w:val="clear" w:color="auto" w:fill="FFFFFF"/>
        </w:rPr>
        <w:t>年度</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三公</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经费支出共计</w:t>
      </w:r>
      <w:r>
        <w:rPr>
          <w:rFonts w:ascii="Times New Roman" w:eastAsia="方正仿宋_GBK" w:hAnsi="Times New Roman" w:cs="Times New Roman"/>
          <w:bCs/>
          <w:sz w:val="32"/>
          <w:szCs w:val="32"/>
        </w:rPr>
        <w:t>19.34</w:t>
      </w:r>
      <w:r>
        <w:rPr>
          <w:rFonts w:ascii="Times New Roman" w:eastAsia="方正仿宋_GBK" w:hAnsi="Times New Roman" w:cs="Times New Roman"/>
          <w:bCs/>
          <w:sz w:val="32"/>
          <w:szCs w:val="32"/>
          <w:shd w:val="clear" w:color="auto" w:fill="FFFFFF"/>
        </w:rPr>
        <w:t>万元，较年初预算数增加</w:t>
      </w:r>
      <w:r>
        <w:rPr>
          <w:rFonts w:ascii="Times New Roman" w:eastAsia="方正仿宋_GBK" w:hAnsi="Times New Roman" w:cs="Times New Roman"/>
          <w:bCs/>
          <w:sz w:val="32"/>
          <w:szCs w:val="32"/>
          <w:shd w:val="clear" w:color="auto" w:fill="FFFFFF"/>
        </w:rPr>
        <w:t>16.34</w:t>
      </w:r>
      <w:r>
        <w:rPr>
          <w:rFonts w:ascii="Times New Roman" w:eastAsia="方正仿宋_GBK" w:hAnsi="Times New Roman" w:cs="Times New Roman"/>
          <w:bCs/>
          <w:sz w:val="32"/>
          <w:szCs w:val="32"/>
          <w:shd w:val="clear" w:color="auto" w:fill="FFFFFF"/>
        </w:rPr>
        <w:t>万元，增长</w:t>
      </w:r>
      <w:r>
        <w:rPr>
          <w:rFonts w:ascii="Times New Roman" w:eastAsia="方正仿宋_GBK" w:hAnsi="Times New Roman" w:cs="Times New Roman"/>
          <w:bCs/>
          <w:sz w:val="32"/>
          <w:szCs w:val="32"/>
          <w:shd w:val="clear" w:color="auto" w:fill="FFFFFF"/>
        </w:rPr>
        <w:t>544.7%</w:t>
      </w:r>
      <w:r>
        <w:rPr>
          <w:rFonts w:ascii="Times New Roman" w:eastAsia="方正仿宋_GBK" w:hAnsi="Times New Roman" w:cs="Times New Roman"/>
          <w:bCs/>
          <w:sz w:val="32"/>
          <w:szCs w:val="32"/>
          <w:shd w:val="clear" w:color="auto" w:fill="FFFFFF"/>
        </w:rPr>
        <w:t>，主要原因是</w:t>
      </w:r>
      <w:bookmarkStart w:id="7" w:name="OLE_LINK6"/>
      <w:r>
        <w:rPr>
          <w:rFonts w:ascii="Times New Roman" w:eastAsia="方正仿宋_GBK" w:hAnsi="Times New Roman" w:cs="Times New Roman"/>
          <w:bCs/>
          <w:color w:val="000000" w:themeColor="text1"/>
          <w:sz w:val="32"/>
          <w:szCs w:val="32"/>
          <w:shd w:val="clear" w:color="auto" w:fill="FFFFFF"/>
        </w:rPr>
        <w:t>2024</w:t>
      </w:r>
      <w:r>
        <w:rPr>
          <w:rFonts w:ascii="Times New Roman" w:eastAsia="方正仿宋_GBK" w:hAnsi="Times New Roman" w:cs="Times New Roman"/>
          <w:bCs/>
          <w:color w:val="000000" w:themeColor="text1"/>
          <w:sz w:val="32"/>
          <w:szCs w:val="32"/>
          <w:shd w:val="clear" w:color="auto" w:fill="FFFFFF"/>
        </w:rPr>
        <w:t>年度新购置公务车一辆</w:t>
      </w:r>
      <w:bookmarkEnd w:id="7"/>
      <w:r>
        <w:rPr>
          <w:rFonts w:ascii="Times New Roman" w:eastAsia="方正仿宋_GBK" w:hAnsi="Times New Roman" w:cs="Times New Roman"/>
          <w:bCs/>
          <w:color w:val="000000" w:themeColor="text1"/>
          <w:sz w:val="32"/>
          <w:szCs w:val="32"/>
          <w:shd w:val="clear" w:color="auto" w:fill="FFFFFF"/>
        </w:rPr>
        <w:t>。</w:t>
      </w:r>
      <w:r>
        <w:rPr>
          <w:rFonts w:ascii="Times New Roman" w:eastAsia="方正仿宋_GBK" w:hAnsi="Times New Roman" w:cs="Times New Roman"/>
          <w:bCs/>
          <w:color w:val="000000" w:themeColor="text1"/>
          <w:sz w:val="32"/>
          <w:szCs w:val="32"/>
          <w:shd w:val="clear" w:color="auto" w:fill="FFFFFF"/>
        </w:rPr>
        <w:t>较上年支出数增加</w:t>
      </w:r>
      <w:r>
        <w:rPr>
          <w:rFonts w:ascii="Times New Roman" w:eastAsia="方正仿宋_GBK" w:hAnsi="Times New Roman" w:cs="Times New Roman"/>
          <w:bCs/>
          <w:color w:val="000000" w:themeColor="text1"/>
          <w:sz w:val="32"/>
          <w:szCs w:val="32"/>
          <w:shd w:val="clear" w:color="auto" w:fill="FFFFFF"/>
        </w:rPr>
        <w:t>16.56</w:t>
      </w:r>
      <w:r>
        <w:rPr>
          <w:rFonts w:ascii="Times New Roman" w:eastAsia="方正仿宋_GBK" w:hAnsi="Times New Roman" w:cs="Times New Roman"/>
          <w:bCs/>
          <w:color w:val="000000" w:themeColor="text1"/>
          <w:sz w:val="32"/>
          <w:szCs w:val="32"/>
          <w:shd w:val="clear" w:color="auto" w:fill="FFFFFF"/>
        </w:rPr>
        <w:t>万元，增长</w:t>
      </w:r>
      <w:r>
        <w:rPr>
          <w:rFonts w:ascii="Times New Roman" w:eastAsia="方正仿宋_GBK" w:hAnsi="Times New Roman" w:cs="Times New Roman"/>
          <w:bCs/>
          <w:color w:val="000000" w:themeColor="text1"/>
          <w:sz w:val="32"/>
          <w:szCs w:val="32"/>
          <w:shd w:val="clear" w:color="auto" w:fill="FFFFFF"/>
        </w:rPr>
        <w:t>595.7%</w:t>
      </w:r>
      <w:r>
        <w:rPr>
          <w:rFonts w:ascii="Times New Roman" w:eastAsia="方正仿宋_GBK" w:hAnsi="Times New Roman" w:cs="Times New Roman"/>
          <w:bCs/>
          <w:color w:val="000000" w:themeColor="text1"/>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2024</w:t>
      </w:r>
      <w:r>
        <w:rPr>
          <w:rFonts w:ascii="Times New Roman" w:eastAsia="方正仿宋_GBK" w:hAnsi="Times New Roman" w:cs="Times New Roman"/>
          <w:bCs/>
          <w:color w:val="000000" w:themeColor="text1"/>
          <w:sz w:val="32"/>
          <w:szCs w:val="32"/>
          <w:shd w:val="clear" w:color="auto" w:fill="FFFFFF"/>
        </w:rPr>
        <w:t>年度新购置公务车一辆</w:t>
      </w:r>
      <w:r>
        <w:rPr>
          <w:rFonts w:ascii="Times New Roman" w:eastAsia="方正仿宋_GBK" w:hAnsi="Times New Roman" w:cs="Times New Roman"/>
          <w:bCs/>
          <w:color w:val="000000" w:themeColor="text1"/>
          <w:sz w:val="32"/>
          <w:szCs w:val="32"/>
          <w:shd w:val="clear" w:color="auto" w:fill="FFFFFF"/>
        </w:rPr>
        <w:t>,</w:t>
      </w:r>
      <w:r>
        <w:rPr>
          <w:rFonts w:ascii="Times New Roman" w:eastAsia="方正仿宋_GBK" w:hAnsi="Times New Roman" w:cs="Times New Roman"/>
          <w:bCs/>
          <w:color w:val="000000" w:themeColor="text1"/>
          <w:sz w:val="32"/>
          <w:szCs w:val="32"/>
          <w:shd w:val="clear" w:color="auto" w:fill="FFFFFF"/>
        </w:rPr>
        <w:t>而</w:t>
      </w:r>
      <w:r>
        <w:rPr>
          <w:rFonts w:ascii="Times New Roman" w:eastAsia="方正仿宋_GBK" w:hAnsi="Times New Roman" w:cs="Times New Roman"/>
          <w:bCs/>
          <w:color w:val="000000" w:themeColor="text1"/>
          <w:sz w:val="32"/>
          <w:szCs w:val="32"/>
          <w:shd w:val="clear" w:color="auto" w:fill="FFFFFF"/>
        </w:rPr>
        <w:t>2023</w:t>
      </w:r>
      <w:r>
        <w:rPr>
          <w:rFonts w:ascii="Times New Roman" w:eastAsia="方正仿宋_GBK" w:hAnsi="Times New Roman" w:cs="Times New Roman"/>
          <w:bCs/>
          <w:color w:val="000000" w:themeColor="text1"/>
          <w:sz w:val="32"/>
          <w:szCs w:val="32"/>
          <w:shd w:val="clear" w:color="auto" w:fill="FFFFFF"/>
        </w:rPr>
        <w:t>年度</w:t>
      </w:r>
      <w:bookmarkStart w:id="8" w:name="OLE_LINK5"/>
      <w:r>
        <w:rPr>
          <w:rFonts w:ascii="Times New Roman" w:eastAsia="方正仿宋_GBK" w:hAnsi="Times New Roman" w:cs="Times New Roman"/>
          <w:bCs/>
          <w:color w:val="000000" w:themeColor="text1"/>
          <w:sz w:val="32"/>
          <w:szCs w:val="32"/>
          <w:shd w:val="clear" w:color="auto" w:fill="FFFFFF"/>
        </w:rPr>
        <w:t>未</w:t>
      </w:r>
      <w:bookmarkEnd w:id="8"/>
      <w:r>
        <w:rPr>
          <w:rFonts w:ascii="Times New Roman" w:eastAsia="方正仿宋_GBK" w:hAnsi="Times New Roman" w:cs="Times New Roman"/>
          <w:bCs/>
          <w:color w:val="000000" w:themeColor="text1"/>
          <w:sz w:val="32"/>
          <w:szCs w:val="32"/>
          <w:shd w:val="clear" w:color="auto" w:fill="FFFFFF"/>
        </w:rPr>
        <w:t>发生公务车购置费</w:t>
      </w:r>
      <w:r>
        <w:rPr>
          <w:rFonts w:ascii="Times New Roman" w:eastAsia="方正仿宋_GBK" w:hAnsi="Times New Roman" w:cs="Times New Roman"/>
          <w:bCs/>
          <w:color w:val="000000" w:themeColor="text1"/>
          <w:sz w:val="32"/>
          <w:szCs w:val="32"/>
          <w:shd w:val="clear" w:color="auto" w:fill="FFFFFF"/>
        </w:rPr>
        <w:t>。</w:t>
      </w:r>
    </w:p>
    <w:p w:rsidR="009D4B0D" w:rsidRDefault="00B30596">
      <w:pPr>
        <w:pStyle w:val="1"/>
        <w:widowControl/>
        <w:autoSpaceDE w:val="0"/>
        <w:spacing w:line="594" w:lineRule="exact"/>
        <w:ind w:leftChars="200" w:left="420" w:firstLineChars="100" w:firstLine="32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bCs/>
          <w:sz w:val="32"/>
          <w:szCs w:val="32"/>
          <w:shd w:val="clear" w:color="auto" w:fill="FFFFFF"/>
          <w:lang w:bidi="ar"/>
        </w:rPr>
        <w:t>（二）</w:t>
      </w:r>
      <w:r>
        <w:rPr>
          <w:rFonts w:ascii="方正楷体_GBK" w:eastAsia="方正楷体_GBK" w:hAnsi="方正楷体_GBK" w:cs="方正楷体_GBK"/>
          <w:bCs/>
          <w:sz w:val="32"/>
          <w:szCs w:val="32"/>
          <w:shd w:val="clear" w:color="auto" w:fill="FFFFFF"/>
          <w:lang w:bidi="ar"/>
        </w:rPr>
        <w:t>“</w:t>
      </w:r>
      <w:r>
        <w:rPr>
          <w:rFonts w:ascii="方正楷体_GBK" w:eastAsia="方正楷体_GBK" w:hAnsi="方正楷体_GBK" w:cs="方正楷体_GBK"/>
          <w:bCs/>
          <w:sz w:val="32"/>
          <w:szCs w:val="32"/>
          <w:shd w:val="clear" w:color="auto" w:fill="FFFFFF"/>
          <w:lang w:bidi="ar"/>
        </w:rPr>
        <w:t>三公</w:t>
      </w:r>
      <w:r>
        <w:rPr>
          <w:rFonts w:ascii="方正楷体_GBK" w:eastAsia="方正楷体_GBK" w:hAnsi="方正楷体_GBK" w:cs="方正楷体_GBK"/>
          <w:bCs/>
          <w:sz w:val="32"/>
          <w:szCs w:val="32"/>
          <w:shd w:val="clear" w:color="auto" w:fill="FFFFFF"/>
          <w:lang w:bidi="ar"/>
        </w:rPr>
        <w:t>”</w:t>
      </w:r>
      <w:r>
        <w:rPr>
          <w:rFonts w:ascii="方正楷体_GBK" w:eastAsia="方正楷体_GBK" w:hAnsi="方正楷体_GBK" w:cs="方正楷体_GBK"/>
          <w:bCs/>
          <w:sz w:val="32"/>
          <w:szCs w:val="32"/>
          <w:shd w:val="clear" w:color="auto" w:fill="FFFFFF"/>
          <w:lang w:bidi="ar"/>
        </w:rPr>
        <w:t>经费分项支出情况</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000000" w:themeColor="text1"/>
          <w:sz w:val="32"/>
          <w:szCs w:val="32"/>
          <w:shd w:val="clear" w:color="auto" w:fill="FFFFFF"/>
        </w:rPr>
      </w:pPr>
      <w:r>
        <w:rPr>
          <w:rFonts w:ascii="Times New Roman" w:eastAsia="方正仿宋_GBK" w:hAnsi="Times New Roman" w:cs="Times New Roman"/>
          <w:bCs/>
          <w:color w:val="000000" w:themeColor="text1"/>
          <w:sz w:val="32"/>
          <w:szCs w:val="32"/>
          <w:shd w:val="clear" w:color="auto" w:fill="FFFFFF"/>
        </w:rPr>
        <w:t>2024</w:t>
      </w:r>
      <w:r>
        <w:rPr>
          <w:rFonts w:ascii="Times New Roman" w:eastAsia="方正仿宋_GBK" w:hAnsi="Times New Roman" w:cs="Times New Roman"/>
          <w:bCs/>
          <w:color w:val="000000" w:themeColor="text1"/>
          <w:sz w:val="32"/>
          <w:szCs w:val="32"/>
          <w:shd w:val="clear" w:color="auto" w:fill="FFFFFF"/>
        </w:rPr>
        <w:t>年度本单位</w:t>
      </w:r>
      <w:bookmarkStart w:id="9" w:name="OLE_LINK8"/>
      <w:r>
        <w:rPr>
          <w:rFonts w:ascii="Times New Roman" w:eastAsia="方正仿宋_GBK" w:hAnsi="Times New Roman" w:cs="Times New Roman"/>
          <w:bCs/>
          <w:color w:val="000000" w:themeColor="text1"/>
          <w:sz w:val="32"/>
          <w:szCs w:val="32"/>
          <w:shd w:val="clear" w:color="auto" w:fill="FFFFFF"/>
        </w:rPr>
        <w:t>因公出国（境）费用</w:t>
      </w:r>
      <w:bookmarkEnd w:id="9"/>
      <w:r>
        <w:rPr>
          <w:rFonts w:ascii="Times New Roman" w:eastAsia="方正仿宋_GBK" w:hAnsi="Times New Roman" w:cs="Times New Roman"/>
          <w:bCs/>
          <w:color w:val="000000" w:themeColor="text1"/>
          <w:sz w:val="32"/>
          <w:szCs w:val="32"/>
        </w:rPr>
        <w:t>0.00</w:t>
      </w:r>
      <w:r>
        <w:rPr>
          <w:rFonts w:ascii="Times New Roman" w:eastAsia="方正仿宋_GBK" w:hAnsi="Times New Roman" w:cs="Times New Roman"/>
          <w:bCs/>
          <w:color w:val="000000" w:themeColor="text1"/>
          <w:sz w:val="32"/>
          <w:szCs w:val="32"/>
          <w:shd w:val="clear" w:color="auto" w:fill="FFFFFF"/>
        </w:rPr>
        <w:t>万元，主要是用于</w:t>
      </w:r>
      <w:r>
        <w:rPr>
          <w:rFonts w:ascii="Times New Roman" w:eastAsia="方正仿宋_GBK" w:hAnsi="Times New Roman" w:cs="Times New Roman"/>
          <w:bCs/>
          <w:color w:val="000000" w:themeColor="text1"/>
          <w:sz w:val="32"/>
          <w:szCs w:val="32"/>
          <w:shd w:val="clear" w:color="auto" w:fill="FFFFFF"/>
        </w:rPr>
        <w:t>因公出国（境）</w:t>
      </w:r>
      <w:r>
        <w:rPr>
          <w:rFonts w:ascii="Times New Roman" w:eastAsia="方正仿宋_GBK" w:hAnsi="Times New Roman" w:cs="Times New Roman"/>
          <w:bCs/>
          <w:color w:val="000000" w:themeColor="text1"/>
          <w:sz w:val="32"/>
          <w:szCs w:val="32"/>
          <w:shd w:val="clear" w:color="auto" w:fill="FFFFFF"/>
        </w:rPr>
        <w:t>。费用支出较年初</w:t>
      </w:r>
      <w:proofErr w:type="gramStart"/>
      <w:r>
        <w:rPr>
          <w:rFonts w:ascii="Times New Roman" w:eastAsia="方正仿宋_GBK" w:hAnsi="Times New Roman" w:cs="Times New Roman"/>
          <w:bCs/>
          <w:color w:val="000000" w:themeColor="text1"/>
          <w:sz w:val="32"/>
          <w:szCs w:val="32"/>
          <w:shd w:val="clear" w:color="auto" w:fill="FFFFFF"/>
        </w:rPr>
        <w:t>预算数无增减</w:t>
      </w:r>
      <w:proofErr w:type="gramEnd"/>
      <w:r>
        <w:rPr>
          <w:rFonts w:ascii="Times New Roman" w:eastAsia="方正仿宋_GBK" w:hAnsi="Times New Roman" w:cs="Times New Roman"/>
          <w:bCs/>
          <w:color w:val="000000" w:themeColor="text1"/>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2</w:t>
      </w:r>
      <w:bookmarkStart w:id="10" w:name="OLE_LINK9"/>
      <w:r>
        <w:rPr>
          <w:rFonts w:ascii="Times New Roman" w:eastAsia="方正仿宋_GBK" w:hAnsi="Times New Roman" w:cs="Times New Roman"/>
          <w:bCs/>
          <w:color w:val="000000" w:themeColor="text1"/>
          <w:sz w:val="32"/>
          <w:szCs w:val="32"/>
          <w:shd w:val="clear" w:color="auto" w:fill="FFFFFF"/>
        </w:rPr>
        <w:t>023</w:t>
      </w:r>
      <w:r>
        <w:rPr>
          <w:rFonts w:ascii="Times New Roman" w:eastAsia="方正仿宋_GBK" w:hAnsi="Times New Roman" w:cs="Times New Roman"/>
          <w:bCs/>
          <w:color w:val="000000" w:themeColor="text1"/>
          <w:sz w:val="32"/>
          <w:szCs w:val="32"/>
          <w:shd w:val="clear" w:color="auto" w:fill="FFFFFF"/>
        </w:rPr>
        <w:t>年度及</w:t>
      </w:r>
      <w:r>
        <w:rPr>
          <w:rFonts w:ascii="Times New Roman" w:eastAsia="方正仿宋_GBK" w:hAnsi="Times New Roman" w:cs="Times New Roman"/>
          <w:bCs/>
          <w:color w:val="000000" w:themeColor="text1"/>
          <w:sz w:val="32"/>
          <w:szCs w:val="32"/>
          <w:shd w:val="clear" w:color="auto" w:fill="FFFFFF"/>
        </w:rPr>
        <w:t>2024</w:t>
      </w:r>
      <w:r>
        <w:rPr>
          <w:rFonts w:ascii="Times New Roman" w:eastAsia="方正仿宋_GBK" w:hAnsi="Times New Roman" w:cs="Times New Roman"/>
          <w:bCs/>
          <w:color w:val="000000" w:themeColor="text1"/>
          <w:sz w:val="32"/>
          <w:szCs w:val="32"/>
          <w:shd w:val="clear" w:color="auto" w:fill="FFFFFF"/>
        </w:rPr>
        <w:t>年度，本单位均未发生</w:t>
      </w:r>
      <w:r>
        <w:rPr>
          <w:rFonts w:ascii="Times New Roman" w:eastAsia="方正仿宋_GBK" w:hAnsi="Times New Roman" w:cs="Times New Roman"/>
          <w:bCs/>
          <w:color w:val="000000" w:themeColor="text1"/>
          <w:sz w:val="32"/>
          <w:szCs w:val="32"/>
          <w:shd w:val="clear" w:color="auto" w:fill="FFFFFF"/>
        </w:rPr>
        <w:t>因公出国（境）费用</w:t>
      </w:r>
      <w:bookmarkEnd w:id="10"/>
      <w:r>
        <w:rPr>
          <w:rFonts w:ascii="Times New Roman" w:eastAsia="方正仿宋_GBK" w:hAnsi="Times New Roman" w:cs="Times New Roman"/>
          <w:bCs/>
          <w:color w:val="000000" w:themeColor="text1"/>
          <w:sz w:val="32"/>
          <w:szCs w:val="32"/>
          <w:shd w:val="clear" w:color="auto" w:fill="FFFFFF"/>
        </w:rPr>
        <w:t>。较上年</w:t>
      </w:r>
      <w:proofErr w:type="gramStart"/>
      <w:r>
        <w:rPr>
          <w:rFonts w:ascii="Times New Roman" w:eastAsia="方正仿宋_GBK" w:hAnsi="Times New Roman" w:cs="Times New Roman"/>
          <w:bCs/>
          <w:color w:val="000000" w:themeColor="text1"/>
          <w:sz w:val="32"/>
          <w:szCs w:val="32"/>
          <w:shd w:val="clear" w:color="auto" w:fill="FFFFFF"/>
        </w:rPr>
        <w:t>支出数无增减</w:t>
      </w:r>
      <w:proofErr w:type="gramEnd"/>
      <w:r>
        <w:rPr>
          <w:rFonts w:ascii="Times New Roman" w:eastAsia="方正仿宋_GBK" w:hAnsi="Times New Roman" w:cs="Times New Roman"/>
          <w:bCs/>
          <w:color w:val="000000" w:themeColor="text1"/>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2023</w:t>
      </w:r>
      <w:r>
        <w:rPr>
          <w:rFonts w:ascii="Times New Roman" w:eastAsia="方正仿宋_GBK" w:hAnsi="Times New Roman" w:cs="Times New Roman"/>
          <w:bCs/>
          <w:color w:val="000000" w:themeColor="text1"/>
          <w:sz w:val="32"/>
          <w:szCs w:val="32"/>
          <w:shd w:val="clear" w:color="auto" w:fill="FFFFFF"/>
        </w:rPr>
        <w:t>年度及</w:t>
      </w:r>
      <w:r>
        <w:rPr>
          <w:rFonts w:ascii="Times New Roman" w:eastAsia="方正仿宋_GBK" w:hAnsi="Times New Roman" w:cs="Times New Roman"/>
          <w:bCs/>
          <w:color w:val="000000" w:themeColor="text1"/>
          <w:sz w:val="32"/>
          <w:szCs w:val="32"/>
          <w:shd w:val="clear" w:color="auto" w:fill="FFFFFF"/>
        </w:rPr>
        <w:t>2024</w:t>
      </w:r>
      <w:r>
        <w:rPr>
          <w:rFonts w:ascii="Times New Roman" w:eastAsia="方正仿宋_GBK" w:hAnsi="Times New Roman" w:cs="Times New Roman"/>
          <w:bCs/>
          <w:color w:val="000000" w:themeColor="text1"/>
          <w:sz w:val="32"/>
          <w:szCs w:val="32"/>
          <w:shd w:val="clear" w:color="auto" w:fill="FFFFFF"/>
        </w:rPr>
        <w:t>年度，本单位均未发生</w:t>
      </w:r>
      <w:r>
        <w:rPr>
          <w:rFonts w:ascii="Times New Roman" w:eastAsia="方正仿宋_GBK" w:hAnsi="Times New Roman" w:cs="Times New Roman"/>
          <w:bCs/>
          <w:color w:val="000000" w:themeColor="text1"/>
          <w:sz w:val="32"/>
          <w:szCs w:val="32"/>
          <w:shd w:val="clear" w:color="auto" w:fill="FFFFFF"/>
        </w:rPr>
        <w:t>因公出国（境）</w:t>
      </w:r>
      <w:r>
        <w:rPr>
          <w:rFonts w:ascii="Times New Roman" w:eastAsia="方正仿宋_GBK" w:hAnsi="Times New Roman" w:cs="Times New Roman"/>
          <w:bCs/>
          <w:color w:val="000000" w:themeColor="text1"/>
          <w:sz w:val="32"/>
          <w:szCs w:val="32"/>
          <w:shd w:val="clear" w:color="auto" w:fill="FFFFFF"/>
        </w:rPr>
        <w:t>支出。</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000000" w:themeColor="text1"/>
          <w:sz w:val="32"/>
          <w:szCs w:val="32"/>
          <w:shd w:val="clear" w:color="auto" w:fill="FFFFFF"/>
        </w:rPr>
      </w:pPr>
      <w:r>
        <w:rPr>
          <w:rFonts w:ascii="Times New Roman" w:eastAsia="方正仿宋_GBK" w:hAnsi="Times New Roman" w:cs="Times New Roman"/>
          <w:bCs/>
          <w:sz w:val="32"/>
          <w:szCs w:val="32"/>
          <w:shd w:val="clear" w:color="auto" w:fill="FFFFFF"/>
        </w:rPr>
        <w:t>公务车购置费</w:t>
      </w:r>
      <w:r>
        <w:rPr>
          <w:rFonts w:ascii="Times New Roman" w:eastAsia="方正仿宋_GBK" w:hAnsi="Times New Roman" w:cs="Times New Roman"/>
          <w:bCs/>
          <w:sz w:val="32"/>
          <w:szCs w:val="32"/>
        </w:rPr>
        <w:t>17.98</w:t>
      </w:r>
      <w:r>
        <w:rPr>
          <w:rFonts w:ascii="Times New Roman" w:eastAsia="方正仿宋_GBK" w:hAnsi="Times New Roman" w:cs="Times New Roman"/>
          <w:bCs/>
          <w:sz w:val="32"/>
          <w:szCs w:val="32"/>
          <w:shd w:val="clear" w:color="auto" w:fill="FFFFFF"/>
        </w:rPr>
        <w:t>万元，主要用于</w:t>
      </w:r>
      <w:r>
        <w:rPr>
          <w:rFonts w:ascii="Times New Roman" w:eastAsia="方正仿宋_GBK" w:hAnsi="Times New Roman" w:cs="Times New Roman"/>
          <w:bCs/>
          <w:sz w:val="32"/>
          <w:szCs w:val="32"/>
          <w:shd w:val="clear" w:color="auto" w:fill="FFFFFF"/>
        </w:rPr>
        <w:t>购置公务用车</w:t>
      </w:r>
      <w:r>
        <w:rPr>
          <w:rFonts w:ascii="Times New Roman" w:eastAsia="方正仿宋_GBK" w:hAnsi="Times New Roman" w:cs="Times New Roman"/>
          <w:bCs/>
          <w:sz w:val="32"/>
          <w:szCs w:val="32"/>
          <w:shd w:val="clear" w:color="auto" w:fill="FFFFFF"/>
        </w:rPr>
        <w:t>。费用支出较年初预算数增加</w:t>
      </w:r>
      <w:r>
        <w:rPr>
          <w:rFonts w:ascii="Times New Roman" w:eastAsia="方正仿宋_GBK" w:hAnsi="Times New Roman" w:cs="Times New Roman"/>
          <w:bCs/>
          <w:sz w:val="32"/>
          <w:szCs w:val="32"/>
          <w:shd w:val="clear" w:color="auto" w:fill="FFFFFF"/>
        </w:rPr>
        <w:t>17.98</w:t>
      </w:r>
      <w:r>
        <w:rPr>
          <w:rFonts w:ascii="Times New Roman" w:eastAsia="方正仿宋_GBK" w:hAnsi="Times New Roman" w:cs="Times New Roman"/>
          <w:bCs/>
          <w:sz w:val="32"/>
          <w:szCs w:val="32"/>
          <w:shd w:val="clear" w:color="auto" w:fill="FFFFFF"/>
        </w:rPr>
        <w:t>万元，增长</w:t>
      </w:r>
      <w:r>
        <w:rPr>
          <w:rFonts w:ascii="Times New Roman" w:eastAsia="方正仿宋_GBK" w:hAnsi="Times New Roman" w:cs="Times New Roman"/>
          <w:bCs/>
          <w:sz w:val="32"/>
          <w:szCs w:val="32"/>
          <w:shd w:val="clear" w:color="auto" w:fill="FFFFFF"/>
        </w:rPr>
        <w:t>100.0%</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sz w:val="32"/>
          <w:szCs w:val="32"/>
          <w:shd w:val="clear" w:color="auto" w:fill="FFFFFF"/>
        </w:rPr>
        <w:t>公务车购置费用是由机关事务管理局报年初预算并进行统一调剂</w:t>
      </w:r>
      <w:r>
        <w:rPr>
          <w:rFonts w:ascii="Times New Roman" w:eastAsia="方正仿宋_GBK" w:hAnsi="Times New Roman" w:cs="Times New Roman"/>
          <w:bCs/>
          <w:sz w:val="32"/>
          <w:szCs w:val="32"/>
          <w:shd w:val="clear" w:color="auto" w:fill="FFFFFF"/>
        </w:rPr>
        <w:t>。较上年支出数增加</w:t>
      </w:r>
      <w:r>
        <w:rPr>
          <w:rFonts w:ascii="Times New Roman" w:eastAsia="方正仿宋_GBK" w:hAnsi="Times New Roman" w:cs="Times New Roman"/>
          <w:bCs/>
          <w:sz w:val="32"/>
          <w:szCs w:val="32"/>
          <w:shd w:val="clear" w:color="auto" w:fill="FFFFFF"/>
        </w:rPr>
        <w:t>17.98</w:t>
      </w:r>
      <w:r>
        <w:rPr>
          <w:rFonts w:ascii="Times New Roman" w:eastAsia="方正仿宋_GBK" w:hAnsi="Times New Roman" w:cs="Times New Roman"/>
          <w:bCs/>
          <w:sz w:val="32"/>
          <w:szCs w:val="32"/>
          <w:shd w:val="clear" w:color="auto" w:fill="FFFFFF"/>
        </w:rPr>
        <w:t>万元，增长</w:t>
      </w:r>
      <w:r>
        <w:rPr>
          <w:rFonts w:ascii="Times New Roman" w:eastAsia="方正仿宋_GBK" w:hAnsi="Times New Roman" w:cs="Times New Roman"/>
          <w:bCs/>
          <w:sz w:val="32"/>
          <w:szCs w:val="32"/>
          <w:shd w:val="clear" w:color="auto" w:fill="FFFFFF"/>
        </w:rPr>
        <w:t>100.0%</w:t>
      </w:r>
      <w:r>
        <w:rPr>
          <w:rFonts w:ascii="Times New Roman" w:eastAsia="方正仿宋_GBK" w:hAnsi="Times New Roman" w:cs="Times New Roman"/>
          <w:bCs/>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2023</w:t>
      </w:r>
      <w:r>
        <w:rPr>
          <w:rFonts w:ascii="Times New Roman" w:eastAsia="方正仿宋_GBK" w:hAnsi="Times New Roman" w:cs="Times New Roman"/>
          <w:bCs/>
          <w:color w:val="000000" w:themeColor="text1"/>
          <w:sz w:val="32"/>
          <w:szCs w:val="32"/>
          <w:shd w:val="clear" w:color="auto" w:fill="FFFFFF"/>
        </w:rPr>
        <w:t>年度未发生公务车购置费用。</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000000" w:themeColor="text1"/>
          <w:sz w:val="32"/>
          <w:szCs w:val="32"/>
          <w:shd w:val="clear" w:color="auto" w:fill="FFFFFF"/>
        </w:rPr>
      </w:pPr>
      <w:r>
        <w:rPr>
          <w:rFonts w:ascii="Times New Roman" w:eastAsia="方正仿宋_GBK" w:hAnsi="Times New Roman" w:cs="Times New Roman"/>
          <w:bCs/>
          <w:color w:val="000000" w:themeColor="text1"/>
          <w:sz w:val="32"/>
          <w:szCs w:val="32"/>
          <w:shd w:val="clear" w:color="auto" w:fill="FFFFFF"/>
        </w:rPr>
        <w:t>公务车运行维护费</w:t>
      </w:r>
      <w:r>
        <w:rPr>
          <w:rFonts w:ascii="Times New Roman" w:eastAsia="方正仿宋_GBK" w:hAnsi="Times New Roman" w:cs="Times New Roman"/>
          <w:bCs/>
          <w:color w:val="000000" w:themeColor="text1"/>
          <w:sz w:val="32"/>
          <w:szCs w:val="32"/>
        </w:rPr>
        <w:t>1.36</w:t>
      </w:r>
      <w:r>
        <w:rPr>
          <w:rFonts w:ascii="Times New Roman" w:eastAsia="方正仿宋_GBK" w:hAnsi="Times New Roman" w:cs="Times New Roman"/>
          <w:bCs/>
          <w:color w:val="000000" w:themeColor="text1"/>
          <w:sz w:val="32"/>
          <w:szCs w:val="32"/>
          <w:shd w:val="clear" w:color="auto" w:fill="FFFFFF"/>
        </w:rPr>
        <w:t>万元，主要用于公务用车日常管理及维护，公务车加油，停车费等</w:t>
      </w:r>
      <w:r>
        <w:rPr>
          <w:rFonts w:ascii="Times New Roman" w:eastAsia="方正仿宋_GBK" w:hAnsi="Times New Roman" w:cs="Times New Roman"/>
          <w:bCs/>
          <w:color w:val="000000" w:themeColor="text1"/>
          <w:sz w:val="32"/>
          <w:szCs w:val="32"/>
          <w:shd w:val="clear" w:color="auto" w:fill="FFFFFF"/>
        </w:rPr>
        <w:t>。</w:t>
      </w:r>
      <w:r>
        <w:rPr>
          <w:rFonts w:ascii="Times New Roman" w:eastAsia="方正仿宋_GBK" w:hAnsi="Times New Roman" w:cs="Times New Roman"/>
          <w:bCs/>
          <w:color w:val="000000" w:themeColor="text1"/>
          <w:sz w:val="32"/>
          <w:szCs w:val="32"/>
          <w:shd w:val="clear" w:color="auto" w:fill="FFFFFF"/>
        </w:rPr>
        <w:t>费用支出较年初预算数减少</w:t>
      </w:r>
      <w:r>
        <w:rPr>
          <w:rFonts w:ascii="Times New Roman" w:eastAsia="方正仿宋_GBK" w:hAnsi="Times New Roman" w:cs="Times New Roman"/>
          <w:bCs/>
          <w:color w:val="000000" w:themeColor="text1"/>
          <w:sz w:val="32"/>
          <w:szCs w:val="32"/>
          <w:shd w:val="clear" w:color="auto" w:fill="FFFFFF"/>
        </w:rPr>
        <w:t>1.64</w:t>
      </w:r>
      <w:r>
        <w:rPr>
          <w:rFonts w:ascii="Times New Roman" w:eastAsia="方正仿宋_GBK" w:hAnsi="Times New Roman" w:cs="Times New Roman"/>
          <w:bCs/>
          <w:color w:val="000000" w:themeColor="text1"/>
          <w:sz w:val="32"/>
          <w:szCs w:val="32"/>
          <w:shd w:val="clear" w:color="auto" w:fill="FFFFFF"/>
        </w:rPr>
        <w:t>万元，下降</w:t>
      </w:r>
      <w:r>
        <w:rPr>
          <w:rFonts w:ascii="Times New Roman" w:eastAsia="方正仿宋_GBK" w:hAnsi="Times New Roman" w:cs="Times New Roman"/>
          <w:bCs/>
          <w:color w:val="000000" w:themeColor="text1"/>
          <w:sz w:val="32"/>
          <w:szCs w:val="32"/>
          <w:shd w:val="clear" w:color="auto" w:fill="FFFFFF"/>
        </w:rPr>
        <w:t>54.7%</w:t>
      </w:r>
      <w:r>
        <w:rPr>
          <w:rFonts w:ascii="Times New Roman" w:eastAsia="方正仿宋_GBK" w:hAnsi="Times New Roman" w:cs="Times New Roman"/>
          <w:bCs/>
          <w:color w:val="000000" w:themeColor="text1"/>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公务车为新购，车辆较新。</w:t>
      </w:r>
      <w:r>
        <w:rPr>
          <w:rFonts w:ascii="Times New Roman" w:eastAsia="方正仿宋_GBK" w:hAnsi="Times New Roman" w:cs="Times New Roman"/>
          <w:bCs/>
          <w:color w:val="000000" w:themeColor="text1"/>
          <w:sz w:val="32"/>
          <w:szCs w:val="32"/>
          <w:shd w:val="clear" w:color="auto" w:fill="FFFFFF"/>
        </w:rPr>
        <w:t>较上年支出数减少</w:t>
      </w:r>
      <w:r>
        <w:rPr>
          <w:rFonts w:ascii="Times New Roman" w:eastAsia="方正仿宋_GBK" w:hAnsi="Times New Roman" w:cs="Times New Roman"/>
          <w:bCs/>
          <w:color w:val="000000" w:themeColor="text1"/>
          <w:sz w:val="32"/>
          <w:szCs w:val="32"/>
          <w:shd w:val="clear" w:color="auto" w:fill="FFFFFF"/>
        </w:rPr>
        <w:t>1.42</w:t>
      </w:r>
      <w:r>
        <w:rPr>
          <w:rFonts w:ascii="Times New Roman" w:eastAsia="方正仿宋_GBK" w:hAnsi="Times New Roman" w:cs="Times New Roman"/>
          <w:bCs/>
          <w:color w:val="000000" w:themeColor="text1"/>
          <w:sz w:val="32"/>
          <w:szCs w:val="32"/>
          <w:shd w:val="clear" w:color="auto" w:fill="FFFFFF"/>
        </w:rPr>
        <w:t>万元，下降</w:t>
      </w:r>
      <w:r>
        <w:rPr>
          <w:rFonts w:ascii="Times New Roman" w:eastAsia="方正仿宋_GBK" w:hAnsi="Times New Roman" w:cs="Times New Roman"/>
          <w:bCs/>
          <w:color w:val="000000" w:themeColor="text1"/>
          <w:sz w:val="32"/>
          <w:szCs w:val="32"/>
          <w:shd w:val="clear" w:color="auto" w:fill="FFFFFF"/>
        </w:rPr>
        <w:t>51.1%</w:t>
      </w:r>
      <w:r>
        <w:rPr>
          <w:rFonts w:ascii="Times New Roman" w:eastAsia="方正仿宋_GBK" w:hAnsi="Times New Roman" w:cs="Times New Roman"/>
          <w:bCs/>
          <w:color w:val="000000" w:themeColor="text1"/>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公务车较新，日常的运行维护费</w:t>
      </w:r>
      <w:r>
        <w:rPr>
          <w:rFonts w:ascii="Times New Roman" w:eastAsia="方正仿宋_GBK" w:hAnsi="Times New Roman" w:cs="Times New Roman" w:hint="eastAsia"/>
          <w:bCs/>
          <w:color w:val="000000" w:themeColor="text1"/>
          <w:sz w:val="32"/>
          <w:szCs w:val="32"/>
          <w:shd w:val="clear" w:color="auto" w:fill="FFFFFF"/>
        </w:rPr>
        <w:t>用</w:t>
      </w:r>
      <w:r>
        <w:rPr>
          <w:rFonts w:ascii="Times New Roman" w:eastAsia="方正仿宋_GBK" w:hAnsi="Times New Roman" w:cs="Times New Roman" w:hint="eastAsia"/>
          <w:bCs/>
          <w:color w:val="000000" w:themeColor="text1"/>
          <w:sz w:val="32"/>
          <w:szCs w:val="32"/>
          <w:shd w:val="clear" w:color="auto" w:fill="FFFFFF"/>
        </w:rPr>
        <w:t>降低</w:t>
      </w:r>
      <w:r>
        <w:rPr>
          <w:rFonts w:ascii="Times New Roman" w:eastAsia="方正仿宋_GBK" w:hAnsi="Times New Roman" w:cs="Times New Roman"/>
          <w:bCs/>
          <w:color w:val="000000" w:themeColor="text1"/>
          <w:sz w:val="32"/>
          <w:szCs w:val="32"/>
          <w:shd w:val="clear" w:color="auto" w:fill="FFFFFF"/>
        </w:rPr>
        <w:t>。</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000000" w:themeColor="text1"/>
          <w:sz w:val="32"/>
          <w:szCs w:val="32"/>
        </w:rPr>
      </w:pPr>
      <w:r>
        <w:rPr>
          <w:rFonts w:ascii="Times New Roman" w:eastAsia="方正仿宋_GBK" w:hAnsi="Times New Roman" w:cs="Times New Roman"/>
          <w:bCs/>
          <w:color w:val="000000" w:themeColor="text1"/>
          <w:sz w:val="32"/>
          <w:szCs w:val="32"/>
          <w:shd w:val="clear" w:color="auto" w:fill="FFFFFF"/>
        </w:rPr>
        <w:t>公务接待费</w:t>
      </w:r>
      <w:r>
        <w:rPr>
          <w:rFonts w:ascii="Times New Roman" w:eastAsia="方正仿宋_GBK" w:hAnsi="Times New Roman" w:cs="Times New Roman"/>
          <w:bCs/>
          <w:color w:val="000000" w:themeColor="text1"/>
          <w:sz w:val="32"/>
          <w:szCs w:val="32"/>
        </w:rPr>
        <w:t>0.00</w:t>
      </w:r>
      <w:r>
        <w:rPr>
          <w:rFonts w:ascii="Times New Roman" w:eastAsia="方正仿宋_GBK" w:hAnsi="Times New Roman" w:cs="Times New Roman"/>
          <w:bCs/>
          <w:color w:val="000000" w:themeColor="text1"/>
          <w:sz w:val="32"/>
          <w:szCs w:val="32"/>
          <w:shd w:val="clear" w:color="auto" w:fill="FFFFFF"/>
        </w:rPr>
        <w:t>万元，主要用于接待</w:t>
      </w:r>
      <w:r>
        <w:rPr>
          <w:rFonts w:ascii="Times New Roman" w:eastAsia="方正仿宋_GBK" w:hAnsi="Times New Roman" w:cs="Times New Roman"/>
          <w:bCs/>
          <w:color w:val="000000" w:themeColor="text1"/>
          <w:sz w:val="32"/>
          <w:szCs w:val="32"/>
          <w:shd w:val="clear" w:color="auto" w:fill="FFFFFF"/>
        </w:rPr>
        <w:t>公务接待。</w:t>
      </w:r>
      <w:r>
        <w:rPr>
          <w:rFonts w:ascii="Times New Roman" w:eastAsia="方正仿宋_GBK" w:hAnsi="Times New Roman" w:cs="Times New Roman"/>
          <w:bCs/>
          <w:color w:val="000000" w:themeColor="text1"/>
          <w:sz w:val="32"/>
          <w:szCs w:val="32"/>
          <w:shd w:val="clear" w:color="auto" w:fill="FFFFFF"/>
        </w:rPr>
        <w:t>费用支出较年初</w:t>
      </w:r>
      <w:proofErr w:type="gramStart"/>
      <w:r>
        <w:rPr>
          <w:rFonts w:ascii="Times New Roman" w:eastAsia="方正仿宋_GBK" w:hAnsi="Times New Roman" w:cs="Times New Roman"/>
          <w:bCs/>
          <w:color w:val="000000" w:themeColor="text1"/>
          <w:sz w:val="32"/>
          <w:szCs w:val="32"/>
          <w:shd w:val="clear" w:color="auto" w:fill="FFFFFF"/>
        </w:rPr>
        <w:t>预算数无增减</w:t>
      </w:r>
      <w:proofErr w:type="gramEnd"/>
      <w:r>
        <w:rPr>
          <w:rFonts w:ascii="Times New Roman" w:eastAsia="方正仿宋_GBK" w:hAnsi="Times New Roman" w:cs="Times New Roman"/>
          <w:bCs/>
          <w:color w:val="000000" w:themeColor="text1"/>
          <w:sz w:val="32"/>
          <w:szCs w:val="32"/>
          <w:shd w:val="clear" w:color="auto" w:fill="FFFFFF"/>
        </w:rPr>
        <w:t>，主要原因是</w:t>
      </w:r>
      <w:bookmarkStart w:id="11" w:name="OLE_LINK7"/>
      <w:r>
        <w:rPr>
          <w:rFonts w:ascii="Times New Roman" w:eastAsia="方正仿宋_GBK" w:hAnsi="Times New Roman" w:cs="Times New Roman"/>
          <w:bCs/>
          <w:color w:val="000000" w:themeColor="text1"/>
          <w:sz w:val="32"/>
          <w:szCs w:val="32"/>
          <w:shd w:val="clear" w:color="auto" w:fill="FFFFFF"/>
        </w:rPr>
        <w:t>2023</w:t>
      </w:r>
      <w:r>
        <w:rPr>
          <w:rFonts w:ascii="Times New Roman" w:eastAsia="方正仿宋_GBK" w:hAnsi="Times New Roman" w:cs="Times New Roman"/>
          <w:bCs/>
          <w:color w:val="000000" w:themeColor="text1"/>
          <w:sz w:val="32"/>
          <w:szCs w:val="32"/>
          <w:shd w:val="clear" w:color="auto" w:fill="FFFFFF"/>
        </w:rPr>
        <w:t>年度和</w:t>
      </w:r>
      <w:r>
        <w:rPr>
          <w:rFonts w:ascii="Times New Roman" w:eastAsia="方正仿宋_GBK" w:hAnsi="Times New Roman" w:cs="Times New Roman"/>
          <w:bCs/>
          <w:color w:val="000000" w:themeColor="text1"/>
          <w:sz w:val="32"/>
          <w:szCs w:val="32"/>
          <w:shd w:val="clear" w:color="auto" w:fill="FFFFFF"/>
        </w:rPr>
        <w:t>2024</w:t>
      </w:r>
      <w:r>
        <w:rPr>
          <w:rFonts w:ascii="Times New Roman" w:eastAsia="方正仿宋_GBK" w:hAnsi="Times New Roman" w:cs="Times New Roman"/>
          <w:bCs/>
          <w:color w:val="000000" w:themeColor="text1"/>
          <w:sz w:val="32"/>
          <w:szCs w:val="32"/>
          <w:shd w:val="clear" w:color="auto" w:fill="FFFFFF"/>
        </w:rPr>
        <w:t>年度</w:t>
      </w:r>
      <w:r>
        <w:rPr>
          <w:rFonts w:ascii="Times New Roman" w:eastAsia="方正仿宋_GBK" w:hAnsi="Times New Roman" w:cs="Times New Roman"/>
          <w:bCs/>
          <w:color w:val="000000" w:themeColor="text1"/>
          <w:sz w:val="32"/>
          <w:szCs w:val="32"/>
          <w:shd w:val="clear" w:color="auto" w:fill="FFFFFF"/>
        </w:rPr>
        <w:lastRenderedPageBreak/>
        <w:t>均无公务接待</w:t>
      </w:r>
      <w:bookmarkEnd w:id="11"/>
      <w:r>
        <w:rPr>
          <w:rFonts w:ascii="Times New Roman" w:eastAsia="方正仿宋_GBK" w:hAnsi="Times New Roman" w:cs="Times New Roman"/>
          <w:bCs/>
          <w:color w:val="000000" w:themeColor="text1"/>
          <w:sz w:val="32"/>
          <w:szCs w:val="32"/>
          <w:shd w:val="clear" w:color="auto" w:fill="FFFFFF"/>
        </w:rPr>
        <w:t>。</w:t>
      </w:r>
      <w:r>
        <w:rPr>
          <w:rFonts w:ascii="Times New Roman" w:eastAsia="方正仿宋_GBK" w:hAnsi="Times New Roman" w:cs="Times New Roman"/>
          <w:bCs/>
          <w:color w:val="000000" w:themeColor="text1"/>
          <w:sz w:val="32"/>
          <w:szCs w:val="32"/>
          <w:shd w:val="clear" w:color="auto" w:fill="FFFFFF"/>
        </w:rPr>
        <w:t>较上年</w:t>
      </w:r>
      <w:proofErr w:type="gramStart"/>
      <w:r>
        <w:rPr>
          <w:rFonts w:ascii="Times New Roman" w:eastAsia="方正仿宋_GBK" w:hAnsi="Times New Roman" w:cs="Times New Roman"/>
          <w:bCs/>
          <w:color w:val="000000" w:themeColor="text1"/>
          <w:sz w:val="32"/>
          <w:szCs w:val="32"/>
          <w:shd w:val="clear" w:color="auto" w:fill="FFFFFF"/>
        </w:rPr>
        <w:t>支出数无增减</w:t>
      </w:r>
      <w:proofErr w:type="gramEnd"/>
      <w:r>
        <w:rPr>
          <w:rFonts w:ascii="Times New Roman" w:eastAsia="方正仿宋_GBK" w:hAnsi="Times New Roman" w:cs="Times New Roman"/>
          <w:bCs/>
          <w:color w:val="000000" w:themeColor="text1"/>
          <w:sz w:val="32"/>
          <w:szCs w:val="32"/>
          <w:shd w:val="clear" w:color="auto" w:fill="FFFFFF"/>
        </w:rPr>
        <w:t>，主要原因是</w:t>
      </w:r>
      <w:r>
        <w:rPr>
          <w:rFonts w:ascii="Times New Roman" w:eastAsia="方正仿宋_GBK" w:hAnsi="Times New Roman" w:cs="Times New Roman"/>
          <w:bCs/>
          <w:color w:val="000000" w:themeColor="text1"/>
          <w:sz w:val="32"/>
          <w:szCs w:val="32"/>
          <w:shd w:val="clear" w:color="auto" w:fill="FFFFFF"/>
        </w:rPr>
        <w:t>2023</w:t>
      </w:r>
      <w:r>
        <w:rPr>
          <w:rFonts w:ascii="Times New Roman" w:eastAsia="方正仿宋_GBK" w:hAnsi="Times New Roman" w:cs="Times New Roman"/>
          <w:bCs/>
          <w:color w:val="000000" w:themeColor="text1"/>
          <w:sz w:val="32"/>
          <w:szCs w:val="32"/>
          <w:shd w:val="clear" w:color="auto" w:fill="FFFFFF"/>
        </w:rPr>
        <w:t>年度和</w:t>
      </w:r>
      <w:r>
        <w:rPr>
          <w:rFonts w:ascii="Times New Roman" w:eastAsia="方正仿宋_GBK" w:hAnsi="Times New Roman" w:cs="Times New Roman"/>
          <w:bCs/>
          <w:color w:val="000000" w:themeColor="text1"/>
          <w:sz w:val="32"/>
          <w:szCs w:val="32"/>
          <w:shd w:val="clear" w:color="auto" w:fill="FFFFFF"/>
        </w:rPr>
        <w:t>2024</w:t>
      </w:r>
      <w:r>
        <w:rPr>
          <w:rFonts w:ascii="Times New Roman" w:eastAsia="方正仿宋_GBK" w:hAnsi="Times New Roman" w:cs="Times New Roman"/>
          <w:bCs/>
          <w:color w:val="000000" w:themeColor="text1"/>
          <w:sz w:val="32"/>
          <w:szCs w:val="32"/>
          <w:shd w:val="clear" w:color="auto" w:fill="FFFFFF"/>
        </w:rPr>
        <w:t>年度均无公务接待费用支出。</w:t>
      </w:r>
    </w:p>
    <w:p w:rsidR="009D4B0D" w:rsidRDefault="00B30596">
      <w:pPr>
        <w:pStyle w:val="1"/>
        <w:widowControl/>
        <w:autoSpaceDE w:val="0"/>
        <w:spacing w:line="594" w:lineRule="exact"/>
        <w:ind w:leftChars="200" w:left="420" w:firstLineChars="100" w:firstLine="32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hint="eastAsia"/>
          <w:bCs/>
          <w:sz w:val="32"/>
          <w:szCs w:val="32"/>
          <w:shd w:val="clear" w:color="auto" w:fill="FFFFFF"/>
          <w:lang w:bidi="ar"/>
        </w:rPr>
        <w:t>（三）</w:t>
      </w:r>
      <w:r>
        <w:rPr>
          <w:rFonts w:ascii="方正楷体_GBK" w:eastAsia="方正楷体_GBK" w:hAnsi="方正楷体_GBK" w:cs="方正楷体_GBK"/>
          <w:bCs/>
          <w:sz w:val="32"/>
          <w:szCs w:val="32"/>
          <w:shd w:val="clear" w:color="auto" w:fill="FFFFFF"/>
          <w:lang w:bidi="ar"/>
        </w:rPr>
        <w:t>“</w:t>
      </w:r>
      <w:r>
        <w:rPr>
          <w:rFonts w:ascii="方正楷体_GBK" w:eastAsia="方正楷体_GBK" w:hAnsi="方正楷体_GBK" w:cs="方正楷体_GBK"/>
          <w:bCs/>
          <w:sz w:val="32"/>
          <w:szCs w:val="32"/>
          <w:shd w:val="clear" w:color="auto" w:fill="FFFFFF"/>
          <w:lang w:bidi="ar"/>
        </w:rPr>
        <w:t>三公</w:t>
      </w:r>
      <w:r>
        <w:rPr>
          <w:rFonts w:ascii="方正楷体_GBK" w:eastAsia="方正楷体_GBK" w:hAnsi="方正楷体_GBK" w:cs="方正楷体_GBK"/>
          <w:bCs/>
          <w:sz w:val="32"/>
          <w:szCs w:val="32"/>
          <w:shd w:val="clear" w:color="auto" w:fill="FFFFFF"/>
          <w:lang w:bidi="ar"/>
        </w:rPr>
        <w:t>”</w:t>
      </w:r>
      <w:r>
        <w:rPr>
          <w:rFonts w:ascii="方正楷体_GBK" w:eastAsia="方正楷体_GBK" w:hAnsi="方正楷体_GBK" w:cs="方正楷体_GBK"/>
          <w:bCs/>
          <w:sz w:val="32"/>
          <w:szCs w:val="32"/>
          <w:shd w:val="clear" w:color="auto" w:fill="FFFFFF"/>
          <w:lang w:bidi="ar"/>
        </w:rPr>
        <w:t>经费实物量情况</w:t>
      </w:r>
    </w:p>
    <w:p w:rsidR="009D4B0D" w:rsidRDefault="00B30596">
      <w:pPr>
        <w:pStyle w:val="a3"/>
        <w:widowControl/>
        <w:shd w:val="clear" w:color="auto" w:fill="FFFFFF"/>
        <w:spacing w:beforeAutospacing="0" w:afterAutospacing="0" w:line="594" w:lineRule="exact"/>
        <w:ind w:firstLineChars="200" w:firstLine="640"/>
        <w:rPr>
          <w:rFonts w:ascii="Times New Roman" w:eastAsia="方正仿宋_GBK" w:hAnsi="Times New Roman" w:cs="Times New Roman"/>
          <w:bCs/>
          <w:sz w:val="32"/>
          <w:szCs w:val="32"/>
          <w:shd w:val="clear" w:color="auto" w:fill="FFFFFF"/>
        </w:rPr>
      </w:pP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年度本单位因公出国（境）共计</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个团组，</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人；公务用车购置</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shd w:val="clear" w:color="auto" w:fill="FFFFFF"/>
        </w:rPr>
        <w:t>辆，公务车保有量为</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shd w:val="clear" w:color="auto" w:fill="FFFFFF"/>
        </w:rPr>
        <w:t>辆；国内公务接待</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批次</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人，其中：国内外事接待</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批次，</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人；国（境）外公务接待</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批次，</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人。</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年本单位人均接待费</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元，车均购置费</w:t>
      </w:r>
      <w:r>
        <w:rPr>
          <w:rFonts w:ascii="Times New Roman" w:eastAsia="方正仿宋_GBK" w:hAnsi="Times New Roman" w:cs="Times New Roman"/>
          <w:bCs/>
          <w:sz w:val="32"/>
          <w:szCs w:val="32"/>
        </w:rPr>
        <w:t>17.98</w:t>
      </w:r>
      <w:r>
        <w:rPr>
          <w:rFonts w:ascii="Times New Roman" w:eastAsia="方正仿宋_GBK" w:hAnsi="Times New Roman" w:cs="Times New Roman"/>
          <w:bCs/>
          <w:sz w:val="32"/>
          <w:szCs w:val="32"/>
          <w:shd w:val="clear" w:color="auto" w:fill="FFFFFF"/>
        </w:rPr>
        <w:t>万元，车均维护费</w:t>
      </w:r>
      <w:r>
        <w:rPr>
          <w:rFonts w:ascii="Times New Roman" w:eastAsia="方正仿宋_GBK" w:hAnsi="Times New Roman" w:cs="Times New Roman"/>
          <w:bCs/>
          <w:sz w:val="32"/>
          <w:szCs w:val="32"/>
        </w:rPr>
        <w:t>1.36</w:t>
      </w:r>
      <w:r>
        <w:rPr>
          <w:rFonts w:ascii="Times New Roman" w:eastAsia="方正仿宋_GBK" w:hAnsi="Times New Roman" w:cs="Times New Roman"/>
          <w:bCs/>
          <w:sz w:val="32"/>
          <w:szCs w:val="32"/>
          <w:shd w:val="clear" w:color="auto" w:fill="FFFFFF"/>
        </w:rPr>
        <w:t>万元。</w:t>
      </w:r>
    </w:p>
    <w:p w:rsidR="009D4B0D" w:rsidRDefault="00B30596">
      <w:pPr>
        <w:pStyle w:val="a3"/>
        <w:widowControl/>
        <w:shd w:val="clear" w:color="auto" w:fill="FFFFFF"/>
        <w:spacing w:beforeAutospacing="0" w:afterAutospacing="0" w:line="594" w:lineRule="exact"/>
        <w:ind w:firstLineChars="200" w:firstLine="640"/>
        <w:rPr>
          <w:rStyle w:val="a4"/>
          <w:rFonts w:ascii="方正黑体_GBK" w:eastAsia="方正黑体_GBK" w:hAnsi="方正黑体_GBK" w:cs="方正黑体_GBK"/>
          <w:b w:val="0"/>
          <w:bCs/>
          <w:sz w:val="32"/>
          <w:szCs w:val="32"/>
          <w:shd w:val="clear" w:color="auto" w:fill="FFFFFF"/>
        </w:rPr>
      </w:pPr>
      <w:r>
        <w:rPr>
          <w:rStyle w:val="a4"/>
          <w:rFonts w:ascii="方正黑体_GBK" w:eastAsia="方正黑体_GBK" w:hAnsi="方正黑体_GBK" w:cs="方正黑体_GBK"/>
          <w:b w:val="0"/>
          <w:bCs/>
          <w:sz w:val="32"/>
          <w:szCs w:val="32"/>
          <w:shd w:val="clear" w:color="auto" w:fill="FFFFFF"/>
        </w:rPr>
        <w:t>四、其他需要说明的事项</w:t>
      </w:r>
    </w:p>
    <w:p w:rsidR="009D4B0D" w:rsidRDefault="00B30596">
      <w:pPr>
        <w:pStyle w:val="1"/>
        <w:widowControl/>
        <w:autoSpaceDE w:val="0"/>
        <w:spacing w:line="594" w:lineRule="exact"/>
        <w:ind w:leftChars="200" w:left="420" w:firstLineChars="100" w:firstLine="32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bCs/>
          <w:sz w:val="32"/>
          <w:szCs w:val="32"/>
          <w:shd w:val="clear" w:color="auto" w:fill="FFFFFF"/>
          <w:lang w:bidi="ar"/>
        </w:rPr>
        <w:t>（一）财政拨款会议费和培训费情况说明</w:t>
      </w:r>
    </w:p>
    <w:p w:rsidR="009D4B0D" w:rsidRDefault="00B30596">
      <w:pPr>
        <w:pStyle w:val="1"/>
        <w:widowControl/>
        <w:autoSpaceDE w:val="0"/>
        <w:spacing w:line="594" w:lineRule="exact"/>
        <w:ind w:firstLine="640"/>
        <w:rPr>
          <w:rFonts w:ascii="Times New Roman" w:eastAsia="方正仿宋_GBK" w:hAnsi="Times New Roman" w:cs="Times New Roman"/>
          <w:bCs/>
          <w:sz w:val="32"/>
          <w:szCs w:val="32"/>
          <w:shd w:val="clear" w:color="auto" w:fill="FFFFFF"/>
        </w:rPr>
      </w:pPr>
      <w:r>
        <w:rPr>
          <w:rFonts w:ascii="Times New Roman" w:eastAsia="方正仿宋_GBK" w:hAnsi="Times New Roman" w:cs="Times New Roman"/>
          <w:bCs/>
          <w:sz w:val="32"/>
          <w:szCs w:val="32"/>
          <w:shd w:val="clear" w:color="auto" w:fill="FFFFFF"/>
        </w:rPr>
        <w:t>本年度会议费支出</w:t>
      </w:r>
      <w:r>
        <w:rPr>
          <w:rFonts w:ascii="Times New Roman" w:eastAsia="方正仿宋_GBK" w:hAnsi="Times New Roman" w:cs="Times New Roman"/>
          <w:bCs/>
          <w:sz w:val="32"/>
          <w:szCs w:val="32"/>
          <w:shd w:val="clear" w:color="auto" w:fill="FFFFFF"/>
        </w:rPr>
        <w:t>0.00</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年度相比，无增减，主要原因是</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年和</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年度均无会议费。本年度培训费支出</w:t>
      </w:r>
      <w:r>
        <w:rPr>
          <w:rFonts w:ascii="Times New Roman" w:eastAsia="方正仿宋_GBK" w:hAnsi="Times New Roman" w:cs="Times New Roman"/>
          <w:bCs/>
          <w:sz w:val="32"/>
          <w:szCs w:val="32"/>
          <w:shd w:val="clear" w:color="auto" w:fill="FFFFFF"/>
        </w:rPr>
        <w:t>0.84</w:t>
      </w:r>
      <w:r>
        <w:rPr>
          <w:rFonts w:ascii="Times New Roman" w:eastAsia="方正仿宋_GBK" w:hAnsi="Times New Roman" w:cs="Times New Roman"/>
          <w:bCs/>
          <w:sz w:val="32"/>
          <w:szCs w:val="32"/>
          <w:shd w:val="clear" w:color="auto" w:fill="FFFFFF"/>
        </w:rPr>
        <w:t>万元，与</w:t>
      </w:r>
      <w:r>
        <w:rPr>
          <w:rFonts w:ascii="Times New Roman" w:eastAsia="方正仿宋_GBK" w:hAnsi="Times New Roman" w:cs="Times New Roman"/>
          <w:bCs/>
          <w:sz w:val="32"/>
          <w:szCs w:val="32"/>
          <w:shd w:val="clear" w:color="auto" w:fill="FFFFFF"/>
        </w:rPr>
        <w:t>2023</w:t>
      </w:r>
      <w:r>
        <w:rPr>
          <w:rFonts w:ascii="Times New Roman" w:eastAsia="方正仿宋_GBK" w:hAnsi="Times New Roman" w:cs="Times New Roman"/>
          <w:bCs/>
          <w:sz w:val="32"/>
          <w:szCs w:val="32"/>
          <w:shd w:val="clear" w:color="auto" w:fill="FFFFFF"/>
        </w:rPr>
        <w:t>年度相比，减少</w:t>
      </w:r>
      <w:r>
        <w:rPr>
          <w:rFonts w:ascii="Times New Roman" w:eastAsia="方正仿宋_GBK" w:hAnsi="Times New Roman" w:cs="Times New Roman"/>
          <w:bCs/>
          <w:sz w:val="32"/>
          <w:szCs w:val="32"/>
          <w:shd w:val="clear" w:color="auto" w:fill="FFFFFF"/>
        </w:rPr>
        <w:t>0.36</w:t>
      </w:r>
      <w:r>
        <w:rPr>
          <w:rFonts w:ascii="Times New Roman" w:eastAsia="方正仿宋_GBK" w:hAnsi="Times New Roman" w:cs="Times New Roman"/>
          <w:bCs/>
          <w:sz w:val="32"/>
          <w:szCs w:val="32"/>
          <w:shd w:val="clear" w:color="auto" w:fill="FFFFFF"/>
        </w:rPr>
        <w:t>万元，下降</w:t>
      </w:r>
      <w:r>
        <w:rPr>
          <w:rFonts w:ascii="Times New Roman" w:eastAsia="方正仿宋_GBK" w:hAnsi="Times New Roman" w:cs="Times New Roman"/>
          <w:bCs/>
          <w:sz w:val="32"/>
          <w:szCs w:val="32"/>
          <w:shd w:val="clear" w:color="auto" w:fill="FFFFFF"/>
        </w:rPr>
        <w:t>30.0%</w:t>
      </w:r>
      <w:r>
        <w:rPr>
          <w:rFonts w:ascii="Times New Roman" w:eastAsia="方正仿宋_GBK" w:hAnsi="Times New Roman" w:cs="Times New Roman"/>
          <w:bCs/>
          <w:sz w:val="32"/>
          <w:szCs w:val="32"/>
          <w:shd w:val="clear" w:color="auto" w:fill="FFFFFF"/>
        </w:rPr>
        <w:t>，主要原因是例行节俭，减少不必要的外出培训。</w:t>
      </w:r>
    </w:p>
    <w:p w:rsidR="009D4B0D" w:rsidRDefault="00B30596">
      <w:pPr>
        <w:pStyle w:val="1"/>
        <w:widowControl/>
        <w:autoSpaceDE w:val="0"/>
        <w:spacing w:line="594" w:lineRule="exact"/>
        <w:ind w:leftChars="200" w:left="420" w:firstLineChars="100" w:firstLine="32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bCs/>
          <w:sz w:val="32"/>
          <w:szCs w:val="32"/>
          <w:shd w:val="clear" w:color="auto" w:fill="FFFFFF"/>
          <w:lang w:bidi="ar"/>
        </w:rPr>
        <w:t>（二）机关运行经费情况说明</w:t>
      </w:r>
    </w:p>
    <w:p w:rsidR="009D4B0D" w:rsidRDefault="00B30596">
      <w:pPr>
        <w:pStyle w:val="a3"/>
        <w:widowControl/>
        <w:snapToGrid w:val="0"/>
        <w:spacing w:before="0" w:beforeAutospacing="0" w:after="0" w:afterAutospacing="0" w:line="594" w:lineRule="exact"/>
        <w:ind w:firstLineChars="200" w:firstLine="640"/>
        <w:rPr>
          <w:rFonts w:ascii="Times New Roman" w:eastAsia="方正仿宋_GBK" w:hAnsi="Times New Roman" w:cs="Times New Roman"/>
          <w:bCs/>
          <w:color w:val="FF0000"/>
          <w:sz w:val="32"/>
          <w:szCs w:val="32"/>
        </w:rPr>
      </w:pP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年度</w:t>
      </w:r>
      <w:r>
        <w:rPr>
          <w:rFonts w:ascii="Times New Roman" w:eastAsia="方正仿宋_GBK" w:hAnsi="Times New Roman" w:cs="Times New Roman"/>
          <w:bCs/>
          <w:kern w:val="0"/>
          <w:sz w:val="32"/>
          <w:szCs w:val="32"/>
          <w:lang w:bidi="ar"/>
        </w:rPr>
        <w:t>按照部门决算列报口径，我单位不在机关运行经费统计范围之内。</w:t>
      </w:r>
    </w:p>
    <w:p w:rsidR="009D4B0D" w:rsidRDefault="00B30596">
      <w:pPr>
        <w:pStyle w:val="1"/>
        <w:widowControl/>
        <w:autoSpaceDE w:val="0"/>
        <w:spacing w:line="594" w:lineRule="exact"/>
        <w:ind w:leftChars="200" w:left="420" w:firstLineChars="100" w:firstLine="32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bCs/>
          <w:sz w:val="32"/>
          <w:szCs w:val="32"/>
          <w:shd w:val="clear" w:color="auto" w:fill="FFFFFF"/>
          <w:lang w:bidi="ar"/>
        </w:rPr>
        <w:t>（三）国有资产占用情况说明</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shd w:val="clear" w:color="auto" w:fill="FFFFFF"/>
        </w:rPr>
        <w:t>截至</w:t>
      </w:r>
      <w:r>
        <w:rPr>
          <w:rFonts w:ascii="Times New Roman" w:eastAsia="方正仿宋_GBK" w:hAnsi="Times New Roman" w:cs="Times New Roman"/>
          <w:bCs/>
          <w:sz w:val="32"/>
          <w:szCs w:val="32"/>
          <w:shd w:val="clear" w:color="auto" w:fill="FFFFFF"/>
        </w:rPr>
        <w:t>2024</w:t>
      </w:r>
      <w:r>
        <w:rPr>
          <w:rFonts w:ascii="Times New Roman" w:eastAsia="方正仿宋_GBK" w:hAnsi="Times New Roman" w:cs="Times New Roman"/>
          <w:bCs/>
          <w:sz w:val="32"/>
          <w:szCs w:val="32"/>
          <w:shd w:val="clear" w:color="auto" w:fill="FFFFFF"/>
        </w:rPr>
        <w:t>年</w:t>
      </w:r>
      <w:r>
        <w:rPr>
          <w:rFonts w:ascii="Times New Roman" w:eastAsia="方正仿宋_GBK" w:hAnsi="Times New Roman" w:cs="Times New Roman"/>
          <w:bCs/>
          <w:sz w:val="32"/>
          <w:szCs w:val="32"/>
          <w:shd w:val="clear" w:color="auto" w:fill="FFFFFF"/>
        </w:rPr>
        <w:t>12</w:t>
      </w:r>
      <w:r>
        <w:rPr>
          <w:rFonts w:ascii="Times New Roman" w:eastAsia="方正仿宋_GBK" w:hAnsi="Times New Roman" w:cs="Times New Roman"/>
          <w:bCs/>
          <w:sz w:val="32"/>
          <w:szCs w:val="32"/>
          <w:shd w:val="clear" w:color="auto" w:fill="FFFFFF"/>
        </w:rPr>
        <w:t>月</w:t>
      </w:r>
      <w:r>
        <w:rPr>
          <w:rFonts w:ascii="Times New Roman" w:eastAsia="方正仿宋_GBK" w:hAnsi="Times New Roman" w:cs="Times New Roman"/>
          <w:bCs/>
          <w:sz w:val="32"/>
          <w:szCs w:val="32"/>
          <w:shd w:val="clear" w:color="auto" w:fill="FFFFFF"/>
        </w:rPr>
        <w:t>31</w:t>
      </w:r>
      <w:r>
        <w:rPr>
          <w:rFonts w:ascii="Times New Roman" w:eastAsia="方正仿宋_GBK" w:hAnsi="Times New Roman" w:cs="Times New Roman"/>
          <w:bCs/>
          <w:sz w:val="32"/>
          <w:szCs w:val="32"/>
          <w:shd w:val="clear" w:color="auto" w:fill="FFFFFF"/>
        </w:rPr>
        <w:t>日，本单位共有车辆</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shd w:val="clear" w:color="auto" w:fill="FFFFFF"/>
        </w:rPr>
        <w:t>辆，其中，副部（省）级及以上领导用车</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辆、主要负责人用车</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辆、机要通信用车</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辆、应急保障用车</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shd w:val="clear" w:color="auto" w:fill="FFFFFF"/>
        </w:rPr>
        <w:t>辆、执法执勤用车</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辆，特种专业技术用车</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辆，离退休干部用车</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辆。单价</w:t>
      </w:r>
      <w:r>
        <w:rPr>
          <w:rFonts w:ascii="Times New Roman" w:eastAsia="方正仿宋_GBK" w:hAnsi="Times New Roman" w:cs="Times New Roman"/>
          <w:bCs/>
          <w:sz w:val="32"/>
          <w:szCs w:val="32"/>
          <w:shd w:val="clear" w:color="auto" w:fill="FFFFFF"/>
        </w:rPr>
        <w:t>100</w:t>
      </w:r>
      <w:r>
        <w:rPr>
          <w:rFonts w:ascii="Times New Roman" w:eastAsia="方正仿宋_GBK" w:hAnsi="Times New Roman" w:cs="Times New Roman"/>
          <w:bCs/>
          <w:sz w:val="32"/>
          <w:szCs w:val="32"/>
          <w:shd w:val="clear" w:color="auto" w:fill="FFFFFF"/>
        </w:rPr>
        <w:t>万</w:t>
      </w:r>
      <w:r>
        <w:rPr>
          <w:rFonts w:ascii="Times New Roman" w:eastAsia="方正仿宋_GBK" w:hAnsi="Times New Roman" w:cs="Times New Roman"/>
          <w:bCs/>
          <w:sz w:val="32"/>
          <w:szCs w:val="32"/>
          <w:shd w:val="clear" w:color="auto" w:fill="FFFFFF"/>
        </w:rPr>
        <w:lastRenderedPageBreak/>
        <w:t>元（含）以上专用设备</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shd w:val="clear" w:color="auto" w:fill="FFFFFF"/>
        </w:rPr>
        <w:t>台（套）。</w:t>
      </w:r>
    </w:p>
    <w:p w:rsidR="009D4B0D" w:rsidRDefault="00B30596">
      <w:pPr>
        <w:pStyle w:val="1"/>
        <w:widowControl/>
        <w:autoSpaceDE w:val="0"/>
        <w:spacing w:line="594" w:lineRule="exact"/>
        <w:ind w:firstLine="640"/>
        <w:rPr>
          <w:rFonts w:ascii="方正楷体_GBK" w:eastAsia="方正楷体_GBK" w:hAnsi="方正楷体_GBK" w:cs="方正楷体_GBK"/>
          <w:bCs/>
          <w:sz w:val="32"/>
          <w:szCs w:val="32"/>
          <w:shd w:val="clear" w:color="auto" w:fill="FFFFFF"/>
          <w:lang w:bidi="ar"/>
        </w:rPr>
      </w:pPr>
      <w:r>
        <w:rPr>
          <w:rFonts w:ascii="Times New Roman" w:eastAsia="楷体" w:hAnsi="Times New Roman" w:cs="Times New Roman"/>
          <w:bCs/>
          <w:sz w:val="32"/>
          <w:szCs w:val="32"/>
          <w:shd w:val="clear" w:color="auto" w:fill="FFFFFF"/>
          <w:lang w:bidi="ar"/>
        </w:rPr>
        <w:t>（</w:t>
      </w:r>
      <w:r>
        <w:rPr>
          <w:rFonts w:ascii="方正楷体_GBK" w:eastAsia="方正楷体_GBK" w:hAnsi="方正楷体_GBK" w:cs="方正楷体_GBK"/>
          <w:bCs/>
          <w:sz w:val="32"/>
          <w:szCs w:val="32"/>
          <w:shd w:val="clear" w:color="auto" w:fill="FFFFFF"/>
          <w:lang w:bidi="ar"/>
        </w:rPr>
        <w:t>四）政府采购支出情况说明</w:t>
      </w:r>
    </w:p>
    <w:p w:rsidR="009D4B0D" w:rsidRDefault="00B30596">
      <w:pPr>
        <w:pStyle w:val="a3"/>
        <w:snapToGrid w:val="0"/>
        <w:spacing w:before="0" w:beforeAutospacing="0" w:after="0" w:afterAutospacing="0" w:line="600" w:lineRule="exact"/>
        <w:ind w:firstLineChars="200" w:firstLine="640"/>
        <w:rPr>
          <w:rFonts w:ascii="Times New Roman" w:eastAsia="方正仿宋_GBK" w:hAnsi="Times New Roman" w:cs="Times New Roman"/>
          <w:bCs/>
          <w:color w:val="FF0000"/>
          <w:sz w:val="32"/>
          <w:szCs w:val="32"/>
          <w:shd w:val="clear" w:color="auto" w:fill="FFFFFF"/>
        </w:rPr>
      </w:pPr>
      <w:r>
        <w:rPr>
          <w:rFonts w:ascii="Times New Roman" w:eastAsia="方正仿宋_GBK" w:hAnsi="Times New Roman" w:cs="Times New Roman"/>
          <w:bCs/>
          <w:sz w:val="32"/>
          <w:szCs w:val="32"/>
          <w:shd w:val="clear" w:color="auto" w:fill="FFFFFF"/>
        </w:rPr>
        <w:t> 2024</w:t>
      </w:r>
      <w:r>
        <w:rPr>
          <w:rFonts w:ascii="Times New Roman" w:eastAsia="方正仿宋_GBK" w:hAnsi="Times New Roman" w:cs="Times New Roman"/>
          <w:bCs/>
          <w:sz w:val="32"/>
          <w:szCs w:val="32"/>
          <w:shd w:val="clear" w:color="auto" w:fill="FFFFFF"/>
        </w:rPr>
        <w:t>年度本单位政府采购支出总额</w:t>
      </w:r>
      <w:r>
        <w:rPr>
          <w:rFonts w:ascii="Times New Roman" w:eastAsia="方正仿宋_GBK" w:hAnsi="Times New Roman" w:cs="Times New Roman"/>
          <w:bCs/>
          <w:sz w:val="32"/>
          <w:szCs w:val="32"/>
        </w:rPr>
        <w:t>4.87</w:t>
      </w:r>
      <w:r>
        <w:rPr>
          <w:rFonts w:ascii="Times New Roman" w:eastAsia="方正仿宋_GBK" w:hAnsi="Times New Roman" w:cs="Times New Roman"/>
          <w:bCs/>
          <w:sz w:val="32"/>
          <w:szCs w:val="32"/>
          <w:shd w:val="clear" w:color="auto" w:fill="FFFFFF"/>
        </w:rPr>
        <w:t>万元，其中：政府采购货物支出</w:t>
      </w:r>
      <w:r>
        <w:rPr>
          <w:rFonts w:ascii="Times New Roman" w:eastAsia="方正仿宋_GBK" w:hAnsi="Times New Roman" w:cs="Times New Roman"/>
          <w:bCs/>
          <w:sz w:val="32"/>
          <w:szCs w:val="32"/>
        </w:rPr>
        <w:t>4.87</w:t>
      </w:r>
      <w:r>
        <w:rPr>
          <w:rFonts w:ascii="Times New Roman" w:eastAsia="方正仿宋_GBK" w:hAnsi="Times New Roman" w:cs="Times New Roman"/>
          <w:bCs/>
          <w:sz w:val="32"/>
          <w:szCs w:val="32"/>
          <w:shd w:val="clear" w:color="auto" w:fill="FFFFFF"/>
        </w:rPr>
        <w:t>万元、政府采购工程支出</w:t>
      </w:r>
      <w:r>
        <w:rPr>
          <w:rFonts w:ascii="Times New Roman" w:eastAsia="方正仿宋_GBK" w:hAnsi="Times New Roman" w:cs="Times New Roman"/>
          <w:bCs/>
          <w:sz w:val="32"/>
          <w:szCs w:val="32"/>
        </w:rPr>
        <w:t>0.00</w:t>
      </w:r>
      <w:r>
        <w:rPr>
          <w:rFonts w:ascii="Times New Roman" w:eastAsia="方正仿宋_GBK" w:hAnsi="Times New Roman" w:cs="Times New Roman"/>
          <w:bCs/>
          <w:sz w:val="32"/>
          <w:szCs w:val="32"/>
          <w:shd w:val="clear" w:color="auto" w:fill="FFFFFF"/>
        </w:rPr>
        <w:t>万元、政府采购服务支出</w:t>
      </w:r>
      <w:r>
        <w:rPr>
          <w:rFonts w:ascii="Times New Roman" w:eastAsia="方正仿宋_GBK" w:hAnsi="Times New Roman" w:cs="Times New Roman"/>
          <w:bCs/>
          <w:sz w:val="32"/>
          <w:szCs w:val="32"/>
        </w:rPr>
        <w:t>0.00</w:t>
      </w:r>
      <w:r>
        <w:rPr>
          <w:rFonts w:ascii="Times New Roman" w:eastAsia="方正仿宋_GBK" w:hAnsi="Times New Roman" w:cs="Times New Roman"/>
          <w:bCs/>
          <w:sz w:val="32"/>
          <w:szCs w:val="32"/>
          <w:shd w:val="clear" w:color="auto" w:fill="FFFFFF"/>
        </w:rPr>
        <w:t>万元。授予中小企业合同金额</w:t>
      </w:r>
      <w:r>
        <w:rPr>
          <w:rFonts w:ascii="Times New Roman" w:eastAsia="方正仿宋_GBK" w:hAnsi="Times New Roman" w:cs="Times New Roman"/>
          <w:bCs/>
          <w:sz w:val="32"/>
          <w:szCs w:val="32"/>
        </w:rPr>
        <w:t>4.87</w:t>
      </w:r>
      <w:r>
        <w:rPr>
          <w:rFonts w:ascii="Times New Roman" w:eastAsia="方正仿宋_GBK" w:hAnsi="Times New Roman" w:cs="Times New Roman"/>
          <w:bCs/>
          <w:sz w:val="32"/>
          <w:szCs w:val="32"/>
        </w:rPr>
        <w:t>万</w:t>
      </w:r>
      <w:r>
        <w:rPr>
          <w:rFonts w:ascii="Times New Roman" w:eastAsia="方正仿宋_GBK" w:hAnsi="Times New Roman" w:cs="Times New Roman"/>
          <w:bCs/>
          <w:sz w:val="32"/>
          <w:szCs w:val="32"/>
          <w:shd w:val="clear" w:color="auto" w:fill="FFFFFF"/>
        </w:rPr>
        <w:t>元，占政府采购支出总额的</w:t>
      </w:r>
      <w:r>
        <w:rPr>
          <w:rFonts w:ascii="Times New Roman" w:eastAsia="方正仿宋_GBK" w:hAnsi="Times New Roman" w:cs="Times New Roman"/>
          <w:bCs/>
          <w:sz w:val="32"/>
          <w:szCs w:val="32"/>
        </w:rPr>
        <w:t>100.00</w:t>
      </w:r>
      <w:r>
        <w:rPr>
          <w:rFonts w:ascii="Times New Roman" w:eastAsia="方正仿宋_GBK" w:hAnsi="Times New Roman" w:cs="Times New Roman"/>
          <w:bCs/>
          <w:sz w:val="32"/>
          <w:szCs w:val="32"/>
          <w:shd w:val="clear" w:color="auto" w:fill="FFFFFF"/>
        </w:rPr>
        <w:t>%</w:t>
      </w:r>
      <w:r>
        <w:rPr>
          <w:rFonts w:ascii="Times New Roman" w:eastAsia="方正仿宋_GBK" w:hAnsi="Times New Roman" w:cs="Times New Roman"/>
          <w:bCs/>
          <w:sz w:val="32"/>
          <w:szCs w:val="32"/>
          <w:shd w:val="clear" w:color="auto" w:fill="FFFFFF"/>
        </w:rPr>
        <w:t>，其中：授予小</w:t>
      </w:r>
      <w:proofErr w:type="gramStart"/>
      <w:r>
        <w:rPr>
          <w:rFonts w:ascii="Times New Roman" w:eastAsia="方正仿宋_GBK" w:hAnsi="Times New Roman" w:cs="Times New Roman"/>
          <w:bCs/>
          <w:sz w:val="32"/>
          <w:szCs w:val="32"/>
          <w:shd w:val="clear" w:color="auto" w:fill="FFFFFF"/>
        </w:rPr>
        <w:t>微企业</w:t>
      </w:r>
      <w:proofErr w:type="gramEnd"/>
      <w:r>
        <w:rPr>
          <w:rFonts w:ascii="Times New Roman" w:eastAsia="方正仿宋_GBK" w:hAnsi="Times New Roman" w:cs="Times New Roman"/>
          <w:bCs/>
          <w:sz w:val="32"/>
          <w:szCs w:val="32"/>
          <w:shd w:val="clear" w:color="auto" w:fill="FFFFFF"/>
        </w:rPr>
        <w:t>合同金额</w:t>
      </w:r>
      <w:r>
        <w:rPr>
          <w:rFonts w:ascii="Times New Roman" w:eastAsia="方正仿宋_GBK" w:hAnsi="Times New Roman" w:cs="Times New Roman"/>
          <w:bCs/>
          <w:sz w:val="32"/>
          <w:szCs w:val="32"/>
        </w:rPr>
        <w:t>4.87</w:t>
      </w:r>
      <w:r>
        <w:rPr>
          <w:rFonts w:ascii="Times New Roman" w:eastAsia="方正仿宋_GBK" w:hAnsi="Times New Roman" w:cs="Times New Roman"/>
          <w:bCs/>
          <w:sz w:val="32"/>
          <w:szCs w:val="32"/>
          <w:shd w:val="clear" w:color="auto" w:fill="FFFFFF"/>
        </w:rPr>
        <w:t>万元，占政府采购支出总额的</w:t>
      </w:r>
      <w:r>
        <w:rPr>
          <w:rFonts w:ascii="Times New Roman" w:eastAsia="方正仿宋_GBK" w:hAnsi="Times New Roman" w:cs="Times New Roman"/>
          <w:bCs/>
          <w:sz w:val="32"/>
          <w:szCs w:val="32"/>
        </w:rPr>
        <w:t>100.00</w:t>
      </w:r>
      <w:r>
        <w:rPr>
          <w:rFonts w:ascii="Times New Roman" w:eastAsia="方正仿宋_GBK" w:hAnsi="Times New Roman" w:cs="Times New Roman"/>
          <w:bCs/>
          <w:sz w:val="32"/>
          <w:szCs w:val="32"/>
          <w:shd w:val="clear" w:color="auto" w:fill="FFFFFF"/>
        </w:rPr>
        <w:t xml:space="preserve"> %</w:t>
      </w:r>
      <w:r>
        <w:rPr>
          <w:rFonts w:ascii="Times New Roman" w:eastAsia="方正仿宋_GBK" w:hAnsi="Times New Roman" w:cs="Times New Roman"/>
          <w:bCs/>
          <w:sz w:val="32"/>
          <w:szCs w:val="32"/>
          <w:shd w:val="clear" w:color="auto" w:fill="FFFFFF"/>
        </w:rPr>
        <w:t>。主要用于采购</w:t>
      </w:r>
      <w:r>
        <w:rPr>
          <w:rFonts w:ascii="Times New Roman" w:eastAsia="方正仿宋_GBK" w:hAnsi="Times New Roman" w:cs="Times New Roman"/>
          <w:bCs/>
          <w:sz w:val="32"/>
          <w:szCs w:val="32"/>
          <w:shd w:val="clear" w:color="auto" w:fill="FFFFFF"/>
        </w:rPr>
        <w:t>复印纸，电脑及复印机。</w:t>
      </w:r>
    </w:p>
    <w:p w:rsidR="009D4B0D" w:rsidRDefault="00B30596">
      <w:pPr>
        <w:pStyle w:val="a3"/>
        <w:widowControl/>
        <w:shd w:val="clear" w:color="auto" w:fill="FFFFFF"/>
        <w:spacing w:beforeAutospacing="0" w:afterAutospacing="0" w:line="594" w:lineRule="exact"/>
        <w:ind w:firstLineChars="200" w:firstLine="640"/>
        <w:rPr>
          <w:rStyle w:val="a4"/>
          <w:rFonts w:ascii="方正黑体_GBK" w:eastAsia="方正黑体_GBK" w:hAnsi="方正黑体_GBK" w:cs="方正黑体_GBK"/>
          <w:b w:val="0"/>
          <w:bCs/>
          <w:sz w:val="32"/>
          <w:szCs w:val="32"/>
          <w:shd w:val="clear" w:color="auto" w:fill="FFFFFF"/>
        </w:rPr>
      </w:pPr>
      <w:r>
        <w:rPr>
          <w:rStyle w:val="a4"/>
          <w:rFonts w:ascii="方正黑体_GBK" w:eastAsia="方正黑体_GBK" w:hAnsi="方正黑体_GBK" w:cs="方正黑体_GBK"/>
          <w:b w:val="0"/>
          <w:bCs/>
          <w:sz w:val="32"/>
          <w:szCs w:val="32"/>
          <w:shd w:val="clear" w:color="auto" w:fill="FFFFFF"/>
        </w:rPr>
        <w:t>五、</w:t>
      </w:r>
      <w:r>
        <w:rPr>
          <w:rStyle w:val="a4"/>
          <w:rFonts w:ascii="方正黑体_GBK" w:eastAsia="方正黑体_GBK" w:hAnsi="方正黑体_GBK" w:cs="方正黑体_GBK"/>
          <w:b w:val="0"/>
          <w:bCs/>
          <w:sz w:val="32"/>
          <w:szCs w:val="32"/>
          <w:shd w:val="clear" w:color="auto" w:fill="FFFFFF"/>
        </w:rPr>
        <w:t>2024</w:t>
      </w:r>
      <w:r>
        <w:rPr>
          <w:rStyle w:val="a4"/>
          <w:rFonts w:ascii="方正黑体_GBK" w:eastAsia="方正黑体_GBK" w:hAnsi="方正黑体_GBK" w:cs="方正黑体_GBK"/>
          <w:b w:val="0"/>
          <w:bCs/>
          <w:sz w:val="32"/>
          <w:szCs w:val="32"/>
          <w:shd w:val="clear" w:color="auto" w:fill="FFFFFF"/>
        </w:rPr>
        <w:t>年度</w:t>
      </w:r>
      <w:r>
        <w:rPr>
          <w:rStyle w:val="a4"/>
          <w:rFonts w:ascii="方正黑体_GBK" w:eastAsia="方正黑体_GBK" w:hAnsi="方正黑体_GBK" w:cs="方正黑体_GBK"/>
          <w:b w:val="0"/>
          <w:bCs/>
          <w:sz w:val="32"/>
          <w:szCs w:val="32"/>
          <w:shd w:val="clear" w:color="auto" w:fill="FFFFFF"/>
        </w:rPr>
        <w:t>预算绩效管理情况说明</w:t>
      </w:r>
    </w:p>
    <w:p w:rsidR="009D4B0D" w:rsidRDefault="00B30596">
      <w:pPr>
        <w:pStyle w:val="1"/>
        <w:widowControl/>
        <w:autoSpaceDE w:val="0"/>
        <w:spacing w:line="594" w:lineRule="exact"/>
        <w:ind w:firstLine="640"/>
        <w:rPr>
          <w:rFonts w:ascii="方正楷体_GBK" w:eastAsia="方正楷体_GBK" w:hAnsi="方正楷体_GBK" w:cs="方正楷体_GBK"/>
          <w:bCs/>
          <w:sz w:val="32"/>
          <w:szCs w:val="32"/>
          <w:shd w:val="clear" w:color="auto" w:fill="FFFFFF"/>
          <w:lang w:bidi="ar"/>
        </w:rPr>
      </w:pPr>
      <w:r>
        <w:rPr>
          <w:rFonts w:ascii="方正楷体_GBK" w:eastAsia="方正楷体_GBK" w:hAnsi="方正楷体_GBK" w:cs="方正楷体_GBK" w:hint="eastAsia"/>
          <w:bCs/>
          <w:sz w:val="32"/>
          <w:szCs w:val="32"/>
          <w:shd w:val="clear" w:color="auto" w:fill="FFFFFF"/>
          <w:lang w:bidi="ar"/>
        </w:rPr>
        <w:t>（一）单位自评情况</w:t>
      </w:r>
    </w:p>
    <w:p w:rsidR="009D4B0D" w:rsidRDefault="00B30596">
      <w:pPr>
        <w:pStyle w:val="a3"/>
        <w:widowControl/>
        <w:shd w:val="clear" w:color="auto" w:fill="FFFFFF"/>
        <w:spacing w:beforeAutospacing="0" w:afterAutospacing="0" w:line="594"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根据预算绩效管理要求，我单位对</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个项目开展了绩效自评，其中，以填报目标自评表形式开展自评</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项，涉及资金</w:t>
      </w:r>
      <w:r>
        <w:rPr>
          <w:rFonts w:ascii="Times New Roman" w:eastAsia="方正仿宋_GBK" w:hAnsi="Times New Roman" w:cs="Times New Roman"/>
          <w:bCs/>
          <w:sz w:val="32"/>
          <w:szCs w:val="32"/>
        </w:rPr>
        <w:t>49.96</w:t>
      </w:r>
      <w:r>
        <w:rPr>
          <w:rFonts w:ascii="Times New Roman" w:eastAsia="方正仿宋_GBK" w:hAnsi="Times New Roman" w:cs="Times New Roman"/>
          <w:bCs/>
          <w:sz w:val="32"/>
          <w:szCs w:val="32"/>
        </w:rPr>
        <w:t>万元。</w:t>
      </w:r>
    </w:p>
    <w:p w:rsidR="009D4B0D" w:rsidRDefault="00B30596">
      <w:pPr>
        <w:pStyle w:val="a3"/>
        <w:widowControl/>
        <w:shd w:val="clear" w:color="auto" w:fill="FFFFFF"/>
        <w:spacing w:beforeAutospacing="0" w:afterAutospacing="0" w:line="594" w:lineRule="exact"/>
        <w:ind w:firstLineChars="200" w:firstLine="640"/>
        <w:rPr>
          <w:rStyle w:val="a4"/>
          <w:rFonts w:ascii="方正黑体_GBK" w:eastAsia="方正黑体_GBK" w:hAnsi="方正黑体_GBK" w:cs="方正黑体_GBK"/>
          <w:b w:val="0"/>
          <w:bCs/>
          <w:sz w:val="32"/>
          <w:szCs w:val="32"/>
          <w:shd w:val="clear" w:color="auto" w:fill="FFFFFF"/>
        </w:rPr>
      </w:pPr>
      <w:r>
        <w:rPr>
          <w:rStyle w:val="a4"/>
          <w:rFonts w:ascii="方正黑体_GBK" w:eastAsia="方正黑体_GBK" w:hAnsi="方正黑体_GBK" w:cs="方正黑体_GBK"/>
          <w:b w:val="0"/>
          <w:bCs/>
          <w:sz w:val="32"/>
          <w:szCs w:val="32"/>
          <w:shd w:val="clear" w:color="auto" w:fill="FFFFFF"/>
        </w:rPr>
        <w:t>六、专业名词解释</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Fonts w:ascii="Times New Roman" w:eastAsia="楷体" w:hAnsi="Times New Roman"/>
          <w:bCs/>
          <w:kern w:val="2"/>
          <w:sz w:val="32"/>
          <w:szCs w:val="32"/>
          <w:shd w:val="clear" w:color="auto" w:fill="FFFFFF"/>
          <w:lang w:bidi="ar"/>
        </w:rPr>
        <w:t> </w:t>
      </w:r>
      <w:r>
        <w:rPr>
          <w:rFonts w:ascii="Times New Roman" w:eastAsia="楷体" w:hAnsi="Times New Roman"/>
          <w:bCs/>
          <w:kern w:val="2"/>
          <w:sz w:val="32"/>
          <w:szCs w:val="32"/>
          <w:shd w:val="clear" w:color="auto" w:fill="FFFFFF"/>
          <w:lang w:bidi="ar"/>
        </w:rPr>
        <w:t>（一）财政拨款收入：</w:t>
      </w:r>
      <w:r>
        <w:rPr>
          <w:rFonts w:ascii="Times New Roman" w:eastAsia="方正仿宋_GBK" w:hAnsi="Times New Roman"/>
          <w:bCs/>
          <w:sz w:val="32"/>
          <w:szCs w:val="32"/>
          <w:shd w:val="clear" w:color="auto" w:fill="FFFFFF"/>
        </w:rPr>
        <w:t>指本年度从本级财政部门取得的财政拨款，包括一般公共预算财政拨款和政府性基金预算财政拨款。</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Fonts w:ascii="方正楷体_GBK" w:eastAsia="方正楷体_GBK" w:hAnsi="方正楷体_GBK" w:cs="方正楷体_GBK"/>
          <w:bCs/>
          <w:kern w:val="2"/>
          <w:sz w:val="32"/>
          <w:szCs w:val="32"/>
          <w:shd w:val="clear" w:color="auto" w:fill="FFFFFF"/>
          <w:lang w:bidi="ar"/>
        </w:rPr>
        <w:t>（二）事业收入：</w:t>
      </w:r>
      <w:r>
        <w:rPr>
          <w:rFonts w:ascii="Times New Roman" w:eastAsia="方正仿宋_GBK" w:hAnsi="Times New Roman"/>
          <w:bCs/>
          <w:sz w:val="32"/>
          <w:szCs w:val="32"/>
          <w:shd w:val="clear" w:color="auto" w:fill="FFFFFF"/>
        </w:rPr>
        <w:t>指事业单位开展专业业务活动及其辅助活动取得的现金流入；事业单位收到的财政专户实际核拨的教育收费等资金在此反映。</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Fonts w:ascii="方正楷体_GBK" w:eastAsia="方正楷体_GBK" w:hAnsi="方正楷体_GBK" w:cs="方正楷体_GBK"/>
          <w:bCs/>
          <w:kern w:val="2"/>
          <w:sz w:val="32"/>
          <w:szCs w:val="32"/>
          <w:shd w:val="clear" w:color="auto" w:fill="FFFFFF"/>
          <w:lang w:bidi="ar"/>
        </w:rPr>
        <w:t>（三）经营收入：</w:t>
      </w:r>
      <w:r>
        <w:rPr>
          <w:rFonts w:ascii="Times New Roman" w:eastAsia="方正仿宋_GBK" w:hAnsi="Times New Roman"/>
          <w:bCs/>
          <w:sz w:val="32"/>
          <w:szCs w:val="32"/>
          <w:shd w:val="clear" w:color="auto" w:fill="FFFFFF"/>
        </w:rPr>
        <w:t>指事业单位在专业业务活动及其辅助活动之外开展非独立核算经营活动取得的现金流入。</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Fonts w:ascii="方正楷体_GBK" w:eastAsia="方正楷体_GBK" w:hAnsi="方正楷体_GBK" w:cs="方正楷体_GBK"/>
          <w:bCs/>
          <w:kern w:val="2"/>
          <w:sz w:val="32"/>
          <w:szCs w:val="32"/>
          <w:shd w:val="clear" w:color="auto" w:fill="FFFFFF"/>
          <w:lang w:bidi="ar"/>
        </w:rPr>
        <w:lastRenderedPageBreak/>
        <w:t>（四）其他收入：</w:t>
      </w:r>
      <w:r>
        <w:rPr>
          <w:rFonts w:ascii="Times New Roman" w:eastAsia="方正仿宋_GBK" w:hAnsi="Times New Roman"/>
          <w:bCs/>
          <w:sz w:val="32"/>
          <w:szCs w:val="32"/>
          <w:shd w:val="clear" w:color="auto" w:fill="FFFFFF"/>
        </w:rPr>
        <w:t>指单位取得的除</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财政拨款收入</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事业收入</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经营收入</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w:t>
      </w:r>
      <w:r>
        <w:rPr>
          <w:rFonts w:ascii="Times New Roman" w:eastAsia="方正仿宋_GBK" w:hAnsi="Times New Roman"/>
          <w:bCs/>
          <w:sz w:val="32"/>
          <w:szCs w:val="32"/>
          <w:shd w:val="clear" w:color="auto" w:fill="FFFFFF"/>
        </w:rPr>
        <w:t>本级财政部门取得的经费，以及行政单位收到的财政专户管理资金反映在本项内。</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Fonts w:ascii="方正楷体_GBK" w:eastAsia="方正楷体_GBK" w:hAnsi="方正楷体_GBK" w:cs="方正楷体_GBK"/>
          <w:bCs/>
          <w:kern w:val="2"/>
          <w:sz w:val="32"/>
          <w:szCs w:val="32"/>
          <w:shd w:val="clear" w:color="auto" w:fill="FFFFFF"/>
          <w:lang w:bidi="ar"/>
        </w:rPr>
        <w:t>（五）使用非财政拨款结余：</w:t>
      </w:r>
      <w:r>
        <w:rPr>
          <w:rFonts w:ascii="Times New Roman" w:eastAsia="方正仿宋_GBK" w:hAnsi="Times New Roman"/>
          <w:bCs/>
          <w:sz w:val="32"/>
          <w:szCs w:val="32"/>
          <w:shd w:val="clear" w:color="auto" w:fill="FFFFFF"/>
        </w:rPr>
        <w:t>指单位在当年的</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财政拨款收入</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事业收入</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经营收入</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其他收入</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等不足以安排当年支出的情况下，使用以前年度积累的非财政拨款结余弥补本年度收支缺口的资金。</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Fonts w:ascii="方正楷体_GBK" w:eastAsia="方正楷体_GBK" w:hAnsi="方正楷体_GBK" w:cs="方正楷体_GBK"/>
          <w:bCs/>
          <w:kern w:val="2"/>
          <w:sz w:val="32"/>
          <w:szCs w:val="32"/>
          <w:shd w:val="clear" w:color="auto" w:fill="FFFFFF"/>
          <w:lang w:bidi="ar"/>
        </w:rPr>
        <w:t>（六）年初结转和结余：</w:t>
      </w:r>
      <w:r>
        <w:rPr>
          <w:rFonts w:ascii="Times New Roman" w:eastAsia="方正仿宋_GBK" w:hAnsi="Times New Roman"/>
          <w:bCs/>
          <w:sz w:val="32"/>
          <w:szCs w:val="32"/>
          <w:shd w:val="clear" w:color="auto" w:fill="FFFFFF"/>
        </w:rPr>
        <w:t>指单位上年结转本年使用的基本支出结转、项目支出结转和结余、经营结余。</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方正楷体_GBK" w:eastAsia="方正楷体_GBK" w:hAnsi="方正楷体_GBK" w:cs="方正楷体_GBK" w:hint="eastAsia"/>
          <w:b w:val="0"/>
          <w:bCs/>
          <w:sz w:val="32"/>
          <w:szCs w:val="32"/>
          <w:shd w:val="clear" w:color="auto" w:fill="FFFFFF"/>
        </w:rPr>
        <w:t>（七）结余分配：</w:t>
      </w:r>
      <w:r>
        <w:rPr>
          <w:rFonts w:ascii="Times New Roman" w:eastAsia="方正仿宋_GBK" w:hAnsi="Times New Roman"/>
          <w:bCs/>
          <w:sz w:val="32"/>
          <w:szCs w:val="32"/>
          <w:shd w:val="clear" w:color="auto" w:fill="FFFFFF"/>
        </w:rPr>
        <w:t>指单位按照国家有关规定，缴纳所得税、提取专用基金、转入非财政拨款结余等当年结余的分配情况。</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Times New Roman" w:eastAsia="楷体" w:hAnsi="Times New Roman"/>
          <w:b w:val="0"/>
          <w:bCs/>
          <w:sz w:val="32"/>
          <w:szCs w:val="32"/>
          <w:shd w:val="clear" w:color="auto" w:fill="FFFFFF"/>
        </w:rPr>
        <w:t>（八）年末结转和结余：</w:t>
      </w:r>
      <w:r>
        <w:rPr>
          <w:rFonts w:ascii="Times New Roman" w:eastAsia="方正仿宋_GBK" w:hAnsi="Times New Roman"/>
          <w:bCs/>
          <w:sz w:val="32"/>
          <w:szCs w:val="32"/>
          <w:shd w:val="clear" w:color="auto" w:fill="FFFFFF"/>
        </w:rPr>
        <w:t>指单位结转下年的基本支出结转、项目支出结转和结余、经营结余。</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方正楷体_GBK" w:eastAsia="方正楷体_GBK" w:hAnsi="方正楷体_GBK" w:cs="方正楷体_GBK"/>
          <w:b w:val="0"/>
          <w:bCs/>
          <w:sz w:val="32"/>
          <w:szCs w:val="32"/>
          <w:shd w:val="clear" w:color="auto" w:fill="FFFFFF"/>
        </w:rPr>
        <w:t>（九）基本支出：</w:t>
      </w:r>
      <w:r>
        <w:rPr>
          <w:rFonts w:ascii="Times New Roman" w:eastAsia="方正仿宋_GBK" w:hAnsi="Times New Roman"/>
          <w:bCs/>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工资福利支出</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和</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对个人和家庭</w:t>
      </w:r>
      <w:r>
        <w:rPr>
          <w:rFonts w:ascii="Times New Roman" w:eastAsia="方正仿宋_GBK" w:hAnsi="Times New Roman"/>
          <w:bCs/>
          <w:sz w:val="32"/>
          <w:szCs w:val="32"/>
          <w:shd w:val="clear" w:color="auto" w:fill="FFFFFF"/>
        </w:rPr>
        <w:lastRenderedPageBreak/>
        <w:t>的补助</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；公用经费指政府收支分类经济科目中除</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工资福利支出</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和</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对个人和家庭的补助</w:t>
      </w:r>
      <w:r>
        <w:rPr>
          <w:rFonts w:ascii="Times New Roman" w:eastAsia="方正仿宋_GBK" w:hAnsi="Times New Roman"/>
          <w:bCs/>
          <w:sz w:val="32"/>
          <w:szCs w:val="32"/>
          <w:shd w:val="clear" w:color="auto" w:fill="FFFFFF"/>
        </w:rPr>
        <w:t>”</w:t>
      </w:r>
      <w:r>
        <w:rPr>
          <w:rFonts w:ascii="Times New Roman" w:eastAsia="方正仿宋_GBK" w:hAnsi="Times New Roman"/>
          <w:bCs/>
          <w:sz w:val="32"/>
          <w:szCs w:val="32"/>
          <w:shd w:val="clear" w:color="auto" w:fill="FFFFFF"/>
        </w:rPr>
        <w:t>外的其他支出。</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方正楷体_GBK" w:eastAsia="方正楷体_GBK" w:hAnsi="方正楷体_GBK" w:cs="方正楷体_GBK"/>
          <w:b w:val="0"/>
          <w:bCs/>
          <w:sz w:val="32"/>
          <w:szCs w:val="32"/>
          <w:shd w:val="clear" w:color="auto" w:fill="FFFFFF"/>
        </w:rPr>
        <w:t>（十）项目支出：</w:t>
      </w:r>
      <w:r>
        <w:rPr>
          <w:rFonts w:ascii="Times New Roman" w:eastAsia="方正仿宋_GBK" w:hAnsi="Times New Roman"/>
          <w:bCs/>
          <w:sz w:val="32"/>
          <w:szCs w:val="32"/>
          <w:shd w:val="clear" w:color="auto" w:fill="FFFFFF"/>
        </w:rPr>
        <w:t>指在基本支出之外为完成特定行政任务和事业发展目标所发生的支出。</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bookmarkStart w:id="12" w:name="OLE_LINK10"/>
      <w:r>
        <w:rPr>
          <w:rStyle w:val="a4"/>
          <w:rFonts w:ascii="方正楷体_GBK" w:eastAsia="方正楷体_GBK" w:hAnsi="方正楷体_GBK" w:cs="方正楷体_GBK"/>
          <w:b w:val="0"/>
          <w:bCs/>
          <w:sz w:val="32"/>
          <w:szCs w:val="32"/>
          <w:shd w:val="clear" w:color="auto" w:fill="FFFFFF"/>
        </w:rPr>
        <w:t>（十一）经营支出：</w:t>
      </w:r>
      <w:bookmarkEnd w:id="12"/>
      <w:r>
        <w:rPr>
          <w:rFonts w:ascii="Times New Roman" w:eastAsia="方正仿宋_GBK" w:hAnsi="Times New Roman"/>
          <w:bCs/>
          <w:sz w:val="32"/>
          <w:szCs w:val="32"/>
          <w:shd w:val="clear" w:color="auto" w:fill="FFFFFF"/>
        </w:rPr>
        <w:t>指事业单位在专业业务活动及其辅助活动之外开展非独立核算经营活动发生的支出。</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方正楷体_GBK" w:eastAsia="方正楷体_GBK" w:hAnsi="方正楷体_GBK" w:cs="方正楷体_GBK"/>
          <w:b w:val="0"/>
          <w:bCs/>
          <w:sz w:val="32"/>
          <w:szCs w:val="32"/>
          <w:shd w:val="clear" w:color="auto" w:fill="FFFFFF"/>
        </w:rPr>
        <w:t>（十二）</w:t>
      </w:r>
      <w:r>
        <w:rPr>
          <w:rStyle w:val="a4"/>
          <w:rFonts w:ascii="方正楷体_GBK" w:eastAsia="方正楷体_GBK" w:hAnsi="方正楷体_GBK" w:cs="方正楷体_GBK"/>
          <w:b w:val="0"/>
          <w:bCs/>
          <w:sz w:val="32"/>
          <w:szCs w:val="32"/>
          <w:shd w:val="clear" w:color="auto" w:fill="FFFFFF"/>
        </w:rPr>
        <w:t>“</w:t>
      </w:r>
      <w:r>
        <w:rPr>
          <w:rStyle w:val="a4"/>
          <w:rFonts w:ascii="方正楷体_GBK" w:eastAsia="方正楷体_GBK" w:hAnsi="方正楷体_GBK" w:cs="方正楷体_GBK"/>
          <w:b w:val="0"/>
          <w:bCs/>
          <w:sz w:val="32"/>
          <w:szCs w:val="32"/>
          <w:shd w:val="clear" w:color="auto" w:fill="FFFFFF"/>
        </w:rPr>
        <w:t>三公</w:t>
      </w:r>
      <w:r>
        <w:rPr>
          <w:rStyle w:val="a4"/>
          <w:rFonts w:ascii="方正楷体_GBK" w:eastAsia="方正楷体_GBK" w:hAnsi="方正楷体_GBK" w:cs="方正楷体_GBK"/>
          <w:b w:val="0"/>
          <w:bCs/>
          <w:sz w:val="32"/>
          <w:szCs w:val="32"/>
          <w:shd w:val="clear" w:color="auto" w:fill="FFFFFF"/>
        </w:rPr>
        <w:t>”</w:t>
      </w:r>
      <w:r>
        <w:rPr>
          <w:rStyle w:val="a4"/>
          <w:rFonts w:ascii="方正楷体_GBK" w:eastAsia="方正楷体_GBK" w:hAnsi="方正楷体_GBK" w:cs="方正楷体_GBK"/>
          <w:b w:val="0"/>
          <w:bCs/>
          <w:sz w:val="32"/>
          <w:szCs w:val="32"/>
          <w:shd w:val="clear" w:color="auto" w:fill="FFFFFF"/>
        </w:rPr>
        <w:t>经费：</w:t>
      </w:r>
      <w:r>
        <w:rPr>
          <w:rFonts w:ascii="Times New Roman" w:eastAsia="方正仿宋_GBK" w:hAnsi="Times New Roman"/>
          <w:bCs/>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bCs/>
          <w:sz w:val="32"/>
          <w:szCs w:val="32"/>
          <w:shd w:val="clear" w:color="auto" w:fill="FFFFFF"/>
        </w:rPr>
        <w:t>费反映</w:t>
      </w:r>
      <w:proofErr w:type="gramEnd"/>
      <w:r>
        <w:rPr>
          <w:rFonts w:ascii="Times New Roman" w:eastAsia="方正仿宋_GBK" w:hAnsi="Times New Roman"/>
          <w:bCs/>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bCs/>
          <w:sz w:val="32"/>
          <w:szCs w:val="32"/>
          <w:shd w:val="clear" w:color="auto" w:fill="FFFFFF"/>
        </w:rPr>
        <w:t>费反映</w:t>
      </w:r>
      <w:proofErr w:type="gramEnd"/>
      <w:r>
        <w:rPr>
          <w:rFonts w:ascii="Times New Roman" w:eastAsia="方正仿宋_GBK" w:hAnsi="Times New Roman"/>
          <w:bCs/>
          <w:sz w:val="32"/>
          <w:szCs w:val="32"/>
          <w:shd w:val="clear" w:color="auto" w:fill="FFFFFF"/>
        </w:rPr>
        <w:t>单位公务用车购置支出（</w:t>
      </w:r>
      <w:proofErr w:type="gramStart"/>
      <w:r>
        <w:rPr>
          <w:rFonts w:ascii="Times New Roman" w:eastAsia="方正仿宋_GBK" w:hAnsi="Times New Roman"/>
          <w:bCs/>
          <w:sz w:val="32"/>
          <w:szCs w:val="32"/>
          <w:shd w:val="clear" w:color="auto" w:fill="FFFFFF"/>
        </w:rPr>
        <w:t>含车辆</w:t>
      </w:r>
      <w:proofErr w:type="gramEnd"/>
      <w:r>
        <w:rPr>
          <w:rFonts w:ascii="Times New Roman" w:eastAsia="方正仿宋_GBK" w:hAnsi="Times New Roman"/>
          <w:bCs/>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bCs/>
          <w:sz w:val="32"/>
          <w:szCs w:val="32"/>
          <w:shd w:val="clear" w:color="auto" w:fill="FFFFFF"/>
        </w:rPr>
        <w:t>费反映</w:t>
      </w:r>
      <w:proofErr w:type="gramEnd"/>
      <w:r>
        <w:rPr>
          <w:rFonts w:ascii="Times New Roman" w:eastAsia="方正仿宋_GBK" w:hAnsi="Times New Roman"/>
          <w:bCs/>
          <w:sz w:val="32"/>
          <w:szCs w:val="32"/>
          <w:shd w:val="clear" w:color="auto" w:fill="FFFFFF"/>
        </w:rPr>
        <w:t>单位按规定开支的各类公务接待（含外宾接待）支出。</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方正楷体_GBK" w:eastAsia="方正楷体_GBK" w:hAnsi="方正楷体_GBK" w:cs="方正楷体_GBK"/>
          <w:b w:val="0"/>
          <w:bCs/>
          <w:sz w:val="32"/>
          <w:szCs w:val="32"/>
          <w:shd w:val="clear" w:color="auto" w:fill="FFFFFF"/>
        </w:rPr>
        <w:t>（十三）机关运行经费：</w:t>
      </w:r>
      <w:r>
        <w:rPr>
          <w:rFonts w:ascii="Times New Roman" w:eastAsia="方正仿宋_GBK" w:hAnsi="Times New Roman"/>
          <w:bCs/>
          <w:sz w:val="32"/>
          <w:szCs w:val="32"/>
          <w:shd w:val="clear" w:color="auto" w:fill="FFFFFF"/>
        </w:rPr>
        <w:t>为保障行政单位（含参照公务员法管理的事业单位）运行用于购买货物和服务等</w:t>
      </w:r>
      <w:r>
        <w:rPr>
          <w:rFonts w:ascii="Times New Roman" w:eastAsia="方正仿宋_GBK" w:hAnsi="Times New Roman"/>
          <w:bCs/>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方正楷体_GBK" w:eastAsia="方正楷体_GBK" w:hAnsi="方正楷体_GBK" w:cs="方正楷体_GBK"/>
          <w:b w:val="0"/>
          <w:bCs/>
          <w:sz w:val="32"/>
          <w:szCs w:val="32"/>
          <w:shd w:val="clear" w:color="auto" w:fill="FFFFFF"/>
        </w:rPr>
        <w:lastRenderedPageBreak/>
        <w:t>（十四）工资福利支出（支出经济分类科目类级）：</w:t>
      </w:r>
      <w:r>
        <w:rPr>
          <w:rFonts w:ascii="Times New Roman" w:eastAsia="方正仿宋_GBK" w:hAnsi="Times New Roman"/>
          <w:bCs/>
          <w:sz w:val="32"/>
          <w:szCs w:val="32"/>
          <w:shd w:val="clear" w:color="auto" w:fill="FFFFFF"/>
        </w:rPr>
        <w:t>反映单位开支的在职职工和编制</w:t>
      </w:r>
      <w:proofErr w:type="gramStart"/>
      <w:r>
        <w:rPr>
          <w:rFonts w:ascii="Times New Roman" w:eastAsia="方正仿宋_GBK" w:hAnsi="Times New Roman"/>
          <w:bCs/>
          <w:sz w:val="32"/>
          <w:szCs w:val="32"/>
          <w:shd w:val="clear" w:color="auto" w:fill="FFFFFF"/>
        </w:rPr>
        <w:t>外长期</w:t>
      </w:r>
      <w:proofErr w:type="gramEnd"/>
      <w:r>
        <w:rPr>
          <w:rFonts w:ascii="Times New Roman" w:eastAsia="方正仿宋_GBK" w:hAnsi="Times New Roman"/>
          <w:bCs/>
          <w:sz w:val="32"/>
          <w:szCs w:val="32"/>
          <w:shd w:val="clear" w:color="auto" w:fill="FFFFFF"/>
        </w:rPr>
        <w:t>聘用人员的各类劳动报酬，以及为上述人员缴纳的各项社会保险费等。</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方正楷体_GBK" w:eastAsia="方正楷体_GBK" w:hAnsi="方正楷体_GBK" w:cs="方正楷体_GBK"/>
          <w:b w:val="0"/>
          <w:bCs/>
          <w:sz w:val="32"/>
          <w:szCs w:val="32"/>
          <w:shd w:val="clear" w:color="auto" w:fill="FFFFFF"/>
        </w:rPr>
        <w:t>（十五）商品和服务支出（支出经济分类科目类级）：</w:t>
      </w:r>
      <w:r>
        <w:rPr>
          <w:rFonts w:ascii="Times New Roman" w:eastAsia="方正仿宋_GBK" w:hAnsi="Times New Roman"/>
          <w:bCs/>
          <w:sz w:val="32"/>
          <w:szCs w:val="32"/>
          <w:shd w:val="clear" w:color="auto" w:fill="FFFFFF"/>
        </w:rPr>
        <w:t>反映单位购买商品和服务的支出（不包括用于购置固定资产的支出、战略性和应急储备支出）。</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方正楷体_GBK" w:eastAsia="方正楷体_GBK" w:hAnsi="方正楷体_GBK" w:cs="方正楷体_GBK"/>
          <w:b w:val="0"/>
          <w:bCs/>
          <w:sz w:val="32"/>
          <w:szCs w:val="32"/>
          <w:shd w:val="clear" w:color="auto" w:fill="FFFFFF"/>
        </w:rPr>
        <w:t>（十六）对个人和家庭的补助（支出经济分类科目类级）：</w:t>
      </w:r>
      <w:r>
        <w:rPr>
          <w:rFonts w:ascii="Times New Roman" w:eastAsia="方正仿宋_GBK" w:hAnsi="Times New Roman"/>
          <w:bCs/>
          <w:sz w:val="32"/>
          <w:szCs w:val="32"/>
          <w:shd w:val="clear" w:color="auto" w:fill="FFFFFF"/>
        </w:rPr>
        <w:t>反映用于对个人和家庭的补助支出。</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sz w:val="32"/>
          <w:szCs w:val="32"/>
        </w:rPr>
      </w:pPr>
      <w:r>
        <w:rPr>
          <w:rStyle w:val="a4"/>
          <w:rFonts w:ascii="方正楷体_GBK" w:eastAsia="方正楷体_GBK" w:hAnsi="方正楷体_GBK" w:cs="方正楷体_GBK"/>
          <w:b w:val="0"/>
          <w:bCs/>
          <w:sz w:val="32"/>
          <w:szCs w:val="32"/>
          <w:shd w:val="clear" w:color="auto" w:fill="FFFFFF"/>
        </w:rPr>
        <w:t>（十七）其他资本性支出（支出经济分类科目类级）：</w:t>
      </w:r>
      <w:r>
        <w:rPr>
          <w:rFonts w:ascii="Times New Roman" w:eastAsia="方正仿宋_GBK" w:hAnsi="Times New Roman"/>
          <w:bCs/>
          <w:sz w:val="32"/>
          <w:szCs w:val="32"/>
          <w:shd w:val="clear" w:color="auto" w:fill="FFFFFF"/>
        </w:rPr>
        <w:t>反映</w:t>
      </w:r>
      <w:proofErr w:type="gramStart"/>
      <w:r>
        <w:rPr>
          <w:rFonts w:ascii="Times New Roman" w:eastAsia="方正仿宋_GBK" w:hAnsi="Times New Roman"/>
          <w:bCs/>
          <w:sz w:val="32"/>
          <w:szCs w:val="32"/>
          <w:shd w:val="clear" w:color="auto" w:fill="FFFFFF"/>
        </w:rPr>
        <w:t>非各级</w:t>
      </w:r>
      <w:proofErr w:type="gramEnd"/>
      <w:r>
        <w:rPr>
          <w:rFonts w:ascii="Times New Roman" w:eastAsia="方正仿宋_GBK" w:hAnsi="Times New Roman"/>
          <w:bCs/>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9D4B0D" w:rsidRDefault="00B30596">
      <w:pPr>
        <w:pStyle w:val="a3"/>
        <w:widowControl/>
        <w:shd w:val="clear" w:color="auto" w:fill="FFFFFF"/>
        <w:spacing w:beforeAutospacing="0" w:afterAutospacing="0" w:line="594" w:lineRule="exact"/>
        <w:ind w:firstLineChars="200" w:firstLine="640"/>
        <w:rPr>
          <w:rStyle w:val="a4"/>
          <w:rFonts w:ascii="方正黑体_GBK" w:eastAsia="方正黑体_GBK" w:hAnsi="方正黑体_GBK" w:cs="方正黑体_GBK"/>
          <w:b w:val="0"/>
          <w:bCs/>
          <w:sz w:val="32"/>
          <w:szCs w:val="32"/>
          <w:shd w:val="clear" w:color="auto" w:fill="FFFFFF"/>
        </w:rPr>
      </w:pPr>
      <w:r>
        <w:rPr>
          <w:rStyle w:val="a4"/>
          <w:rFonts w:ascii="方正黑体_GBK" w:eastAsia="方正黑体_GBK" w:hAnsi="方正黑体_GBK" w:cs="方正黑体_GBK"/>
          <w:b w:val="0"/>
          <w:bCs/>
          <w:sz w:val="32"/>
          <w:szCs w:val="32"/>
          <w:shd w:val="clear" w:color="auto" w:fill="FFFFFF"/>
        </w:rPr>
        <w:t>七、决算公开联系方式及信息反馈渠道</w:t>
      </w:r>
    </w:p>
    <w:p w:rsidR="009D4B0D" w:rsidRDefault="00B30596">
      <w:pPr>
        <w:pStyle w:val="a3"/>
        <w:widowControl/>
        <w:shd w:val="clear" w:color="auto" w:fill="FFFFFF"/>
        <w:snapToGrid w:val="0"/>
        <w:spacing w:beforeAutospacing="0" w:afterAutospacing="0" w:line="594" w:lineRule="exact"/>
        <w:ind w:firstLineChars="200" w:firstLine="640"/>
        <w:rPr>
          <w:rFonts w:ascii="Times New Roman" w:eastAsia="方正仿宋_GBK" w:hAnsi="Times New Roman" w:cs="Times New Roman"/>
          <w:bCs/>
          <w:sz w:val="32"/>
          <w:szCs w:val="32"/>
          <w:shd w:val="clear" w:color="auto" w:fill="FFFFFF"/>
        </w:rPr>
      </w:pPr>
      <w:r>
        <w:rPr>
          <w:rFonts w:ascii="Times New Roman" w:eastAsia="方正仿宋_GBK" w:hAnsi="Times New Roman" w:cs="Times New Roman"/>
          <w:bCs/>
          <w:sz w:val="32"/>
          <w:szCs w:val="32"/>
          <w:shd w:val="clear" w:color="auto" w:fill="FFFFFF"/>
        </w:rPr>
        <w:t>本单位决算公开信息反馈和联系方式：</w:t>
      </w:r>
    </w:p>
    <w:p w:rsidR="009D4B0D" w:rsidRDefault="00B30596">
      <w:pPr>
        <w:pStyle w:val="Char"/>
        <w:spacing w:before="0" w:beforeAutospacing="0" w:after="0" w:afterAutospacing="0" w:line="596" w:lineRule="exact"/>
        <w:ind w:firstLineChars="200" w:firstLine="640"/>
        <w:rPr>
          <w:rFonts w:ascii="Times New Roman" w:eastAsia="方正仿宋_GBK" w:hAnsi="Times New Roman"/>
          <w:bCs/>
          <w:color w:val="000000" w:themeColor="text1"/>
          <w:sz w:val="32"/>
          <w:szCs w:val="32"/>
        </w:rPr>
      </w:pPr>
      <w:r>
        <w:rPr>
          <w:rFonts w:ascii="Times New Roman" w:eastAsia="方正仿宋_GBK" w:hAnsi="Times New Roman"/>
          <w:bCs/>
          <w:color w:val="000000" w:themeColor="text1"/>
          <w:sz w:val="32"/>
          <w:szCs w:val="32"/>
          <w:shd w:val="clear" w:color="auto" w:fill="FFFFFF"/>
        </w:rPr>
        <w:t>李春梅</w:t>
      </w:r>
      <w:r>
        <w:rPr>
          <w:rFonts w:ascii="Times New Roman" w:eastAsia="方正仿宋_GBK" w:hAnsi="Times New Roman"/>
          <w:bCs/>
          <w:color w:val="000000" w:themeColor="text1"/>
          <w:sz w:val="32"/>
          <w:szCs w:val="32"/>
          <w:shd w:val="clear" w:color="auto" w:fill="FFFFFF"/>
        </w:rPr>
        <w:t xml:space="preserve">  023-</w:t>
      </w:r>
      <w:r>
        <w:rPr>
          <w:rFonts w:ascii="Times New Roman" w:eastAsia="方正仿宋_GBK" w:hAnsi="Times New Roman"/>
          <w:bCs/>
          <w:color w:val="000000" w:themeColor="text1"/>
          <w:sz w:val="32"/>
          <w:szCs w:val="32"/>
          <w:shd w:val="clear" w:color="auto" w:fill="FFFFFF"/>
        </w:rPr>
        <w:t>63848102</w:t>
      </w:r>
    </w:p>
    <w:p w:rsidR="009D4B0D" w:rsidRDefault="009D4B0D">
      <w:pPr>
        <w:rPr>
          <w:rFonts w:ascii="Times New Roman" w:hAnsi="Times New Roman" w:cs="Times New Roman"/>
          <w:bCs/>
        </w:rPr>
      </w:pPr>
    </w:p>
    <w:sectPr w:rsidR="009D4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20F0502020204030204"/>
    <w:charset w:val="00"/>
    <w:family w:val="swiss"/>
    <w:pitch w:val="variable"/>
    <w:sig w:usb0="E00002FF" w:usb1="4000ACFF" w:usb2="00000001" w:usb3="00000000" w:csb0="0000019F" w:csb1="00000000"/>
  </w:font>
  <w:font w:name="方正小标宋_GBK">
    <w:altName w:val="汉仪书宋二KW"/>
    <w:panose1 w:val="03000509000000000000"/>
    <w:charset w:val="86"/>
    <w:family w:val="script"/>
    <w:pitch w:val="fixed"/>
    <w:sig w:usb0="00000001" w:usb1="080E0000" w:usb2="00000010" w:usb3="00000000" w:csb0="00040000" w:csb1="00000000"/>
  </w:font>
  <w:font w:name="方正黑体_GBK">
    <w:altName w:val="汉仪中黑KW"/>
    <w:panose1 w:val="03000509000000000000"/>
    <w:charset w:val="86"/>
    <w:family w:val="script"/>
    <w:pitch w:val="fixed"/>
    <w:sig w:usb0="00000001" w:usb1="080E0000" w:usb2="00000010" w:usb3="00000000" w:csb0="00040000" w:csb1="00000000"/>
  </w:font>
  <w:font w:name="方正楷体_GBK">
    <w:altName w:val="汉仪楷体KW"/>
    <w:panose1 w:val="03000509000000000000"/>
    <w:charset w:val="86"/>
    <w:family w:val="script"/>
    <w:pitch w:val="fixed"/>
    <w:sig w:usb0="00000001" w:usb1="080E0000" w:usb2="00000010" w:usb3="00000000" w:csb0="00040000" w:csb1="00000000"/>
  </w:font>
  <w:font w:name="方正仿宋_GBK">
    <w:altName w:val="汉仪仿宋KW"/>
    <w:panose1 w:val="03000509000000000000"/>
    <w:charset w:val="86"/>
    <w:family w:val="script"/>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NDVjZjk2NGQwNDFkY2NiYzg2NTYzOTRiYzQ1YjYifQ=="/>
  </w:docVars>
  <w:rsids>
    <w:rsidRoot w:val="009D4B0D"/>
    <w:rsid w:val="009D4B0D"/>
    <w:rsid w:val="00B30596"/>
    <w:rsid w:val="03145B5C"/>
    <w:rsid w:val="0BFF64BD"/>
    <w:rsid w:val="0FF94348"/>
    <w:rsid w:val="10464BC1"/>
    <w:rsid w:val="10AF3747"/>
    <w:rsid w:val="14321336"/>
    <w:rsid w:val="1A251D1B"/>
    <w:rsid w:val="1A802421"/>
    <w:rsid w:val="1B356371"/>
    <w:rsid w:val="1C4E5A1B"/>
    <w:rsid w:val="228A150C"/>
    <w:rsid w:val="229B303C"/>
    <w:rsid w:val="244059CE"/>
    <w:rsid w:val="2A1331D2"/>
    <w:rsid w:val="2F664FE2"/>
    <w:rsid w:val="32DF0D23"/>
    <w:rsid w:val="36EC7EB3"/>
    <w:rsid w:val="3B3714C3"/>
    <w:rsid w:val="3CCD42E3"/>
    <w:rsid w:val="3F6F314B"/>
    <w:rsid w:val="410E6949"/>
    <w:rsid w:val="413B57D4"/>
    <w:rsid w:val="4AD80895"/>
    <w:rsid w:val="4B69335B"/>
    <w:rsid w:val="54C37D11"/>
    <w:rsid w:val="56095F34"/>
    <w:rsid w:val="59E545C2"/>
    <w:rsid w:val="5E3B32E9"/>
    <w:rsid w:val="5ED27497"/>
    <w:rsid w:val="65864A4E"/>
    <w:rsid w:val="6C00435E"/>
    <w:rsid w:val="6FB63017"/>
    <w:rsid w:val="72676064"/>
    <w:rsid w:val="79F770C1"/>
    <w:rsid w:val="7A41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0FB3FC-4FAA-4CE8-8985-1165973C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spacing w:before="100" w:beforeAutospacing="1" w:after="100" w:afterAutospacing="1"/>
    </w:pPr>
  </w:style>
  <w:style w:type="character" w:styleId="a4">
    <w:name w:val="Strong"/>
    <w:qFormat/>
    <w:rPr>
      <w:b/>
    </w:rPr>
  </w:style>
  <w:style w:type="paragraph" w:customStyle="1" w:styleId="1">
    <w:name w:val="列出段落1"/>
    <w:basedOn w:val="a"/>
    <w:uiPriority w:val="99"/>
    <w:qFormat/>
    <w:pPr>
      <w:ind w:firstLineChars="200" w:firstLine="420"/>
    </w:pPr>
  </w:style>
  <w:style w:type="paragraph" w:customStyle="1" w:styleId="Char">
    <w:name w:val="普通(网站) Char"/>
    <w:qFormat/>
    <w:pPr>
      <w:spacing w:before="100" w:beforeAutospacing="1" w:after="100" w:afterAutospacing="1"/>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2025-01-13T10:38:00Z</cp:lastPrinted>
  <dcterms:created xsi:type="dcterms:W3CDTF">2024-10-16T16:37:00Z</dcterms:created>
  <dcterms:modified xsi:type="dcterms:W3CDTF">2025-10-29T09:45:00Z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84B94619066847CAA2FDC401BC4A9B56_13</vt:lpwstr>
  </property>
  <property fmtid="{D5CDD505-2E9C-101B-9397-08002B2CF9AE}" pid="4" name="KSOTemplateDocerSaveRecord">
    <vt:lpwstr>eyJoZGlkIjoiYmMxNDVjZjk2NGQwNDFkY2NiYzg2NTYzOTRiYzQ1YjYiLCJ1c2VySWQiOiIyMTYzMjY2NTEifQ==</vt:lpwstr>
  </property>
</Properties>
</file>