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textAlignment w:val="auto"/>
        <w:rPr>
          <w:rFonts w:hint="eastAsia"/>
          <w:spacing w:val="0"/>
          <w:sz w:val="44"/>
        </w:rPr>
      </w:pPr>
      <w:bookmarkStart w:id="2" w:name="_GoBack"/>
      <w:bookmarkEnd w:id="2"/>
      <w:bookmarkStart w:id="0" w:name="_top"/>
      <w:bookmarkEnd w:id="0"/>
    </w:p>
    <w:p>
      <w:pPr>
        <w:pStyle w:val="4"/>
        <w:keepNext w:val="0"/>
        <w:keepLines w:val="0"/>
        <w:pageBreakBefore w:val="0"/>
        <w:widowControl w:val="0"/>
        <w:kinsoku/>
        <w:wordWrap/>
        <w:overflowPunct/>
        <w:topLinePunct w:val="0"/>
        <w:autoSpaceDE/>
        <w:autoSpaceDN/>
        <w:bidi w:val="0"/>
        <w:adjustRightInd w:val="0"/>
        <w:snapToGrid w:val="0"/>
        <w:textAlignment w:val="auto"/>
        <w:rPr>
          <w:rFonts w:hint="eastAsia"/>
          <w:spacing w:val="0"/>
          <w:sz w:val="44"/>
        </w:rPr>
      </w:pPr>
    </w:p>
    <w:p>
      <w:pPr>
        <w:pStyle w:val="4"/>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0"/>
        <w:rPr>
          <w:rFonts w:hint="eastAsia"/>
          <w:spacing w:val="0"/>
          <w:sz w:val="44"/>
          <w:lang w:eastAsia="zh-CN"/>
        </w:rPr>
      </w:pPr>
      <w:r>
        <w:rPr>
          <w:rFonts w:hint="eastAsia"/>
          <w:spacing w:val="0"/>
          <w:sz w:val="44"/>
        </w:rPr>
        <w:t>重庆市</w:t>
      </w:r>
      <w:r>
        <w:rPr>
          <w:rFonts w:hint="eastAsia"/>
          <w:spacing w:val="0"/>
          <w:sz w:val="44"/>
          <w:lang w:eastAsia="zh-CN"/>
        </w:rPr>
        <w:t>渝中区住房和城市建设委员会</w:t>
      </w:r>
    </w:p>
    <w:p>
      <w:pPr>
        <w:pStyle w:val="4"/>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0"/>
        <w:rPr>
          <w:rFonts w:hint="eastAsia"/>
          <w:spacing w:val="0"/>
          <w:sz w:val="44"/>
        </w:rPr>
      </w:pPr>
      <w:r>
        <w:rPr>
          <w:rFonts w:hint="eastAsia"/>
          <w:spacing w:val="0"/>
          <w:sz w:val="44"/>
        </w:rPr>
        <w:t>关于</w:t>
      </w:r>
      <w:r>
        <w:rPr>
          <w:rFonts w:hint="eastAsia"/>
          <w:spacing w:val="0"/>
          <w:sz w:val="44"/>
          <w:lang w:eastAsia="zh-CN"/>
        </w:rPr>
        <w:t>印发《渝中区城市更新既有建筑改造工程消防设计审查验收适用技术标准的工作指引》的</w:t>
      </w:r>
      <w:r>
        <w:rPr>
          <w:rFonts w:hint="eastAsia"/>
          <w:spacing w:val="0"/>
          <w:sz w:val="44"/>
        </w:rPr>
        <w:t>通知</w:t>
      </w:r>
    </w:p>
    <w:p>
      <w:pPr>
        <w:spacing w:after="200" w:line="560" w:lineRule="exact"/>
        <w:jc w:val="center"/>
        <w:rPr>
          <w:rFonts w:hint="default" w:ascii="Times New Roman" w:hAnsi="Times New Roman" w:eastAsia="方正楷体_GBK" w:cs="Times New Roman"/>
          <w:bCs/>
          <w:szCs w:val="32"/>
        </w:rPr>
      </w:pPr>
      <w:r>
        <w:rPr>
          <w:rFonts w:hint="default" w:ascii="Times New Roman" w:hAnsi="Times New Roman" w:eastAsia="方正仿宋_GBK" w:cs="Times New Roman"/>
          <w:bCs/>
          <w:sz w:val="32"/>
          <w:szCs w:val="32"/>
        </w:rPr>
        <w:t>渝中住建〔2023〕</w:t>
      </w:r>
      <w:r>
        <w:rPr>
          <w:rFonts w:hint="eastAsia" w:ascii="Times New Roman" w:hAnsi="Times New Roman" w:eastAsia="方正仿宋_GBK" w:cs="Times New Roman"/>
          <w:bCs/>
          <w:sz w:val="32"/>
          <w:szCs w:val="32"/>
          <w:lang w:val="en-US" w:eastAsia="zh-CN"/>
        </w:rPr>
        <w:t>67</w:t>
      </w:r>
      <w:r>
        <w:rPr>
          <w:rFonts w:hint="default" w:ascii="Times New Roman" w:hAnsi="Times New Roman" w:eastAsia="方正仿宋_GBK" w:cs="Times New Roman"/>
          <w:bCs/>
          <w:sz w:val="32"/>
          <w:szCs w:val="32"/>
        </w:rPr>
        <w:t>号</w:t>
      </w:r>
    </w:p>
    <w:p>
      <w:pPr>
        <w:keepNext w:val="0"/>
        <w:keepLines w:val="0"/>
        <w:pageBreakBefore w:val="0"/>
        <w:widowControl w:val="0"/>
        <w:kinsoku/>
        <w:wordWrap/>
        <w:overflowPunct/>
        <w:topLinePunct w:val="0"/>
        <w:autoSpaceDE/>
        <w:autoSpaceDN/>
        <w:bidi w:val="0"/>
        <w:adjustRightInd/>
        <w:snapToGrid/>
        <w:spacing w:line="360" w:lineRule="exact"/>
        <w:ind w:firstLine="641"/>
        <w:jc w:val="left"/>
        <w:textAlignment w:val="auto"/>
        <w:outlineLvl w:val="9"/>
        <w:rPr>
          <w:rFonts w:eastAsia="方正仿宋_GBK"/>
          <w:kern w:val="3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eastAsia="方正仿宋_GBK"/>
          <w:kern w:val="32"/>
          <w:sz w:val="32"/>
          <w:szCs w:val="32"/>
        </w:rPr>
      </w:pPr>
      <w:r>
        <w:rPr>
          <w:rFonts w:hint="eastAsia" w:eastAsia="方正仿宋_GBK"/>
          <w:kern w:val="32"/>
          <w:sz w:val="32"/>
          <w:szCs w:val="32"/>
        </w:rPr>
        <w:t>区级国家机关各部门，各管委会、街道办事处，各人民团体，区管事业单位，区属重点国有企业</w:t>
      </w:r>
      <w:r>
        <w:rPr>
          <w:rFonts w:hint="eastAsia" w:eastAsia="方正仿宋_GBK"/>
          <w:kern w:val="32"/>
          <w:sz w:val="32"/>
          <w:szCs w:val="32"/>
          <w:lang w:eastAsia="zh-CN"/>
        </w:rPr>
        <w:t>，有关单位</w:t>
      </w:r>
      <w:r>
        <w:rPr>
          <w:rFonts w:hint="eastAsia" w:eastAsia="方正仿宋_GBK"/>
          <w:kern w:val="3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eastAsia"/>
        </w:rPr>
      </w:pPr>
      <w:r>
        <w:rPr>
          <w:rFonts w:hint="eastAsia" w:eastAsia="方正仿宋_GBK"/>
          <w:kern w:val="32"/>
          <w:sz w:val="32"/>
          <w:szCs w:val="32"/>
          <w:lang w:eastAsia="zh-CN"/>
        </w:rPr>
        <w:t>《渝中区城市更新既有建筑改造工程消防设计审查验收适用技术标准的工作指引》</w:t>
      </w:r>
      <w:r>
        <w:rPr>
          <w:rFonts w:hint="eastAsia" w:eastAsia="方正仿宋_GBK"/>
          <w:kern w:val="32"/>
          <w:sz w:val="32"/>
          <w:szCs w:val="32"/>
        </w:rPr>
        <w:t>已经区政府常务会议审议通过，现印发给你们，请认真贯彻执行。</w:t>
      </w:r>
      <w:r>
        <w:rPr>
          <w:rFonts w:hint="eastAsia" w:eastAsia="方正仿宋_GBK"/>
          <w:kern w:val="32"/>
          <w:sz w:val="32"/>
          <w:szCs w:val="32"/>
          <w:lang w:eastAsia="zh-CN"/>
        </w:rPr>
        <w:t>原</w:t>
      </w:r>
      <w:r>
        <w:rPr>
          <w:rFonts w:hint="eastAsia" w:ascii="Times New Roman" w:hAnsi="Times New Roman" w:eastAsia="方正仿宋_GBK"/>
          <w:color w:val="auto"/>
          <w:sz w:val="32"/>
          <w:szCs w:val="32"/>
          <w:shd w:val="clear" w:color="auto" w:fill="FFFFFF"/>
          <w:lang w:eastAsia="zh-CN" w:bidi="ar"/>
        </w:rPr>
        <w:t>《渝中区既有建筑改造工程消防设计审查工作指引（试行）》（渝中住建〔</w:t>
      </w:r>
      <w:r>
        <w:rPr>
          <w:rFonts w:hint="eastAsia" w:ascii="Times New Roman" w:hAnsi="Times New Roman" w:eastAsia="方正仿宋_GBK"/>
          <w:color w:val="auto"/>
          <w:sz w:val="32"/>
          <w:szCs w:val="32"/>
          <w:shd w:val="clear" w:color="auto" w:fill="FFFFFF"/>
          <w:lang w:val="en-US" w:eastAsia="zh-CN" w:bidi="ar"/>
        </w:rPr>
        <w:t>2022</w:t>
      </w:r>
      <w:r>
        <w:rPr>
          <w:rFonts w:hint="eastAsia" w:ascii="Times New Roman" w:hAnsi="Times New Roman" w:eastAsia="方正仿宋_GBK"/>
          <w:color w:val="auto"/>
          <w:sz w:val="32"/>
          <w:szCs w:val="32"/>
          <w:shd w:val="clear" w:color="auto" w:fill="FFFFFF"/>
          <w:lang w:eastAsia="zh-CN" w:bidi="ar"/>
        </w:rPr>
        <w:t>〕</w:t>
      </w:r>
      <w:r>
        <w:rPr>
          <w:rFonts w:hint="eastAsia" w:ascii="Times New Roman" w:hAnsi="Times New Roman" w:eastAsia="方正仿宋_GBK"/>
          <w:color w:val="auto"/>
          <w:sz w:val="32"/>
          <w:szCs w:val="32"/>
          <w:shd w:val="clear" w:color="auto" w:fill="FFFFFF"/>
          <w:lang w:val="en-US" w:eastAsia="zh-CN" w:bidi="ar"/>
        </w:rPr>
        <w:t>319号</w:t>
      </w:r>
      <w:r>
        <w:rPr>
          <w:rFonts w:hint="eastAsia" w:ascii="Times New Roman" w:hAnsi="Times New Roman" w:eastAsia="方正仿宋_GBK"/>
          <w:color w:val="auto"/>
          <w:sz w:val="32"/>
          <w:szCs w:val="32"/>
          <w:shd w:val="clear" w:color="auto" w:fill="FFFFFF"/>
          <w:lang w:eastAsia="zh-CN" w:bidi="ar"/>
        </w:rPr>
        <w:t>）同时废止。</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outlineLvl w:val="9"/>
        <w:rPr>
          <w:rFonts w:hint="eastAsia" w:eastAsia="方正仿宋_GBK"/>
          <w:kern w:val="3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eastAsia="方正仿宋_GBK"/>
          <w:kern w:val="3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firstLine="3696" w:firstLineChars="1200"/>
        <w:textAlignment w:val="auto"/>
        <w:outlineLvl w:val="9"/>
        <w:rPr>
          <w:rFonts w:hint="eastAsia" w:ascii="Times New Roman" w:hAnsi="Times New Roman" w:eastAsia="方正仿宋_GBK" w:cs="Times New Roman"/>
          <w:spacing w:val="-6"/>
          <w:kern w:val="32"/>
          <w:sz w:val="32"/>
          <w:szCs w:val="32"/>
          <w:lang w:val="en-US" w:eastAsia="zh-CN" w:bidi="ar-SA"/>
        </w:rPr>
      </w:pPr>
      <w:r>
        <w:rPr>
          <w:rFonts w:hint="eastAsia" w:ascii="Times New Roman" w:hAnsi="Times New Roman" w:eastAsia="方正仿宋_GBK" w:cs="Times New Roman"/>
          <w:spacing w:val="-6"/>
          <w:kern w:val="32"/>
          <w:sz w:val="32"/>
          <w:szCs w:val="32"/>
          <w:lang w:val="en-US" w:eastAsia="zh-CN" w:bidi="ar-SA"/>
        </w:rPr>
        <w:t>重庆市渝中区住房和城市建设委员会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eastAsia="方正仿宋_GBK"/>
          <w:kern w:val="32"/>
          <w:sz w:val="32"/>
          <w:szCs w:val="32"/>
          <w:lang w:val="en-US" w:eastAsia="zh-CN"/>
        </w:rPr>
      </w:pPr>
      <w:r>
        <w:rPr>
          <w:rFonts w:hint="eastAsia" w:eastAsia="方正仿宋_GBK"/>
          <w:kern w:val="32"/>
          <w:sz w:val="32"/>
          <w:szCs w:val="32"/>
          <w:lang w:val="en-US" w:eastAsia="zh-CN"/>
        </w:rPr>
        <w:t xml:space="preserve">                              2023年2月6日</w:t>
      </w:r>
    </w:p>
    <w:p>
      <w:pPr>
        <w:tabs>
          <w:tab w:val="center" w:pos="1260"/>
        </w:tabs>
        <w:rPr>
          <w:rFonts w:hint="eastAsia" w:eastAsia="方正仿宋_GBK"/>
          <w:kern w:val="32"/>
          <w:sz w:val="32"/>
          <w:szCs w:val="32"/>
        </w:rPr>
      </w:pPr>
      <w:r>
        <w:rPr>
          <w:rFonts w:hint="eastAsia"/>
          <w:szCs w:val="32"/>
          <w:lang w:eastAsia="zh-CN"/>
        </w:rPr>
        <w:tab/>
      </w:r>
      <w:r>
        <w:rPr>
          <w:rFonts w:hint="eastAsia"/>
          <w:szCs w:val="32"/>
        </w:rPr>
        <w:t>（此件公开发布）</w:t>
      </w:r>
    </w:p>
    <w:p>
      <w:pPr>
        <w:widowControl/>
        <w:tabs>
          <w:tab w:val="left" w:pos="260"/>
          <w:tab w:val="left" w:pos="7817"/>
        </w:tabs>
        <w:spacing w:line="600" w:lineRule="exact"/>
        <w:ind w:left="0" w:leftChars="0" w:right="40" w:firstLine="0" w:firstLineChars="0"/>
        <w:jc w:val="left"/>
        <w:rPr>
          <w:rFonts w:hint="eastAsia" w:eastAsia="方正小标宋_GBK"/>
          <w:color w:val="auto"/>
          <w:spacing w:val="-20"/>
          <w:sz w:val="44"/>
          <w:szCs w:val="44"/>
          <w:shd w:val="clear" w:color="auto" w:fill="FFFFFF"/>
          <w:lang w:eastAsia="zh-CN"/>
        </w:rPr>
        <w:sectPr>
          <w:headerReference r:id="rId3" w:type="default"/>
          <w:footerReference r:id="rId4" w:type="default"/>
          <w:pgSz w:w="11906" w:h="16838"/>
          <w:pgMar w:top="1962" w:right="1474" w:bottom="1848" w:left="1587" w:header="851" w:footer="1474" w:gutter="0"/>
          <w:pgNumType w:fmt="numberInDash"/>
          <w:cols w:space="0" w:num="1"/>
          <w:rtlGutter w:val="0"/>
          <w:docGrid w:type="lines" w:linePitch="418" w:charSpace="0"/>
        </w:sectPr>
      </w:pPr>
      <w:r>
        <w:rPr>
          <w:rFonts w:hint="eastAsia" w:eastAsia="方正小标宋_GBK"/>
          <w:color w:val="auto"/>
          <w:spacing w:val="-20"/>
          <w:sz w:val="44"/>
          <w:szCs w:val="44"/>
          <w:shd w:val="clear" w:color="auto" w:fill="FFFFFF"/>
          <w:lang w:eastAsia="zh-CN"/>
        </w:rPr>
        <w:tab/>
      </w:r>
    </w:p>
    <w:p>
      <w:pPr>
        <w:keepNext w:val="0"/>
        <w:keepLines w:val="0"/>
        <w:pageBreakBefore w:val="0"/>
        <w:widowControl/>
        <w:tabs>
          <w:tab w:val="left" w:pos="260"/>
        </w:tabs>
        <w:kinsoku/>
        <w:wordWrap/>
        <w:overflowPunct/>
        <w:topLinePunct w:val="0"/>
        <w:autoSpaceDE/>
        <w:autoSpaceDN/>
        <w:bidi w:val="0"/>
        <w:adjustRightInd w:val="0"/>
        <w:snapToGrid/>
        <w:spacing w:line="594" w:lineRule="exact"/>
        <w:ind w:left="0" w:leftChars="0" w:right="0" w:firstLine="0" w:firstLineChars="0"/>
        <w:jc w:val="center"/>
        <w:textAlignment w:val="auto"/>
        <w:outlineLvl w:val="9"/>
        <w:rPr>
          <w:rFonts w:eastAsia="方正小标宋_GBK"/>
          <w:color w:val="auto"/>
          <w:spacing w:val="-11"/>
          <w:sz w:val="44"/>
          <w:szCs w:val="44"/>
          <w:shd w:val="clear" w:color="auto" w:fill="FFFFFF"/>
        </w:rPr>
      </w:pPr>
    </w:p>
    <w:p>
      <w:pPr>
        <w:keepNext w:val="0"/>
        <w:keepLines w:val="0"/>
        <w:pageBreakBefore w:val="0"/>
        <w:widowControl/>
        <w:tabs>
          <w:tab w:val="left" w:pos="260"/>
        </w:tabs>
        <w:kinsoku/>
        <w:wordWrap/>
        <w:overflowPunct/>
        <w:topLinePunct w:val="0"/>
        <w:autoSpaceDE/>
        <w:autoSpaceDN/>
        <w:bidi w:val="0"/>
        <w:adjustRightInd w:val="0"/>
        <w:snapToGrid/>
        <w:spacing w:line="540" w:lineRule="exact"/>
        <w:ind w:left="0" w:leftChars="0" w:right="0" w:firstLine="0" w:firstLineChars="0"/>
        <w:jc w:val="center"/>
        <w:textAlignment w:val="auto"/>
        <w:outlineLvl w:val="9"/>
        <w:rPr>
          <w:rFonts w:eastAsia="方正小标宋_GBK"/>
          <w:color w:val="auto"/>
          <w:spacing w:val="-11"/>
          <w:sz w:val="44"/>
          <w:szCs w:val="44"/>
          <w:shd w:val="clear" w:color="auto" w:fill="FFFFFF"/>
        </w:rPr>
      </w:pPr>
      <w:r>
        <w:rPr>
          <w:rFonts w:eastAsia="方正小标宋_GBK"/>
          <w:color w:val="auto"/>
          <w:spacing w:val="-11"/>
          <w:sz w:val="44"/>
          <w:szCs w:val="44"/>
          <w:shd w:val="clear" w:color="auto" w:fill="FFFFFF"/>
        </w:rPr>
        <w:t>渝中区城市更新既有建筑改造工程</w:t>
      </w:r>
    </w:p>
    <w:p>
      <w:pPr>
        <w:keepNext w:val="0"/>
        <w:keepLines w:val="0"/>
        <w:pageBreakBefore w:val="0"/>
        <w:widowControl/>
        <w:tabs>
          <w:tab w:val="left" w:pos="260"/>
        </w:tabs>
        <w:kinsoku/>
        <w:wordWrap/>
        <w:overflowPunct/>
        <w:topLinePunct w:val="0"/>
        <w:autoSpaceDE/>
        <w:autoSpaceDN/>
        <w:bidi w:val="0"/>
        <w:adjustRightInd w:val="0"/>
        <w:snapToGrid/>
        <w:spacing w:line="540" w:lineRule="exact"/>
        <w:ind w:left="0" w:leftChars="0" w:right="0" w:firstLine="0" w:firstLineChars="0"/>
        <w:jc w:val="center"/>
        <w:textAlignment w:val="auto"/>
        <w:outlineLvl w:val="9"/>
        <w:rPr>
          <w:rFonts w:hint="default" w:eastAsia="方正小标宋_GBK"/>
          <w:b/>
          <w:bCs/>
          <w:color w:val="auto"/>
          <w:spacing w:val="-11"/>
          <w:sz w:val="32"/>
          <w:szCs w:val="32"/>
          <w:lang w:val="en-US" w:eastAsia="zh-CN"/>
        </w:rPr>
      </w:pPr>
      <w:r>
        <w:rPr>
          <w:rFonts w:hint="eastAsia" w:eastAsia="方正小标宋_GBK"/>
          <w:strike w:val="0"/>
          <w:dstrike w:val="0"/>
          <w:color w:val="auto"/>
          <w:spacing w:val="-11"/>
          <w:sz w:val="44"/>
          <w:szCs w:val="44"/>
          <w:shd w:val="clear" w:color="auto" w:fill="FFFFFF"/>
          <w:lang w:val="en-US" w:eastAsia="zh-CN"/>
        </w:rPr>
        <w:t>消防设计审查验收适用技术标准的工作指引</w:t>
      </w:r>
    </w:p>
    <w:p>
      <w:pPr>
        <w:pStyle w:val="2"/>
        <w:keepNext w:val="0"/>
        <w:keepLines w:val="0"/>
        <w:pageBreakBefore w:val="0"/>
        <w:kinsoku/>
        <w:wordWrap/>
        <w:overflowPunct/>
        <w:topLinePunct w:val="0"/>
        <w:autoSpaceDE/>
        <w:autoSpaceDN/>
        <w:bidi w:val="0"/>
        <w:adjustRightInd w:val="0"/>
        <w:snapToGrid/>
        <w:spacing w:after="0" w:line="594" w:lineRule="exact"/>
        <w:ind w:right="0" w:firstLine="515" w:firstLineChars="161"/>
        <w:textAlignment w:val="auto"/>
        <w:outlineLvl w:val="9"/>
        <w:rPr>
          <w:rFonts w:ascii="Times New Roman" w:hAnsi="Times New Roman" w:eastAsia="方正仿宋_GBK"/>
          <w:color w:val="auto"/>
          <w:kern w:val="0"/>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val="0"/>
        <w:snapToGrid/>
        <w:spacing w:line="600" w:lineRule="exact"/>
        <w:ind w:right="0" w:firstLine="640" w:firstLineChars="200"/>
        <w:jc w:val="both"/>
        <w:textAlignment w:val="auto"/>
        <w:outlineLvl w:val="9"/>
        <w:rPr>
          <w:rFonts w:eastAsia="方正仿宋_GBK"/>
          <w:color w:val="auto"/>
          <w:kern w:val="0"/>
          <w:sz w:val="32"/>
          <w:szCs w:val="32"/>
          <w:shd w:val="clear" w:color="auto" w:fill="FFFFFF"/>
          <w:lang w:bidi="ar"/>
        </w:rPr>
      </w:pPr>
      <w:r>
        <w:rPr>
          <w:rFonts w:eastAsia="方正仿宋_GBK"/>
          <w:color w:val="auto"/>
          <w:kern w:val="0"/>
          <w:sz w:val="32"/>
          <w:szCs w:val="32"/>
          <w:shd w:val="clear" w:color="auto" w:fill="FFFFFF"/>
          <w:lang w:bidi="ar"/>
        </w:rPr>
        <w:t>为了适应城市发展新需求，解决当前城市更新中既有建筑改造</w:t>
      </w:r>
      <w:r>
        <w:rPr>
          <w:rFonts w:hint="eastAsia" w:eastAsia="方正仿宋_GBK"/>
          <w:color w:val="auto"/>
          <w:kern w:val="0"/>
          <w:sz w:val="32"/>
          <w:szCs w:val="32"/>
          <w:shd w:val="clear" w:color="auto" w:fill="FFFFFF"/>
          <w:lang w:eastAsia="zh-CN" w:bidi="ar"/>
        </w:rPr>
        <w:t>适用消防技术标准</w:t>
      </w:r>
      <w:r>
        <w:rPr>
          <w:rFonts w:eastAsia="方正仿宋_GBK"/>
          <w:color w:val="auto"/>
          <w:kern w:val="0"/>
          <w:sz w:val="32"/>
          <w:szCs w:val="32"/>
          <w:shd w:val="clear" w:color="auto" w:fill="FFFFFF"/>
          <w:lang w:bidi="ar"/>
        </w:rPr>
        <w:t>的突出问题，根据《建设工程消防设计审查验收管理暂行规定》（住建部令第51号）、《重庆市人民政府关于印发重庆市城市更新管理办法的通知》（渝府发</w:t>
      </w:r>
      <w:r>
        <w:rPr>
          <w:rFonts w:hint="eastAsia" w:eastAsia="方正仿宋_GBK"/>
          <w:color w:val="auto"/>
          <w:kern w:val="0"/>
          <w:sz w:val="32"/>
          <w:szCs w:val="32"/>
          <w:shd w:val="clear" w:color="auto" w:fill="FFFFFF"/>
          <w:lang w:bidi="ar"/>
        </w:rPr>
        <w:t>〔2021〕</w:t>
      </w:r>
      <w:r>
        <w:rPr>
          <w:rFonts w:eastAsia="方正仿宋_GBK"/>
          <w:color w:val="auto"/>
          <w:kern w:val="0"/>
          <w:sz w:val="32"/>
          <w:szCs w:val="32"/>
          <w:shd w:val="clear" w:color="auto" w:fill="FFFFFF"/>
          <w:lang w:bidi="ar"/>
        </w:rPr>
        <w:t>15号）和《住房和城乡建设部办公厅关于做好建设工程消防设计审查验收工作的通知》（建办科</w:t>
      </w:r>
      <w:r>
        <w:rPr>
          <w:rFonts w:hint="eastAsia" w:eastAsia="方正仿宋_GBK"/>
          <w:color w:val="auto"/>
          <w:kern w:val="0"/>
          <w:sz w:val="32"/>
          <w:szCs w:val="32"/>
          <w:shd w:val="clear" w:color="auto" w:fill="FFFFFF"/>
          <w:lang w:bidi="ar"/>
        </w:rPr>
        <w:t>〔2021〕</w:t>
      </w:r>
      <w:r>
        <w:rPr>
          <w:rFonts w:eastAsia="方正仿宋_GBK"/>
          <w:color w:val="auto"/>
          <w:kern w:val="0"/>
          <w:sz w:val="32"/>
          <w:szCs w:val="32"/>
          <w:shd w:val="clear" w:color="auto" w:fill="FFFFFF"/>
          <w:lang w:bidi="ar"/>
        </w:rPr>
        <w:t>31号）等文件精神</w:t>
      </w:r>
      <w:r>
        <w:rPr>
          <w:rFonts w:hint="eastAsia" w:eastAsia="方正仿宋_GBK"/>
          <w:color w:val="auto"/>
          <w:kern w:val="0"/>
          <w:sz w:val="32"/>
          <w:szCs w:val="32"/>
          <w:shd w:val="clear" w:color="auto" w:fill="FFFFFF"/>
          <w:lang w:bidi="ar"/>
        </w:rPr>
        <w:t>，</w:t>
      </w:r>
      <w:r>
        <w:rPr>
          <w:rFonts w:eastAsia="方正仿宋_GBK"/>
          <w:color w:val="auto"/>
          <w:kern w:val="0"/>
          <w:sz w:val="32"/>
          <w:szCs w:val="32"/>
          <w:shd w:val="clear" w:color="auto" w:fill="FFFFFF"/>
          <w:lang w:bidi="ar"/>
        </w:rPr>
        <w:t>结合我区实际情况，特编制</w:t>
      </w:r>
      <w:r>
        <w:rPr>
          <w:rFonts w:eastAsia="方正仿宋_GBK"/>
          <w:color w:val="auto"/>
          <w:sz w:val="32"/>
          <w:szCs w:val="32"/>
        </w:rPr>
        <w:t>本《工作指引》</w:t>
      </w:r>
      <w:r>
        <w:rPr>
          <w:rFonts w:eastAsia="方正仿宋_GBK"/>
          <w:color w:val="auto"/>
          <w:kern w:val="0"/>
          <w:sz w:val="32"/>
          <w:szCs w:val="32"/>
          <w:shd w:val="clear" w:color="auto" w:fill="FFFFFF"/>
          <w:lang w:bidi="ar"/>
        </w:rPr>
        <w:t>。</w:t>
      </w:r>
    </w:p>
    <w:p>
      <w:pPr>
        <w:pStyle w:val="15"/>
        <w:keepNext w:val="0"/>
        <w:keepLines w:val="0"/>
        <w:pageBreakBefore w:val="0"/>
        <w:widowControl w:val="0"/>
        <w:kinsoku/>
        <w:wordWrap/>
        <w:overflowPunct w:val="0"/>
        <w:topLinePunct w:val="0"/>
        <w:autoSpaceDE/>
        <w:autoSpaceDN/>
        <w:bidi w:val="0"/>
        <w:adjustRightInd w:val="0"/>
        <w:snapToGrid/>
        <w:spacing w:before="0" w:after="0" w:line="600" w:lineRule="exact"/>
        <w:ind w:right="0" w:firstLine="720" w:firstLineChars="200"/>
        <w:jc w:val="both"/>
        <w:textAlignment w:val="auto"/>
        <w:outlineLvl w:val="9"/>
        <w:rPr>
          <w:color w:val="auto"/>
        </w:rPr>
      </w:pPr>
    </w:p>
    <w:p>
      <w:pPr>
        <w:pStyle w:val="15"/>
        <w:keepNext w:val="0"/>
        <w:keepLines w:val="0"/>
        <w:pageBreakBefore w:val="0"/>
        <w:widowControl w:val="0"/>
        <w:kinsoku/>
        <w:wordWrap/>
        <w:overflowPunct w:val="0"/>
        <w:topLinePunct w:val="0"/>
        <w:autoSpaceDE/>
        <w:autoSpaceDN/>
        <w:bidi w:val="0"/>
        <w:adjustRightInd w:val="0"/>
        <w:snapToGrid/>
        <w:spacing w:before="0" w:after="0" w:line="600" w:lineRule="exact"/>
        <w:ind w:right="0" w:firstLine="720" w:firstLineChars="200"/>
        <w:jc w:val="center"/>
        <w:textAlignment w:val="auto"/>
        <w:outlineLvl w:val="9"/>
        <w:rPr>
          <w:color w:val="auto"/>
        </w:rPr>
      </w:pPr>
      <w:r>
        <w:rPr>
          <w:color w:val="auto"/>
        </w:rPr>
        <w:t>第一章  适用范围</w:t>
      </w:r>
    </w:p>
    <w:p>
      <w:pPr>
        <w:keepNext w:val="0"/>
        <w:keepLines w:val="0"/>
        <w:pageBreakBefore w:val="0"/>
        <w:widowControl w:val="0"/>
        <w:kinsoku/>
        <w:wordWrap/>
        <w:overflowPunct w:val="0"/>
        <w:topLinePunct w:val="0"/>
        <w:autoSpaceDE/>
        <w:autoSpaceDN/>
        <w:bidi w:val="0"/>
        <w:adjustRightInd w:val="0"/>
        <w:snapToGrid/>
        <w:spacing w:line="600" w:lineRule="exact"/>
        <w:ind w:right="0" w:firstLine="640" w:firstLineChars="200"/>
        <w:jc w:val="both"/>
        <w:textAlignment w:val="auto"/>
        <w:outlineLvl w:val="9"/>
        <w:rPr>
          <w:rFonts w:eastAsia="方正仿宋_GBK"/>
          <w:color w:val="auto"/>
          <w:kern w:val="0"/>
          <w:sz w:val="32"/>
          <w:szCs w:val="32"/>
          <w:shd w:val="clear" w:color="auto" w:fill="FFFFFF"/>
          <w:lang w:bidi="ar"/>
        </w:rPr>
      </w:pPr>
      <w:r>
        <w:rPr>
          <w:rFonts w:eastAsia="方正黑体_GBK"/>
          <w:color w:val="auto"/>
          <w:sz w:val="32"/>
          <w:szCs w:val="32"/>
        </w:rPr>
        <w:t>第一条</w:t>
      </w:r>
      <w:r>
        <w:rPr>
          <w:rFonts w:eastAsia="方正仿宋_GBK"/>
          <w:color w:val="auto"/>
          <w:sz w:val="32"/>
          <w:szCs w:val="32"/>
        </w:rPr>
        <w:t xml:space="preserve">  </w:t>
      </w:r>
      <w:r>
        <w:rPr>
          <w:rFonts w:eastAsia="方正仿宋_GBK"/>
          <w:color w:val="auto"/>
          <w:kern w:val="0"/>
          <w:sz w:val="32"/>
          <w:szCs w:val="32"/>
          <w:shd w:val="clear" w:color="auto" w:fill="FFFFFF"/>
          <w:lang w:bidi="ar"/>
        </w:rPr>
        <w:t>本《工作指引》中所述“城市更新中既有建筑”是指纳入</w:t>
      </w:r>
      <w:r>
        <w:rPr>
          <w:rFonts w:hint="eastAsia" w:eastAsia="方正仿宋_GBK"/>
          <w:color w:val="auto"/>
          <w:kern w:val="0"/>
          <w:sz w:val="32"/>
          <w:szCs w:val="32"/>
          <w:shd w:val="clear" w:color="auto" w:fill="FFFFFF"/>
          <w:lang w:eastAsia="zh-CN" w:bidi="ar"/>
        </w:rPr>
        <w:t>市级城市更新项目库或者经区城市更新领导小组认定的区级城市更新项目</w:t>
      </w:r>
      <w:r>
        <w:rPr>
          <w:rFonts w:eastAsia="方正仿宋_GBK"/>
          <w:color w:val="auto"/>
          <w:kern w:val="0"/>
          <w:sz w:val="32"/>
          <w:szCs w:val="32"/>
          <w:shd w:val="clear" w:color="auto" w:fill="FFFFFF"/>
          <w:lang w:bidi="ar"/>
        </w:rPr>
        <w:t>的已投入使用的合法</w:t>
      </w:r>
      <w:r>
        <w:rPr>
          <w:rFonts w:hint="eastAsia" w:eastAsia="方正仿宋_GBK"/>
          <w:color w:val="auto"/>
          <w:kern w:val="0"/>
          <w:sz w:val="32"/>
          <w:szCs w:val="32"/>
          <w:shd w:val="clear" w:color="auto" w:fill="FFFFFF"/>
          <w:lang w:bidi="ar"/>
        </w:rPr>
        <w:t>的房屋和市政基础设施</w:t>
      </w:r>
      <w:r>
        <w:rPr>
          <w:rFonts w:eastAsia="方正仿宋_GBK"/>
          <w:color w:val="auto"/>
          <w:kern w:val="0"/>
          <w:sz w:val="32"/>
          <w:szCs w:val="32"/>
          <w:shd w:val="clear" w:color="auto" w:fill="FFFFFF"/>
          <w:lang w:bidi="ar"/>
        </w:rPr>
        <w:t>。</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600"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 xml:space="preserve">第二条 </w:t>
      </w:r>
      <w:r>
        <w:rPr>
          <w:rFonts w:ascii="Times New Roman" w:hAnsi="Times New Roman" w:eastAsia="方正仿宋_GBK" w:cs="Times New Roman"/>
          <w:color w:val="auto"/>
          <w:sz w:val="32"/>
          <w:szCs w:val="32"/>
        </w:rPr>
        <w:t xml:space="preserve"> 本《工作指引》适用于</w:t>
      </w:r>
      <w:r>
        <w:rPr>
          <w:rFonts w:eastAsia="方正仿宋_GBK"/>
          <w:color w:val="auto"/>
          <w:kern w:val="0"/>
          <w:sz w:val="32"/>
          <w:szCs w:val="32"/>
          <w:shd w:val="clear" w:color="auto" w:fill="FFFFFF"/>
          <w:lang w:bidi="ar"/>
        </w:rPr>
        <w:t>纳入</w:t>
      </w:r>
      <w:r>
        <w:rPr>
          <w:rFonts w:hint="eastAsia" w:eastAsia="方正仿宋_GBK"/>
          <w:color w:val="auto"/>
          <w:kern w:val="0"/>
          <w:sz w:val="32"/>
          <w:szCs w:val="32"/>
          <w:shd w:val="clear" w:color="auto" w:fill="FFFFFF"/>
          <w:lang w:eastAsia="zh-CN" w:bidi="ar"/>
        </w:rPr>
        <w:t>市级城市更新项目库或者经区城市更新领导小组认定的区级城市更新项目</w:t>
      </w:r>
      <w:r>
        <w:rPr>
          <w:rFonts w:ascii="Times New Roman" w:hAnsi="Times New Roman" w:eastAsia="方正仿宋_GBK" w:cs="Times New Roman"/>
          <w:color w:val="auto"/>
          <w:sz w:val="32"/>
          <w:szCs w:val="32"/>
        </w:rPr>
        <w:t>的</w:t>
      </w:r>
      <w:r>
        <w:rPr>
          <w:rFonts w:ascii="Times New Roman" w:hAnsi="Times New Roman" w:eastAsia="方正仿宋_GBK" w:cs="Times New Roman"/>
          <w:color w:val="auto"/>
          <w:sz w:val="32"/>
          <w:szCs w:val="32"/>
          <w:shd w:val="clear" w:color="auto" w:fill="FFFFFF"/>
          <w:lang w:bidi="ar"/>
        </w:rPr>
        <w:t>下列项目：</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600"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（一）已竣工验收</w:t>
      </w:r>
      <w:r>
        <w:rPr>
          <w:rFonts w:hint="eastAsia" w:ascii="Times New Roman" w:hAnsi="Times New Roman" w:eastAsia="方正仿宋_GBK" w:cs="Times New Roman"/>
          <w:color w:val="auto"/>
          <w:sz w:val="32"/>
          <w:szCs w:val="32"/>
          <w:shd w:val="clear" w:color="auto" w:fill="FFFFFF"/>
          <w:lang w:bidi="ar"/>
        </w:rPr>
        <w:t>合格</w:t>
      </w:r>
      <w:r>
        <w:rPr>
          <w:rFonts w:ascii="Times New Roman" w:hAnsi="Times New Roman" w:eastAsia="方正仿宋_GBK" w:cs="Times New Roman"/>
          <w:color w:val="auto"/>
          <w:sz w:val="32"/>
          <w:szCs w:val="32"/>
          <w:shd w:val="clear" w:color="auto" w:fill="FFFFFF"/>
          <w:lang w:bidi="ar"/>
        </w:rPr>
        <w:t>的</w:t>
      </w:r>
      <w:r>
        <w:rPr>
          <w:rFonts w:hint="eastAsia" w:ascii="Times New Roman" w:hAnsi="Times New Roman" w:eastAsia="方正仿宋_GBK" w:cs="Times New Roman"/>
          <w:color w:val="auto"/>
          <w:sz w:val="32"/>
          <w:szCs w:val="32"/>
          <w:shd w:val="clear" w:color="auto" w:fill="FFFFFF"/>
          <w:lang w:bidi="ar"/>
        </w:rPr>
        <w:t>公共</w:t>
      </w:r>
      <w:r>
        <w:rPr>
          <w:rFonts w:ascii="Times New Roman" w:hAnsi="Times New Roman" w:eastAsia="方正仿宋_GBK" w:cs="Times New Roman"/>
          <w:color w:val="auto"/>
          <w:sz w:val="32"/>
          <w:szCs w:val="32"/>
          <w:shd w:val="clear" w:color="auto" w:fill="FFFFFF"/>
          <w:lang w:bidi="ar"/>
        </w:rPr>
        <w:t>建筑改造；</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600"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（二）已依法取得房屋产权的</w:t>
      </w:r>
      <w:r>
        <w:rPr>
          <w:rFonts w:hint="eastAsia" w:ascii="Times New Roman" w:hAnsi="Times New Roman" w:eastAsia="方正仿宋_GBK" w:cs="Times New Roman"/>
          <w:color w:val="auto"/>
          <w:sz w:val="32"/>
          <w:szCs w:val="32"/>
          <w:shd w:val="clear" w:color="auto" w:fill="FFFFFF"/>
          <w:lang w:bidi="ar"/>
        </w:rPr>
        <w:t>公共</w:t>
      </w:r>
      <w:r>
        <w:rPr>
          <w:rFonts w:ascii="Times New Roman" w:hAnsi="Times New Roman" w:eastAsia="方正仿宋_GBK" w:cs="Times New Roman"/>
          <w:color w:val="auto"/>
          <w:sz w:val="32"/>
          <w:szCs w:val="32"/>
          <w:shd w:val="clear" w:color="auto" w:fill="FFFFFF"/>
          <w:lang w:bidi="ar"/>
        </w:rPr>
        <w:t>建筑改造；</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600"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（三）工业厂房和仓库改变为</w:t>
      </w:r>
      <w:r>
        <w:rPr>
          <w:rFonts w:hint="eastAsia" w:ascii="Times New Roman" w:hAnsi="Times New Roman" w:eastAsia="方正仿宋_GBK" w:cs="Times New Roman"/>
          <w:color w:val="auto"/>
          <w:sz w:val="32"/>
          <w:szCs w:val="32"/>
          <w:shd w:val="clear" w:color="auto" w:fill="FFFFFF"/>
          <w:lang w:bidi="ar"/>
        </w:rPr>
        <w:t>公共</w:t>
      </w:r>
      <w:r>
        <w:rPr>
          <w:rFonts w:ascii="Times New Roman" w:hAnsi="Times New Roman" w:eastAsia="方正仿宋_GBK" w:cs="Times New Roman"/>
          <w:color w:val="auto"/>
          <w:sz w:val="32"/>
          <w:szCs w:val="32"/>
          <w:shd w:val="clear" w:color="auto" w:fill="FFFFFF"/>
          <w:lang w:bidi="ar"/>
        </w:rPr>
        <w:t>建筑</w:t>
      </w:r>
      <w:r>
        <w:rPr>
          <w:rFonts w:hint="eastAsia" w:ascii="Times New Roman" w:hAnsi="Times New Roman" w:eastAsia="方正仿宋_GBK" w:cs="Times New Roman"/>
          <w:color w:val="auto"/>
          <w:sz w:val="32"/>
          <w:szCs w:val="32"/>
          <w:shd w:val="clear" w:color="auto" w:fill="FFFFFF"/>
          <w:lang w:bidi="ar"/>
        </w:rPr>
        <w:t>的</w:t>
      </w:r>
      <w:r>
        <w:rPr>
          <w:rFonts w:ascii="Times New Roman" w:hAnsi="Times New Roman" w:eastAsia="方正仿宋_GBK" w:cs="Times New Roman"/>
          <w:color w:val="auto"/>
          <w:sz w:val="32"/>
          <w:szCs w:val="32"/>
          <w:shd w:val="clear" w:color="auto" w:fill="FFFFFF"/>
          <w:lang w:bidi="ar"/>
        </w:rPr>
        <w:t>改造。</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 xml:space="preserve">第三条 </w:t>
      </w:r>
      <w:r>
        <w:rPr>
          <w:rFonts w:ascii="Times New Roman" w:hAnsi="Times New Roman" w:eastAsia="方正仿宋_GBK" w:cs="Times New Roman"/>
          <w:color w:val="auto"/>
          <w:sz w:val="32"/>
          <w:szCs w:val="32"/>
        </w:rPr>
        <w:t xml:space="preserve"> 本《工作指引》</w:t>
      </w:r>
      <w:r>
        <w:rPr>
          <w:rFonts w:ascii="Times New Roman" w:hAnsi="Times New Roman" w:eastAsia="方正仿宋_GBK" w:cs="Times New Roman"/>
          <w:color w:val="auto"/>
          <w:sz w:val="32"/>
          <w:szCs w:val="32"/>
          <w:shd w:val="clear" w:color="auto" w:fill="FFFFFF"/>
          <w:lang w:bidi="ar"/>
        </w:rPr>
        <w:t>不适用于房屋建筑扩建、住宅室内装修、</w:t>
      </w:r>
      <w:r>
        <w:rPr>
          <w:rFonts w:hint="eastAsia" w:ascii="Times New Roman" w:hAnsi="Times New Roman" w:eastAsia="方正仿宋_GBK" w:cs="Times New Roman"/>
          <w:color w:val="auto"/>
          <w:sz w:val="32"/>
          <w:szCs w:val="32"/>
          <w:shd w:val="clear" w:color="auto" w:fill="FFFFFF"/>
          <w:lang w:bidi="ar"/>
        </w:rPr>
        <w:t>住宅改造、</w:t>
      </w:r>
      <w:r>
        <w:rPr>
          <w:rFonts w:ascii="Times New Roman" w:hAnsi="Times New Roman" w:eastAsia="方正仿宋_GBK" w:cs="Times New Roman"/>
          <w:color w:val="auto"/>
          <w:sz w:val="32"/>
          <w:szCs w:val="32"/>
          <w:shd w:val="clear" w:color="auto" w:fill="FFFFFF"/>
          <w:lang w:bidi="ar"/>
        </w:rPr>
        <w:t>临时性建筑等的改造。</w:t>
      </w: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firstLine="720" w:firstLineChars="200"/>
        <w:jc w:val="center"/>
        <w:textAlignment w:val="auto"/>
        <w:outlineLvl w:val="9"/>
        <w:rPr>
          <w:color w:val="auto"/>
        </w:rPr>
      </w:pP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firstLine="720" w:firstLineChars="200"/>
        <w:jc w:val="center"/>
        <w:textAlignment w:val="auto"/>
        <w:outlineLvl w:val="9"/>
        <w:rPr>
          <w:color w:val="auto"/>
        </w:rPr>
      </w:pPr>
      <w:r>
        <w:rPr>
          <w:color w:val="auto"/>
        </w:rPr>
        <w:t>第二章  基本规定</w:t>
      </w:r>
    </w:p>
    <w:p>
      <w:pPr>
        <w:keepNext w:val="0"/>
        <w:keepLines w:val="0"/>
        <w:pageBreakBefore w:val="0"/>
        <w:widowControl w:val="0"/>
        <w:kinsoku/>
        <w:wordWrap/>
        <w:overflowPunct w:val="0"/>
        <w:topLinePunct w:val="0"/>
        <w:autoSpaceDE/>
        <w:autoSpaceDN/>
        <w:bidi w:val="0"/>
        <w:adjustRightInd w:val="0"/>
        <w:snapToGrid/>
        <w:spacing w:line="594" w:lineRule="exact"/>
        <w:ind w:right="0" w:firstLine="640" w:firstLineChars="200"/>
        <w:jc w:val="both"/>
        <w:textAlignment w:val="auto"/>
        <w:outlineLvl w:val="9"/>
        <w:rPr>
          <w:rFonts w:eastAsia="方正仿宋_GBK"/>
          <w:color w:val="auto"/>
          <w:kern w:val="0"/>
          <w:sz w:val="32"/>
          <w:szCs w:val="32"/>
          <w:shd w:val="clear" w:color="auto" w:fill="FFFFFF"/>
          <w:lang w:bidi="ar"/>
        </w:rPr>
      </w:pPr>
      <w:r>
        <w:rPr>
          <w:rFonts w:eastAsia="方正黑体_GBK"/>
          <w:color w:val="auto"/>
          <w:sz w:val="32"/>
          <w:szCs w:val="32"/>
        </w:rPr>
        <w:t>第四条</w:t>
      </w:r>
      <w:r>
        <w:rPr>
          <w:rFonts w:eastAsia="方正仿宋_GBK"/>
          <w:color w:val="auto"/>
          <w:sz w:val="32"/>
          <w:szCs w:val="32"/>
          <w:shd w:val="clear" w:color="auto" w:fill="FFFFFF"/>
          <w:lang w:bidi="ar"/>
        </w:rPr>
        <w:t xml:space="preserve"> </w:t>
      </w:r>
      <w:r>
        <w:rPr>
          <w:rFonts w:eastAsia="方正仿宋_GBK"/>
          <w:color w:val="auto"/>
          <w:kern w:val="0"/>
          <w:sz w:val="32"/>
          <w:szCs w:val="32"/>
          <w:shd w:val="clear" w:color="auto" w:fill="FFFFFF"/>
          <w:lang w:bidi="ar"/>
        </w:rPr>
        <w:t xml:space="preserve"> 城市更新中既有建筑改造项目不改变使用功能，不增加建筑面积的，宜执行现行国家工程建设消防技术标准，</w:t>
      </w:r>
      <w:r>
        <w:rPr>
          <w:rFonts w:hint="eastAsia" w:eastAsia="方正仿宋_GBK"/>
          <w:color w:val="auto"/>
          <w:kern w:val="0"/>
          <w:sz w:val="32"/>
          <w:szCs w:val="32"/>
          <w:shd w:val="clear" w:color="auto" w:fill="FFFFFF"/>
          <w:lang w:val="en-US" w:eastAsia="zh-CN" w:bidi="ar"/>
        </w:rPr>
        <w:t>条件确不具备时</w:t>
      </w:r>
      <w:r>
        <w:rPr>
          <w:rFonts w:hint="eastAsia" w:eastAsia="方正仿宋_GBK"/>
          <w:color w:val="auto"/>
          <w:kern w:val="0"/>
          <w:sz w:val="32"/>
          <w:szCs w:val="32"/>
          <w:shd w:val="clear" w:color="auto" w:fill="FFFFFF"/>
          <w:lang w:bidi="ar"/>
        </w:rPr>
        <w:t>，</w:t>
      </w:r>
      <w:r>
        <w:rPr>
          <w:rFonts w:eastAsia="方正仿宋_GBK"/>
          <w:color w:val="auto"/>
          <w:kern w:val="0"/>
          <w:sz w:val="32"/>
          <w:szCs w:val="32"/>
          <w:shd w:val="clear" w:color="auto" w:fill="FFFFFF"/>
          <w:lang w:bidi="ar"/>
        </w:rPr>
        <w:t>不得低于原建筑建成时的消防安全水平</w:t>
      </w:r>
      <w:r>
        <w:rPr>
          <w:rFonts w:hint="eastAsia" w:eastAsia="方正仿宋_GBK"/>
          <w:color w:val="auto"/>
          <w:kern w:val="0"/>
          <w:sz w:val="32"/>
          <w:szCs w:val="32"/>
          <w:shd w:val="clear" w:color="auto" w:fill="FFFFFF"/>
          <w:lang w:bidi="ar"/>
        </w:rPr>
        <w:t>，应尽量根据实际情况，在原状基础上进行加强</w:t>
      </w:r>
      <w:r>
        <w:rPr>
          <w:rFonts w:eastAsia="方正仿宋_GBK"/>
          <w:color w:val="auto"/>
          <w:kern w:val="0"/>
          <w:sz w:val="32"/>
          <w:szCs w:val="32"/>
          <w:shd w:val="clear" w:color="auto" w:fill="FFFFFF"/>
          <w:lang w:bidi="ar"/>
        </w:rPr>
        <w:t>。</w:t>
      </w:r>
    </w:p>
    <w:p>
      <w:pPr>
        <w:keepNext w:val="0"/>
        <w:keepLines w:val="0"/>
        <w:pageBreakBefore w:val="0"/>
        <w:widowControl w:val="0"/>
        <w:kinsoku/>
        <w:wordWrap/>
        <w:overflowPunct w:val="0"/>
        <w:topLinePunct w:val="0"/>
        <w:autoSpaceDE/>
        <w:autoSpaceDN/>
        <w:bidi w:val="0"/>
        <w:adjustRightInd w:val="0"/>
        <w:snapToGrid/>
        <w:spacing w:line="594" w:lineRule="exact"/>
        <w:ind w:right="0" w:firstLine="640" w:firstLineChars="200"/>
        <w:jc w:val="both"/>
        <w:textAlignment w:val="auto"/>
        <w:outlineLvl w:val="9"/>
        <w:rPr>
          <w:rFonts w:eastAsia="方正仿宋_GBK"/>
          <w:color w:val="auto"/>
          <w:sz w:val="32"/>
          <w:szCs w:val="32"/>
          <w:shd w:val="clear" w:color="auto" w:fill="FFFFFF"/>
          <w:lang w:bidi="ar"/>
        </w:rPr>
      </w:pPr>
      <w:r>
        <w:rPr>
          <w:rFonts w:eastAsia="方正黑体_GBK"/>
          <w:color w:val="auto"/>
          <w:sz w:val="32"/>
          <w:szCs w:val="32"/>
        </w:rPr>
        <w:t xml:space="preserve">第五条 </w:t>
      </w:r>
      <w:r>
        <w:rPr>
          <w:rFonts w:eastAsia="方正仿宋_GBK"/>
          <w:color w:val="auto"/>
          <w:sz w:val="32"/>
          <w:szCs w:val="32"/>
          <w:shd w:val="clear" w:color="auto" w:fill="FFFFFF"/>
          <w:lang w:bidi="ar"/>
        </w:rPr>
        <w:t xml:space="preserve"> 城市更新中既有建筑局部改造工程的消防设计应满足既有建筑的整体消防设计要求。</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第六条</w:t>
      </w:r>
      <w:r>
        <w:rPr>
          <w:rFonts w:ascii="Times New Roman" w:hAnsi="Times New Roman" w:eastAsia="方正仿宋_GBK" w:cs="Times New Roman"/>
          <w:color w:val="auto"/>
          <w:sz w:val="32"/>
          <w:szCs w:val="32"/>
          <w:shd w:val="clear" w:color="auto" w:fill="FFFFFF"/>
          <w:lang w:bidi="ar"/>
        </w:rPr>
        <w:t xml:space="preserve">  城市更新中既有建筑改造所选用的消防产品和具有防火性能要求的建筑材料、建筑构配件、设备，应符合现行建设工程法律法规和国家工程建设消防技术标准。</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 xml:space="preserve">第七条 </w:t>
      </w:r>
      <w:r>
        <w:rPr>
          <w:rFonts w:ascii="Times New Roman" w:hAnsi="Times New Roman" w:eastAsia="方正仿宋_GBK" w:cs="Times New Roman"/>
          <w:color w:val="auto"/>
          <w:sz w:val="32"/>
          <w:szCs w:val="32"/>
          <w:shd w:val="clear" w:color="auto" w:fill="FFFFFF"/>
          <w:lang w:bidi="ar"/>
        </w:rPr>
        <w:t xml:space="preserve"> 建筑功能和防火类别发生改变的，建筑应按照改变后的功能和防火类别执行现行标准</w:t>
      </w:r>
      <w:r>
        <w:rPr>
          <w:rFonts w:hint="eastAsia" w:ascii="Times New Roman" w:hAnsi="Times New Roman" w:eastAsia="方正仿宋_GBK" w:cs="Times New Roman"/>
          <w:color w:val="auto"/>
          <w:sz w:val="32"/>
          <w:szCs w:val="32"/>
          <w:shd w:val="clear" w:color="auto" w:fill="FFFFFF"/>
          <w:lang w:bidi="ar"/>
        </w:rPr>
        <w:t>，符合本规定第二十二条规定的情况，按照该条文执行。</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hint="eastAsia" w:ascii="Times New Roman" w:hAnsi="Times New Roman" w:eastAsia="方正仿宋_GBK" w:cs="Times New Roman"/>
          <w:color w:val="auto"/>
          <w:sz w:val="32"/>
          <w:szCs w:val="32"/>
          <w:shd w:val="clear" w:color="auto" w:fill="FFFFFF"/>
          <w:lang w:eastAsia="zh-CN" w:bidi="ar"/>
        </w:rPr>
      </w:pPr>
      <w:r>
        <w:rPr>
          <w:rFonts w:hint="eastAsia" w:ascii="Times New Roman" w:hAnsi="Times New Roman" w:eastAsia="方正黑体_GBK" w:cs="Times New Roman"/>
          <w:color w:val="auto"/>
          <w:kern w:val="2"/>
          <w:sz w:val="32"/>
          <w:szCs w:val="32"/>
        </w:rPr>
        <w:t xml:space="preserve">第八条 </w:t>
      </w:r>
      <w:r>
        <w:rPr>
          <w:rFonts w:hint="eastAsia" w:ascii="Times New Roman" w:hAnsi="Times New Roman" w:eastAsia="方正仿宋_GBK" w:cs="Times New Roman"/>
          <w:color w:val="auto"/>
          <w:sz w:val="32"/>
          <w:szCs w:val="32"/>
          <w:shd w:val="clear" w:color="auto" w:fill="FFFFFF"/>
          <w:lang w:bidi="ar"/>
        </w:rPr>
        <w:t xml:space="preserve"> 城市更新中既有建筑整体或者局部改造为</w:t>
      </w:r>
      <w:r>
        <w:rPr>
          <w:rFonts w:hint="eastAsia" w:ascii="Times New Roman" w:hAnsi="Times New Roman" w:eastAsia="方正仿宋_GBK" w:cs="Times New Roman"/>
          <w:color w:val="auto"/>
          <w:sz w:val="32"/>
          <w:szCs w:val="32"/>
          <w:shd w:val="clear" w:color="auto" w:fill="FFFFFF"/>
          <w:lang w:eastAsia="zh-CN" w:bidi="ar"/>
        </w:rPr>
        <w:t>火灾危险性较高的</w:t>
      </w:r>
      <w:r>
        <w:rPr>
          <w:rFonts w:hint="eastAsia" w:ascii="Times New Roman" w:hAnsi="Times New Roman" w:eastAsia="方正仿宋_GBK" w:cs="Times New Roman"/>
          <w:color w:val="auto"/>
          <w:sz w:val="32"/>
          <w:szCs w:val="32"/>
          <w:shd w:val="clear" w:color="auto" w:fill="FFFFFF"/>
          <w:lang w:bidi="ar"/>
        </w:rPr>
        <w:t>医疗建筑、老年人照料设施、儿童活动场所、歌舞娱乐放映游艺场所及类似使用功能的，应严格执行</w:t>
      </w:r>
      <w:r>
        <w:rPr>
          <w:rFonts w:hint="eastAsia" w:ascii="Times New Roman" w:hAnsi="Times New Roman" w:eastAsia="方正仿宋_GBK" w:cs="Times New Roman"/>
          <w:color w:val="auto"/>
          <w:sz w:val="32"/>
          <w:szCs w:val="32"/>
          <w:shd w:val="clear" w:color="auto" w:fill="FFFFFF"/>
          <w:lang w:eastAsia="zh-CN" w:bidi="ar"/>
        </w:rPr>
        <w:t>现行</w:t>
      </w:r>
      <w:r>
        <w:rPr>
          <w:rFonts w:hint="eastAsia" w:ascii="Times New Roman" w:hAnsi="Times New Roman" w:eastAsia="方正仿宋_GBK" w:cs="Times New Roman"/>
          <w:color w:val="auto"/>
          <w:sz w:val="32"/>
          <w:szCs w:val="32"/>
          <w:shd w:val="clear" w:color="auto" w:fill="FFFFFF"/>
          <w:lang w:bidi="ar"/>
        </w:rPr>
        <w:t>国家工程建设消防技术标准</w:t>
      </w:r>
      <w:r>
        <w:rPr>
          <w:rFonts w:hint="eastAsia" w:ascii="Times New Roman" w:hAnsi="Times New Roman" w:eastAsia="方正仿宋_GBK" w:cs="Times New Roman"/>
          <w:color w:val="auto"/>
          <w:sz w:val="32"/>
          <w:szCs w:val="32"/>
          <w:shd w:val="clear" w:color="auto" w:fill="FFFFFF"/>
          <w:lang w:eastAsia="zh-CN" w:bidi="ar"/>
        </w:rPr>
        <w:t>，</w:t>
      </w:r>
      <w:r>
        <w:rPr>
          <w:rFonts w:hint="eastAsia" w:ascii="Times New Roman" w:hAnsi="Times New Roman" w:eastAsia="方正仿宋_GBK" w:cs="Times New Roman"/>
          <w:color w:val="auto"/>
          <w:sz w:val="32"/>
          <w:szCs w:val="32"/>
          <w:shd w:val="clear" w:color="auto" w:fill="FFFFFF"/>
          <w:lang w:bidi="ar"/>
        </w:rPr>
        <w:t>符合本规定第</w:t>
      </w:r>
      <w:r>
        <w:rPr>
          <w:rFonts w:hint="eastAsia" w:ascii="Times New Roman" w:hAnsi="Times New Roman" w:eastAsia="方正仿宋_GBK" w:cs="Times New Roman"/>
          <w:color w:val="auto"/>
          <w:sz w:val="32"/>
          <w:szCs w:val="32"/>
          <w:shd w:val="clear" w:color="auto" w:fill="FFFFFF"/>
          <w:lang w:eastAsia="zh-CN" w:bidi="ar"/>
        </w:rPr>
        <w:t>二十一、</w:t>
      </w:r>
      <w:r>
        <w:rPr>
          <w:rFonts w:hint="eastAsia" w:ascii="Times New Roman" w:hAnsi="Times New Roman" w:eastAsia="方正仿宋_GBK" w:cs="Times New Roman"/>
          <w:color w:val="auto"/>
          <w:sz w:val="32"/>
          <w:szCs w:val="32"/>
          <w:shd w:val="clear" w:color="auto" w:fill="FFFFFF"/>
          <w:lang w:bidi="ar"/>
        </w:rPr>
        <w:t>二十二条规定的情况，按照该条文执行。</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kern w:val="2"/>
          <w:sz w:val="32"/>
          <w:szCs w:val="32"/>
        </w:rPr>
      </w:pPr>
      <w:r>
        <w:rPr>
          <w:rFonts w:ascii="Times New Roman" w:hAnsi="Times New Roman" w:eastAsia="方正黑体_GBK" w:cs="Times New Roman"/>
          <w:color w:val="auto"/>
          <w:kern w:val="2"/>
          <w:sz w:val="32"/>
          <w:szCs w:val="32"/>
        </w:rPr>
        <w:t>第</w:t>
      </w:r>
      <w:r>
        <w:rPr>
          <w:rFonts w:hint="eastAsia" w:ascii="Times New Roman" w:hAnsi="Times New Roman" w:eastAsia="方正黑体_GBK" w:cs="Times New Roman"/>
          <w:color w:val="auto"/>
          <w:kern w:val="2"/>
          <w:sz w:val="32"/>
          <w:szCs w:val="32"/>
        </w:rPr>
        <w:t>九</w:t>
      </w:r>
      <w:r>
        <w:rPr>
          <w:rFonts w:ascii="Times New Roman" w:hAnsi="Times New Roman" w:eastAsia="方正黑体_GBK" w:cs="Times New Roman"/>
          <w:color w:val="auto"/>
          <w:kern w:val="2"/>
          <w:sz w:val="32"/>
          <w:szCs w:val="32"/>
        </w:rPr>
        <w:t xml:space="preserve">条 </w:t>
      </w:r>
      <w:r>
        <w:rPr>
          <w:rFonts w:ascii="Times New Roman" w:hAnsi="Times New Roman" w:eastAsia="方正仿宋_GBK" w:cs="Times New Roman"/>
          <w:color w:val="auto"/>
          <w:sz w:val="32"/>
          <w:szCs w:val="32"/>
          <w:shd w:val="clear" w:color="auto" w:fill="FFFFFF"/>
          <w:lang w:bidi="ar"/>
        </w:rPr>
        <w:t xml:space="preserve"> 建筑主体在修建时适用了《重庆市大型商业建筑设计防火规范》或《重庆市坡地高层民用建筑设计防火规范》的</w:t>
      </w:r>
      <w:r>
        <w:rPr>
          <w:rFonts w:ascii="Times New Roman" w:hAnsi="Times New Roman" w:eastAsia="方正仿宋_GBK" w:cs="Times New Roman"/>
          <w:color w:val="auto"/>
          <w:kern w:val="2"/>
          <w:sz w:val="32"/>
          <w:szCs w:val="32"/>
        </w:rPr>
        <w:t>，</w:t>
      </w:r>
      <w:r>
        <w:rPr>
          <w:rFonts w:ascii="Times New Roman" w:hAnsi="Times New Roman" w:eastAsia="方正仿宋_GBK" w:cs="Times New Roman"/>
          <w:color w:val="auto"/>
          <w:sz w:val="32"/>
          <w:szCs w:val="32"/>
          <w:shd w:val="clear" w:color="auto" w:fill="FFFFFF"/>
          <w:lang w:bidi="ar"/>
        </w:rPr>
        <w:t>建筑内场所进行改造</w:t>
      </w:r>
      <w:r>
        <w:rPr>
          <w:rFonts w:hint="eastAsia" w:ascii="Times New Roman" w:hAnsi="Times New Roman" w:eastAsia="方正仿宋_GBK" w:cs="Times New Roman"/>
          <w:color w:val="auto"/>
          <w:sz w:val="32"/>
          <w:szCs w:val="32"/>
          <w:shd w:val="clear" w:color="auto" w:fill="FFFFFF"/>
          <w:lang w:bidi="ar"/>
        </w:rPr>
        <w:t>时</w:t>
      </w:r>
      <w:r>
        <w:rPr>
          <w:rFonts w:ascii="Times New Roman" w:hAnsi="Times New Roman" w:eastAsia="方正仿宋_GBK" w:cs="Times New Roman"/>
          <w:color w:val="auto"/>
          <w:sz w:val="32"/>
          <w:szCs w:val="32"/>
          <w:shd w:val="clear" w:color="auto" w:fill="FFFFFF"/>
          <w:lang w:bidi="ar"/>
        </w:rPr>
        <w:t>，</w:t>
      </w:r>
      <w:r>
        <w:rPr>
          <w:rFonts w:ascii="Times New Roman" w:hAnsi="Times New Roman" w:eastAsia="方正仿宋_GBK" w:cs="Times New Roman"/>
          <w:color w:val="auto"/>
          <w:kern w:val="2"/>
          <w:sz w:val="32"/>
          <w:szCs w:val="32"/>
        </w:rPr>
        <w:t>应结合实际情况做专题研究，切实保障不降低消防安全水平。</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kern w:val="2"/>
          <w:sz w:val="32"/>
          <w:szCs w:val="32"/>
        </w:rPr>
      </w:pPr>
      <w:r>
        <w:rPr>
          <w:rFonts w:ascii="Times New Roman" w:hAnsi="Times New Roman" w:eastAsia="方正黑体_GBK" w:cs="Times New Roman"/>
          <w:color w:val="auto"/>
          <w:kern w:val="2"/>
          <w:sz w:val="32"/>
          <w:szCs w:val="32"/>
        </w:rPr>
        <w:t>第</w:t>
      </w:r>
      <w:r>
        <w:rPr>
          <w:rFonts w:hint="eastAsia" w:ascii="Times New Roman" w:hAnsi="Times New Roman" w:eastAsia="方正黑体_GBK" w:cs="Times New Roman"/>
          <w:color w:val="auto"/>
          <w:kern w:val="2"/>
          <w:sz w:val="32"/>
          <w:szCs w:val="32"/>
        </w:rPr>
        <w:t>十</w:t>
      </w:r>
      <w:r>
        <w:rPr>
          <w:rFonts w:ascii="Times New Roman" w:hAnsi="Times New Roman" w:eastAsia="方正黑体_GBK" w:cs="Times New Roman"/>
          <w:color w:val="auto"/>
          <w:kern w:val="2"/>
          <w:sz w:val="32"/>
          <w:szCs w:val="32"/>
        </w:rPr>
        <w:t xml:space="preserve">条  </w:t>
      </w:r>
      <w:r>
        <w:rPr>
          <w:rFonts w:ascii="Times New Roman" w:hAnsi="Times New Roman" w:eastAsia="方正仿宋_GBK" w:cs="Times New Roman"/>
          <w:color w:val="auto"/>
          <w:sz w:val="32"/>
          <w:szCs w:val="32"/>
          <w:shd w:val="clear" w:color="auto" w:fill="FFFFFF"/>
          <w:lang w:bidi="ar"/>
        </w:rPr>
        <w:t>建筑主体在修建时</w:t>
      </w:r>
      <w:r>
        <w:rPr>
          <w:rFonts w:hint="eastAsia" w:ascii="Times New Roman" w:hAnsi="Times New Roman" w:eastAsia="方正仿宋_GBK" w:cs="Times New Roman"/>
          <w:color w:val="auto"/>
          <w:sz w:val="32"/>
          <w:szCs w:val="32"/>
          <w:shd w:val="clear" w:color="auto" w:fill="FFFFFF"/>
          <w:lang w:eastAsia="zh-CN" w:bidi="ar"/>
        </w:rPr>
        <w:t>执行了</w:t>
      </w:r>
      <w:r>
        <w:rPr>
          <w:rFonts w:ascii="Times New Roman" w:hAnsi="Times New Roman" w:eastAsia="方正仿宋_GBK" w:cs="Times New Roman"/>
          <w:color w:val="auto"/>
          <w:sz w:val="32"/>
          <w:szCs w:val="32"/>
          <w:shd w:val="clear" w:color="auto" w:fill="FFFFFF"/>
          <w:lang w:bidi="ar"/>
        </w:rPr>
        <w:t>特殊要求的</w:t>
      </w:r>
      <w:r>
        <w:rPr>
          <w:rFonts w:hint="eastAsia" w:ascii="微软雅黑" w:hAnsi="微软雅黑" w:eastAsia="微软雅黑" w:cs="微软雅黑"/>
          <w:color w:val="auto"/>
          <w:sz w:val="32"/>
          <w:szCs w:val="32"/>
          <w:shd w:val="clear" w:color="auto" w:fill="FFFFFF"/>
          <w:lang w:val="en-US" w:eastAsia="zh-CN" w:bidi="ar"/>
        </w:rPr>
        <w:t>［</w:t>
      </w:r>
      <w:r>
        <w:rPr>
          <w:rFonts w:ascii="Times New Roman" w:hAnsi="Times New Roman" w:eastAsia="方正仿宋_GBK" w:cs="Times New Roman"/>
          <w:color w:val="auto"/>
          <w:sz w:val="32"/>
          <w:szCs w:val="32"/>
          <w:shd w:val="clear" w:color="auto" w:fill="FFFFFF"/>
          <w:lang w:bidi="ar"/>
        </w:rPr>
        <w:t>如：《建筑高度大于250米民用建筑防火设计加强性技术要求</w:t>
      </w:r>
      <w:r>
        <w:rPr>
          <w:rFonts w:hint="default" w:ascii="Times New Roman" w:hAnsi="Times New Roman" w:eastAsia="方正仿宋_GBK" w:cs="Times New Roman"/>
          <w:color w:val="auto"/>
          <w:sz w:val="32"/>
          <w:szCs w:val="32"/>
          <w:shd w:val="clear" w:color="auto" w:fill="FFFFFF"/>
          <w:lang w:bidi="ar"/>
        </w:rPr>
        <w:t>》（公消〔2018〕57号）、性能化评估、专家论证等</w:t>
      </w:r>
      <w:r>
        <w:rPr>
          <w:rFonts w:hint="eastAsia" w:ascii="微软雅黑" w:hAnsi="微软雅黑" w:eastAsia="微软雅黑" w:cs="微软雅黑"/>
          <w:color w:val="auto"/>
          <w:sz w:val="32"/>
          <w:szCs w:val="32"/>
          <w:shd w:val="clear" w:color="auto" w:fill="FFFFFF"/>
          <w:lang w:bidi="ar"/>
        </w:rPr>
        <w:t>］</w:t>
      </w:r>
      <w:r>
        <w:rPr>
          <w:rFonts w:hint="default" w:ascii="Times New Roman" w:hAnsi="Times New Roman" w:eastAsia="方正仿宋_GBK" w:cs="Times New Roman"/>
          <w:color w:val="auto"/>
          <w:kern w:val="2"/>
          <w:sz w:val="32"/>
          <w:szCs w:val="32"/>
        </w:rPr>
        <w:t>，城市更</w:t>
      </w:r>
      <w:r>
        <w:rPr>
          <w:rFonts w:ascii="Times New Roman" w:hAnsi="Times New Roman" w:eastAsia="方正仿宋_GBK" w:cs="Times New Roman"/>
          <w:color w:val="auto"/>
          <w:kern w:val="2"/>
          <w:sz w:val="32"/>
          <w:szCs w:val="32"/>
        </w:rPr>
        <w:t>新中既有建筑在改造中应遵循原建筑修建时相应的特殊要求。</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第十</w:t>
      </w:r>
      <w:r>
        <w:rPr>
          <w:rFonts w:hint="eastAsia" w:ascii="Times New Roman" w:hAnsi="Times New Roman" w:eastAsia="方正黑体_GBK" w:cs="Times New Roman"/>
          <w:color w:val="auto"/>
          <w:kern w:val="2"/>
          <w:sz w:val="32"/>
          <w:szCs w:val="32"/>
        </w:rPr>
        <w:t>一</w:t>
      </w:r>
      <w:r>
        <w:rPr>
          <w:rFonts w:ascii="Times New Roman" w:hAnsi="Times New Roman" w:eastAsia="方正黑体_GBK" w:cs="Times New Roman"/>
          <w:color w:val="auto"/>
          <w:kern w:val="2"/>
          <w:sz w:val="32"/>
          <w:szCs w:val="32"/>
        </w:rPr>
        <w:t xml:space="preserve">条 </w:t>
      </w:r>
      <w:r>
        <w:rPr>
          <w:rFonts w:ascii="Times New Roman" w:hAnsi="Times New Roman" w:eastAsia="方正仿宋_GBK" w:cs="Times New Roman"/>
          <w:color w:val="auto"/>
          <w:sz w:val="32"/>
          <w:szCs w:val="32"/>
          <w:shd w:val="clear" w:color="auto" w:fill="FFFFFF"/>
          <w:lang w:bidi="ar"/>
        </w:rPr>
        <w:t xml:space="preserve"> </w:t>
      </w:r>
      <w:r>
        <w:rPr>
          <w:rFonts w:hint="eastAsia" w:ascii="Times New Roman" w:hAnsi="Times New Roman" w:eastAsia="方正仿宋_GBK" w:cs="Times New Roman"/>
          <w:color w:val="auto"/>
          <w:sz w:val="32"/>
          <w:szCs w:val="32"/>
          <w:shd w:val="clear" w:color="auto" w:fill="FFFFFF"/>
          <w:lang w:bidi="ar"/>
        </w:rPr>
        <w:t>不改变土地用途或不动产登记用途的公共建筑内的以下业态调整或互换，不影响建筑功能：</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hint="eastAsia" w:ascii="Times New Roman" w:hAnsi="Times New Roman" w:eastAsia="方正仿宋_GBK" w:cs="Times New Roman"/>
          <w:color w:val="auto"/>
          <w:sz w:val="32"/>
          <w:szCs w:val="32"/>
          <w:shd w:val="clear" w:color="auto" w:fill="FFFFFF"/>
          <w:lang w:bidi="ar"/>
        </w:rPr>
        <w:t>商业、办公（行政办公及工业、研发等企业办公除外）建筑内部的业态调整或者互换，包括：商店、办公、旅馆、超市、餐饮、娱乐、影剧院、健身房、美容、培训机构、金融保险服务等，如果涉及到影响防火分类的除外。</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第十</w:t>
      </w:r>
      <w:r>
        <w:rPr>
          <w:rFonts w:hint="eastAsia" w:ascii="Times New Roman" w:hAnsi="Times New Roman" w:eastAsia="方正黑体_GBK" w:cs="Times New Roman"/>
          <w:color w:val="auto"/>
          <w:kern w:val="2"/>
          <w:sz w:val="32"/>
          <w:szCs w:val="32"/>
        </w:rPr>
        <w:t>二</w:t>
      </w:r>
      <w:r>
        <w:rPr>
          <w:rFonts w:ascii="Times New Roman" w:hAnsi="Times New Roman" w:eastAsia="方正黑体_GBK" w:cs="Times New Roman"/>
          <w:color w:val="auto"/>
          <w:kern w:val="2"/>
          <w:sz w:val="32"/>
          <w:szCs w:val="32"/>
        </w:rPr>
        <w:t>条</w:t>
      </w:r>
      <w:r>
        <w:rPr>
          <w:rFonts w:hint="eastAsia" w:ascii="Times New Roman" w:hAnsi="Times New Roman" w:eastAsia="方正黑体_GBK" w:cs="Times New Roman"/>
          <w:color w:val="auto"/>
          <w:kern w:val="2"/>
          <w:sz w:val="32"/>
          <w:szCs w:val="32"/>
        </w:rPr>
        <w:t xml:space="preserve">  </w:t>
      </w:r>
      <w:r>
        <w:rPr>
          <w:rFonts w:hint="eastAsia" w:ascii="Times New Roman" w:hAnsi="Times New Roman" w:eastAsia="方正仿宋_GBK" w:cs="Times New Roman"/>
          <w:color w:val="auto"/>
          <w:sz w:val="32"/>
          <w:szCs w:val="32"/>
          <w:shd w:val="clear" w:color="auto" w:fill="FFFFFF"/>
          <w:lang w:bidi="ar"/>
        </w:rPr>
        <w:t>以下情况属于建筑功能发生改变：</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hint="eastAsia" w:ascii="Times New Roman" w:hAnsi="Times New Roman" w:eastAsia="方正仿宋_GBK" w:cs="Times New Roman"/>
          <w:color w:val="auto"/>
          <w:sz w:val="32"/>
          <w:szCs w:val="32"/>
          <w:shd w:val="clear" w:color="auto" w:fill="FFFFFF"/>
          <w:lang w:bidi="ar"/>
        </w:rPr>
        <w:t>（一）</w:t>
      </w:r>
      <w:r>
        <w:rPr>
          <w:rFonts w:ascii="Times New Roman" w:hAnsi="Times New Roman" w:eastAsia="方正仿宋_GBK" w:cs="Times New Roman"/>
          <w:color w:val="auto"/>
          <w:sz w:val="32"/>
          <w:szCs w:val="32"/>
          <w:shd w:val="clear" w:color="auto" w:fill="FFFFFF"/>
          <w:lang w:bidi="ar"/>
        </w:rPr>
        <w:t>工业建筑改造为民用建筑</w:t>
      </w:r>
      <w:r>
        <w:rPr>
          <w:rFonts w:hint="eastAsia" w:ascii="Times New Roman" w:hAnsi="Times New Roman" w:eastAsia="方正仿宋_GBK" w:cs="Times New Roman"/>
          <w:color w:val="auto"/>
          <w:sz w:val="32"/>
          <w:szCs w:val="32"/>
          <w:shd w:val="clear" w:color="auto" w:fill="FFFFFF"/>
          <w:lang w:bidi="ar"/>
        </w:rPr>
        <w:t>；</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hint="eastAsia" w:ascii="Times New Roman" w:hAnsi="Times New Roman" w:eastAsia="方正仿宋_GBK" w:cs="Times New Roman"/>
          <w:color w:val="auto"/>
          <w:sz w:val="32"/>
          <w:szCs w:val="32"/>
          <w:shd w:val="clear" w:color="auto" w:fill="FFFFFF"/>
          <w:lang w:bidi="ar"/>
        </w:rPr>
        <w:t>（二）</w:t>
      </w:r>
      <w:r>
        <w:rPr>
          <w:rFonts w:hint="eastAsia" w:ascii="Times New Roman" w:hAnsi="Times New Roman" w:eastAsia="方正仿宋_GBK" w:cs="Times New Roman"/>
          <w:color w:val="auto"/>
          <w:sz w:val="32"/>
          <w:szCs w:val="32"/>
          <w:shd w:val="clear" w:color="auto" w:fill="FFFFFF"/>
          <w:lang w:eastAsia="zh-CN" w:bidi="ar"/>
        </w:rPr>
        <w:t>公共建筑</w:t>
      </w:r>
      <w:r>
        <w:rPr>
          <w:rFonts w:hint="eastAsia" w:ascii="Times New Roman" w:hAnsi="Times New Roman" w:eastAsia="方正仿宋_GBK" w:cs="Times New Roman"/>
          <w:color w:val="auto"/>
          <w:sz w:val="32"/>
          <w:szCs w:val="32"/>
          <w:shd w:val="clear" w:color="auto" w:fill="FFFFFF"/>
          <w:lang w:bidi="ar"/>
        </w:rPr>
        <w:t>改造为医疗建筑、老年人照料设施。</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hint="eastAsia" w:ascii="方正黑体_GBK" w:hAnsi="方正黑体_GBK" w:eastAsia="方正黑体_GBK" w:cs="方正黑体_GBK"/>
          <w:color w:val="auto"/>
          <w:sz w:val="32"/>
          <w:szCs w:val="32"/>
          <w:shd w:val="clear" w:color="auto" w:fill="FFFFFF"/>
          <w:lang w:bidi="ar"/>
        </w:rPr>
        <w:t>第十三条</w:t>
      </w:r>
      <w:r>
        <w:rPr>
          <w:rFonts w:hint="eastAsia" w:ascii="Times New Roman" w:hAnsi="Times New Roman" w:eastAsia="方正仿宋_GBK" w:cs="Times New Roman"/>
          <w:color w:val="auto"/>
          <w:sz w:val="32"/>
          <w:szCs w:val="32"/>
          <w:shd w:val="clear" w:color="auto" w:fill="FFFFFF"/>
          <w:lang w:bidi="ar"/>
        </w:rPr>
        <w:t xml:space="preserve">  建筑功能发生改变的，应按照相关规定，取得规划部门审批意见或者区政府同意。</w:t>
      </w: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firstLine="720" w:firstLineChars="200"/>
        <w:jc w:val="both"/>
        <w:textAlignment w:val="auto"/>
        <w:outlineLvl w:val="9"/>
        <w:rPr>
          <w:color w:val="auto"/>
        </w:rPr>
      </w:pP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jc w:val="center"/>
        <w:textAlignment w:val="auto"/>
        <w:outlineLvl w:val="9"/>
        <w:rPr>
          <w:color w:val="auto"/>
        </w:rPr>
      </w:pP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jc w:val="center"/>
        <w:textAlignment w:val="auto"/>
        <w:outlineLvl w:val="9"/>
        <w:rPr>
          <w:rFonts w:hint="eastAsia" w:eastAsia="方正小标宋_GBK"/>
          <w:color w:val="auto"/>
          <w:lang w:eastAsia="zh-CN"/>
        </w:rPr>
      </w:pPr>
      <w:r>
        <w:rPr>
          <w:color w:val="auto"/>
        </w:rPr>
        <w:t>第三章  执行原消防技术标准的消防设计审查</w:t>
      </w:r>
      <w:r>
        <w:rPr>
          <w:rFonts w:hint="eastAsia"/>
          <w:color w:val="auto"/>
          <w:lang w:eastAsia="zh-CN"/>
        </w:rPr>
        <w:t>、验收</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第十</w:t>
      </w:r>
      <w:r>
        <w:rPr>
          <w:rFonts w:hint="eastAsia" w:ascii="Times New Roman" w:hAnsi="Times New Roman" w:eastAsia="方正黑体_GBK" w:cs="Times New Roman"/>
          <w:color w:val="auto"/>
          <w:kern w:val="2"/>
          <w:sz w:val="32"/>
          <w:szCs w:val="32"/>
        </w:rPr>
        <w:t>四</w:t>
      </w:r>
      <w:r>
        <w:rPr>
          <w:rFonts w:ascii="Times New Roman" w:hAnsi="Times New Roman" w:eastAsia="方正黑体_GBK" w:cs="Times New Roman"/>
          <w:color w:val="auto"/>
          <w:kern w:val="2"/>
          <w:sz w:val="32"/>
          <w:szCs w:val="32"/>
        </w:rPr>
        <w:t>条</w:t>
      </w:r>
      <w:r>
        <w:rPr>
          <w:rFonts w:ascii="Times New Roman" w:hAnsi="Times New Roman" w:eastAsia="方正仿宋_GBK" w:cs="Times New Roman"/>
          <w:color w:val="auto"/>
          <w:sz w:val="32"/>
          <w:szCs w:val="32"/>
          <w:shd w:val="clear" w:color="auto" w:fill="FFFFFF"/>
          <w:lang w:bidi="ar"/>
        </w:rPr>
        <w:t xml:space="preserve">  城市更新项目既有建筑改造利用确实无法满足现行国家工程建设消防技术标准要求，需要执行原建筑的消防技术标准的，建设单位应根据项目实际情况，</w:t>
      </w:r>
      <w:r>
        <w:rPr>
          <w:rFonts w:hint="eastAsia" w:ascii="Times New Roman" w:hAnsi="Times New Roman" w:eastAsia="方正仿宋_GBK" w:cs="Times New Roman"/>
          <w:color w:val="auto"/>
          <w:sz w:val="32"/>
          <w:szCs w:val="32"/>
          <w:shd w:val="clear" w:color="auto" w:fill="FFFFFF"/>
          <w:lang w:bidi="ar"/>
        </w:rPr>
        <w:t>针对需要执行原建筑消防技术标准的部分，</w:t>
      </w:r>
      <w:r>
        <w:rPr>
          <w:rFonts w:ascii="Times New Roman" w:hAnsi="Times New Roman" w:eastAsia="方正仿宋_GBK" w:cs="Times New Roman"/>
          <w:color w:val="auto"/>
          <w:sz w:val="32"/>
          <w:szCs w:val="32"/>
          <w:shd w:val="clear" w:color="auto" w:fill="FFFFFF"/>
          <w:lang w:bidi="ar"/>
        </w:rPr>
        <w:t>编制切实可行的</w:t>
      </w:r>
      <w:r>
        <w:rPr>
          <w:rFonts w:hint="eastAsia" w:ascii="Times New Roman" w:hAnsi="Times New Roman" w:eastAsia="方正仿宋_GBK" w:cs="Times New Roman"/>
          <w:color w:val="auto"/>
          <w:sz w:val="32"/>
          <w:szCs w:val="32"/>
          <w:shd w:val="clear" w:color="auto" w:fill="FFFFFF"/>
          <w:lang w:eastAsia="zh-CN" w:bidi="ar"/>
        </w:rPr>
        <w:t>《</w:t>
      </w:r>
      <w:r>
        <w:rPr>
          <w:rFonts w:hint="eastAsia" w:ascii="Times New Roman" w:hAnsi="Times New Roman" w:eastAsia="方正仿宋_GBK" w:cs="Times New Roman"/>
          <w:color w:val="auto"/>
          <w:sz w:val="32"/>
          <w:szCs w:val="32"/>
          <w:shd w:val="clear" w:color="auto" w:fill="FFFFFF"/>
          <w:lang w:val="en-US" w:eastAsia="zh-CN" w:bidi="ar"/>
        </w:rPr>
        <w:t>执行原消防技术标准的实施方案》</w:t>
      </w:r>
      <w:r>
        <w:rPr>
          <w:rFonts w:hint="eastAsia" w:ascii="Times New Roman" w:hAnsi="Times New Roman" w:eastAsia="方正仿宋_GBK" w:cs="Times New Roman"/>
          <w:color w:val="auto"/>
          <w:sz w:val="32"/>
          <w:szCs w:val="32"/>
          <w:shd w:val="clear" w:color="auto" w:fill="FFFFFF"/>
          <w:lang w:bidi="ar"/>
        </w:rPr>
        <w:t>，并</w:t>
      </w:r>
      <w:r>
        <w:rPr>
          <w:rFonts w:ascii="Times New Roman" w:hAnsi="Times New Roman" w:eastAsia="方正仿宋_GBK" w:cs="Times New Roman"/>
          <w:color w:val="auto"/>
          <w:sz w:val="32"/>
          <w:szCs w:val="32"/>
          <w:shd w:val="clear" w:color="auto" w:fill="FFFFFF"/>
          <w:lang w:bidi="ar"/>
        </w:rPr>
        <w:t>报请建设主管部门进行评审。</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hint="eastAsia" w:ascii="Times New Roman" w:hAnsi="Times New Roman" w:eastAsia="方正仿宋_GBK" w:cs="Times New Roman"/>
          <w:color w:val="auto"/>
          <w:sz w:val="32"/>
          <w:szCs w:val="32"/>
          <w:shd w:val="clear" w:color="auto" w:fill="FFFFFF"/>
          <w:lang w:eastAsia="zh-CN" w:bidi="ar"/>
        </w:rPr>
      </w:pPr>
      <w:r>
        <w:rPr>
          <w:rFonts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rPr>
        <w:t>五</w:t>
      </w:r>
      <w:r>
        <w:rPr>
          <w:rFonts w:ascii="Times New Roman" w:hAnsi="Times New Roman" w:eastAsia="方正黑体_GBK" w:cs="Times New Roman"/>
          <w:color w:val="auto"/>
          <w:sz w:val="32"/>
          <w:szCs w:val="32"/>
        </w:rPr>
        <w:t>条</w:t>
      </w:r>
      <w:r>
        <w:rPr>
          <w:rFonts w:ascii="Times New Roman" w:hAnsi="Times New Roman" w:eastAsia="方正仿宋_GBK" w:cs="Times New Roman"/>
          <w:color w:val="auto"/>
          <w:sz w:val="32"/>
          <w:szCs w:val="32"/>
          <w:shd w:val="clear" w:color="auto" w:fill="FFFFFF"/>
          <w:lang w:bidi="ar"/>
        </w:rPr>
        <w:t xml:space="preserve">  </w:t>
      </w:r>
      <w:r>
        <w:rPr>
          <w:rFonts w:hint="eastAsia" w:ascii="Times New Roman" w:hAnsi="Times New Roman" w:eastAsia="方正仿宋_GBK" w:cs="Times New Roman"/>
          <w:color w:val="auto"/>
          <w:sz w:val="32"/>
          <w:szCs w:val="32"/>
          <w:shd w:val="clear" w:color="auto" w:fill="FFFFFF"/>
          <w:lang w:eastAsia="zh-CN" w:bidi="ar"/>
        </w:rPr>
        <w:t>《</w:t>
      </w:r>
      <w:r>
        <w:rPr>
          <w:rFonts w:hint="eastAsia" w:ascii="Times New Roman" w:hAnsi="Times New Roman" w:eastAsia="方正仿宋_GBK" w:cs="Times New Roman"/>
          <w:color w:val="auto"/>
          <w:sz w:val="32"/>
          <w:szCs w:val="32"/>
          <w:shd w:val="clear" w:color="auto" w:fill="FFFFFF"/>
          <w:lang w:val="en-US" w:eastAsia="zh-CN" w:bidi="ar"/>
        </w:rPr>
        <w:t>执行原消防技术标准的实施方案》</w:t>
      </w:r>
      <w:r>
        <w:rPr>
          <w:rFonts w:ascii="Times New Roman" w:hAnsi="Times New Roman" w:eastAsia="方正仿宋_GBK" w:cs="Times New Roman"/>
          <w:color w:val="auto"/>
          <w:sz w:val="32"/>
          <w:szCs w:val="32"/>
        </w:rPr>
        <w:t>中既有建筑</w:t>
      </w:r>
      <w:r>
        <w:rPr>
          <w:rFonts w:ascii="Times New Roman" w:hAnsi="Times New Roman" w:eastAsia="方正仿宋_GBK" w:cs="Times New Roman"/>
          <w:color w:val="auto"/>
          <w:sz w:val="32"/>
          <w:szCs w:val="32"/>
          <w:shd w:val="clear" w:color="auto" w:fill="FFFFFF"/>
          <w:lang w:bidi="ar"/>
        </w:rPr>
        <w:t>的消防设计标准不应低于原建筑消防安全水平，且应包含以下内容</w:t>
      </w:r>
      <w:r>
        <w:rPr>
          <w:rFonts w:hint="eastAsia" w:ascii="Times New Roman" w:hAnsi="Times New Roman" w:eastAsia="方正仿宋_GBK" w:cs="Times New Roman"/>
          <w:color w:val="auto"/>
          <w:sz w:val="32"/>
          <w:szCs w:val="32"/>
          <w:shd w:val="clear" w:color="auto" w:fill="FFFFFF"/>
          <w:lang w:eastAsia="zh-CN" w:bidi="ar"/>
        </w:rPr>
        <w:t>：</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（一）涉及结构安全的，需提供现状建筑的结构安全评估证明材料；</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（二）原建筑建成时使用的消防技术标准；</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（三）改造所涉及的新旧消防技术标准的差异，以及无法执行</w:t>
      </w:r>
      <w:r>
        <w:rPr>
          <w:rFonts w:hint="eastAsia" w:ascii="Times New Roman" w:hAnsi="Times New Roman" w:eastAsia="方正仿宋_GBK" w:cs="Times New Roman"/>
          <w:color w:val="auto"/>
          <w:sz w:val="32"/>
          <w:szCs w:val="32"/>
          <w:shd w:val="clear" w:color="auto" w:fill="FFFFFF"/>
          <w:lang w:eastAsia="zh-CN" w:bidi="ar"/>
        </w:rPr>
        <w:t>现行国家工程建设消防技术标准</w:t>
      </w:r>
      <w:r>
        <w:rPr>
          <w:rFonts w:ascii="Times New Roman" w:hAnsi="Times New Roman" w:eastAsia="方正仿宋_GBK" w:cs="Times New Roman"/>
          <w:color w:val="auto"/>
          <w:sz w:val="32"/>
          <w:szCs w:val="32"/>
          <w:shd w:val="clear" w:color="auto" w:fill="FFFFFF"/>
          <w:lang w:bidi="ar"/>
        </w:rPr>
        <w:t>的原因；</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（四）拟采取</w:t>
      </w:r>
      <w:r>
        <w:rPr>
          <w:rFonts w:hint="eastAsia" w:ascii="Times New Roman" w:hAnsi="Times New Roman" w:eastAsia="方正仿宋_GBK" w:cs="Times New Roman"/>
          <w:color w:val="auto"/>
          <w:sz w:val="32"/>
          <w:szCs w:val="32"/>
          <w:shd w:val="clear" w:color="auto" w:fill="FFFFFF"/>
          <w:lang w:bidi="ar"/>
        </w:rPr>
        <w:t>的实施方案实施</w:t>
      </w:r>
      <w:r>
        <w:rPr>
          <w:rFonts w:ascii="Times New Roman" w:hAnsi="Times New Roman" w:eastAsia="方正仿宋_GBK" w:cs="Times New Roman"/>
          <w:color w:val="auto"/>
          <w:sz w:val="32"/>
          <w:szCs w:val="32"/>
          <w:shd w:val="clear" w:color="auto" w:fill="FFFFFF"/>
          <w:lang w:bidi="ar"/>
        </w:rPr>
        <w:t>之后与原建筑的消防安全水平对比情况；</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（五）拟采取的</w:t>
      </w:r>
      <w:r>
        <w:rPr>
          <w:rFonts w:hint="eastAsia" w:ascii="Times New Roman" w:hAnsi="Times New Roman" w:eastAsia="方正仿宋_GBK" w:cs="Times New Roman"/>
          <w:color w:val="auto"/>
          <w:sz w:val="32"/>
          <w:szCs w:val="32"/>
          <w:shd w:val="clear" w:color="auto" w:fill="FFFFFF"/>
          <w:lang w:bidi="ar"/>
        </w:rPr>
        <w:t>实施方案</w:t>
      </w:r>
      <w:r>
        <w:rPr>
          <w:rFonts w:ascii="Times New Roman" w:hAnsi="Times New Roman" w:eastAsia="方正仿宋_GBK" w:cs="Times New Roman"/>
          <w:color w:val="auto"/>
          <w:sz w:val="32"/>
          <w:szCs w:val="32"/>
          <w:shd w:val="clear" w:color="auto" w:fill="FFFFFF"/>
          <w:lang w:bidi="ar"/>
        </w:rPr>
        <w:t>对原建筑消防安全的加强措施。</w:t>
      </w:r>
    </w:p>
    <w:p>
      <w:pPr>
        <w:keepNext w:val="0"/>
        <w:keepLines w:val="0"/>
        <w:pageBreakBefore w:val="0"/>
        <w:widowControl w:val="0"/>
        <w:kinsoku/>
        <w:wordWrap/>
        <w:overflowPunct w:val="0"/>
        <w:topLinePunct w:val="0"/>
        <w:autoSpaceDE/>
        <w:autoSpaceDN/>
        <w:bidi w:val="0"/>
        <w:adjustRightInd w:val="0"/>
        <w:snapToGrid/>
        <w:spacing w:line="594" w:lineRule="exact"/>
        <w:ind w:right="0" w:firstLine="640" w:firstLineChars="200"/>
        <w:jc w:val="both"/>
        <w:textAlignment w:val="auto"/>
        <w:outlineLvl w:val="9"/>
        <w:rPr>
          <w:rFonts w:eastAsia="方正仿宋_GBK"/>
          <w:color w:val="auto"/>
          <w:sz w:val="32"/>
          <w:szCs w:val="32"/>
          <w:shd w:val="clear" w:color="auto" w:fill="FFFFFF"/>
          <w:lang w:bidi="ar"/>
        </w:rPr>
      </w:pPr>
      <w:r>
        <w:rPr>
          <w:rFonts w:eastAsia="方正黑体_GBK"/>
          <w:color w:val="auto"/>
          <w:sz w:val="32"/>
          <w:szCs w:val="32"/>
        </w:rPr>
        <w:t>第十</w:t>
      </w:r>
      <w:r>
        <w:rPr>
          <w:rFonts w:hint="eastAsia" w:eastAsia="方正黑体_GBK"/>
          <w:color w:val="auto"/>
          <w:sz w:val="32"/>
          <w:szCs w:val="32"/>
        </w:rPr>
        <w:t>六</w:t>
      </w:r>
      <w:r>
        <w:rPr>
          <w:rFonts w:eastAsia="方正黑体_GBK"/>
          <w:color w:val="auto"/>
          <w:sz w:val="32"/>
          <w:szCs w:val="32"/>
        </w:rPr>
        <w:t xml:space="preserve">条 </w:t>
      </w:r>
      <w:r>
        <w:rPr>
          <w:rFonts w:eastAsia="方正仿宋_GBK"/>
          <w:color w:val="auto"/>
          <w:sz w:val="32"/>
          <w:szCs w:val="32"/>
          <w:shd w:val="clear" w:color="auto" w:fill="FFFFFF"/>
          <w:lang w:bidi="ar"/>
        </w:rPr>
        <w:t xml:space="preserve"> 建设主管部门参照开展</w:t>
      </w:r>
      <w:r>
        <w:rPr>
          <w:rFonts w:hint="eastAsia" w:eastAsia="方正仿宋_GBK"/>
          <w:color w:val="auto"/>
          <w:sz w:val="32"/>
          <w:szCs w:val="32"/>
          <w:shd w:val="clear" w:color="auto" w:fill="FFFFFF"/>
          <w:lang w:bidi="ar"/>
        </w:rPr>
        <w:t>消防</w:t>
      </w:r>
      <w:r>
        <w:rPr>
          <w:rFonts w:eastAsia="方正仿宋_GBK"/>
          <w:color w:val="auto"/>
          <w:sz w:val="32"/>
          <w:szCs w:val="32"/>
          <w:shd w:val="clear" w:color="auto" w:fill="FFFFFF"/>
          <w:lang w:bidi="ar"/>
        </w:rPr>
        <w:t>专家咨询的相关规定，对</w:t>
      </w:r>
      <w:r>
        <w:rPr>
          <w:rFonts w:hint="eastAsia" w:ascii="Times New Roman" w:hAnsi="Times New Roman" w:eastAsia="方正仿宋_GBK" w:cs="Times New Roman"/>
          <w:color w:val="auto"/>
          <w:sz w:val="32"/>
          <w:szCs w:val="32"/>
          <w:shd w:val="clear" w:color="auto" w:fill="FFFFFF"/>
          <w:lang w:eastAsia="zh-CN" w:bidi="ar"/>
        </w:rPr>
        <w:t>《</w:t>
      </w:r>
      <w:r>
        <w:rPr>
          <w:rFonts w:hint="eastAsia" w:ascii="Times New Roman" w:hAnsi="Times New Roman" w:eastAsia="方正仿宋_GBK" w:cs="Times New Roman"/>
          <w:color w:val="auto"/>
          <w:sz w:val="32"/>
          <w:szCs w:val="32"/>
          <w:shd w:val="clear" w:color="auto" w:fill="FFFFFF"/>
          <w:lang w:val="en-US" w:eastAsia="zh-CN" w:bidi="ar"/>
        </w:rPr>
        <w:t>执行原消防技术标准的实施方案》</w:t>
      </w:r>
      <w:r>
        <w:rPr>
          <w:rFonts w:eastAsia="方正仿宋_GBK"/>
          <w:color w:val="auto"/>
          <w:sz w:val="32"/>
          <w:szCs w:val="32"/>
          <w:shd w:val="clear" w:color="auto" w:fill="FFFFFF"/>
          <w:lang w:bidi="ar"/>
        </w:rPr>
        <w:t>开展专家评审，必要时可以</w:t>
      </w:r>
      <w:r>
        <w:rPr>
          <w:rFonts w:hint="eastAsia" w:eastAsia="方正仿宋_GBK"/>
          <w:color w:val="auto"/>
          <w:sz w:val="32"/>
          <w:szCs w:val="32"/>
          <w:shd w:val="clear" w:color="auto" w:fill="FFFFFF"/>
          <w:lang w:bidi="ar"/>
        </w:rPr>
        <w:t>邀请</w:t>
      </w:r>
      <w:r>
        <w:rPr>
          <w:rFonts w:eastAsia="方正仿宋_GBK"/>
          <w:color w:val="auto"/>
          <w:sz w:val="32"/>
          <w:szCs w:val="32"/>
          <w:shd w:val="clear" w:color="auto" w:fill="FFFFFF"/>
          <w:lang w:bidi="ar"/>
        </w:rPr>
        <w:t>相关部门、利害相关人参加。评审后，应由专家组出具有明确结论为“同意或不同意”的专家组意见。</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kern w:val="2"/>
          <w:sz w:val="32"/>
          <w:szCs w:val="32"/>
          <w:shd w:val="clear" w:color="auto" w:fill="FFFFFF"/>
          <w:lang w:bidi="ar"/>
        </w:rPr>
      </w:pPr>
      <w:r>
        <w:rPr>
          <w:rFonts w:ascii="Times New Roman" w:hAnsi="Times New Roman" w:eastAsia="方正黑体_GBK" w:cs="Times New Roman"/>
          <w:color w:val="auto"/>
          <w:kern w:val="2"/>
          <w:sz w:val="32"/>
          <w:szCs w:val="32"/>
        </w:rPr>
        <w:t>第十</w:t>
      </w:r>
      <w:r>
        <w:rPr>
          <w:rFonts w:hint="eastAsia" w:ascii="Times New Roman" w:hAnsi="Times New Roman" w:eastAsia="方正黑体_GBK" w:cs="Times New Roman"/>
          <w:color w:val="auto"/>
          <w:kern w:val="2"/>
          <w:sz w:val="32"/>
          <w:szCs w:val="32"/>
        </w:rPr>
        <w:t>七</w:t>
      </w:r>
      <w:r>
        <w:rPr>
          <w:rFonts w:ascii="Times New Roman" w:hAnsi="Times New Roman" w:eastAsia="方正黑体_GBK" w:cs="Times New Roman"/>
          <w:color w:val="auto"/>
          <w:kern w:val="2"/>
          <w:sz w:val="32"/>
          <w:szCs w:val="32"/>
        </w:rPr>
        <w:t>条</w:t>
      </w:r>
      <w:r>
        <w:rPr>
          <w:rFonts w:ascii="Times New Roman" w:hAnsi="Times New Roman" w:eastAsia="方正仿宋_GBK" w:cs="Times New Roman"/>
          <w:color w:val="auto"/>
          <w:sz w:val="32"/>
          <w:szCs w:val="32"/>
          <w:shd w:val="clear" w:color="auto" w:fill="FFFFFF"/>
          <w:lang w:bidi="ar"/>
        </w:rPr>
        <w:t xml:space="preserve">  专家组评审意见</w:t>
      </w:r>
      <w:r>
        <w:rPr>
          <w:rFonts w:ascii="Times New Roman" w:hAnsi="Times New Roman" w:eastAsia="方正仿宋_GBK" w:cs="Times New Roman"/>
          <w:color w:val="auto"/>
          <w:kern w:val="2"/>
          <w:sz w:val="32"/>
          <w:szCs w:val="32"/>
          <w:shd w:val="clear" w:color="auto" w:fill="FFFFFF"/>
          <w:lang w:bidi="ar"/>
        </w:rPr>
        <w:t>和评审通过的</w:t>
      </w:r>
      <w:r>
        <w:rPr>
          <w:rFonts w:hint="eastAsia" w:ascii="Times New Roman" w:hAnsi="Times New Roman" w:eastAsia="方正仿宋_GBK" w:cs="Times New Roman"/>
          <w:color w:val="auto"/>
          <w:sz w:val="32"/>
          <w:szCs w:val="32"/>
          <w:shd w:val="clear" w:color="auto" w:fill="FFFFFF"/>
          <w:lang w:eastAsia="zh-CN" w:bidi="ar"/>
        </w:rPr>
        <w:t>《</w:t>
      </w:r>
      <w:r>
        <w:rPr>
          <w:rFonts w:hint="eastAsia" w:ascii="Times New Roman" w:hAnsi="Times New Roman" w:eastAsia="方正仿宋_GBK" w:cs="Times New Roman"/>
          <w:color w:val="auto"/>
          <w:sz w:val="32"/>
          <w:szCs w:val="32"/>
          <w:shd w:val="clear" w:color="auto" w:fill="FFFFFF"/>
          <w:lang w:val="en-US" w:eastAsia="zh-CN" w:bidi="ar"/>
        </w:rPr>
        <w:t>执行原消防技术标准的实施方案》</w:t>
      </w:r>
      <w:r>
        <w:rPr>
          <w:rFonts w:ascii="Times New Roman" w:hAnsi="Times New Roman" w:eastAsia="方正仿宋_GBK" w:cs="Times New Roman"/>
          <w:color w:val="auto"/>
          <w:kern w:val="2"/>
          <w:sz w:val="32"/>
          <w:szCs w:val="32"/>
          <w:shd w:val="clear" w:color="auto" w:fill="FFFFFF"/>
          <w:lang w:bidi="ar"/>
        </w:rPr>
        <w:t>作为消防设计和施工图审查、消防查验、消防设计审查和验收的依据。</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kern w:val="2"/>
          <w:sz w:val="32"/>
          <w:szCs w:val="32"/>
          <w:shd w:val="clear" w:color="auto" w:fill="FFFFFF"/>
          <w:lang w:bidi="ar"/>
        </w:rPr>
      </w:pPr>
      <w:r>
        <w:rPr>
          <w:rFonts w:ascii="Times New Roman" w:hAnsi="Times New Roman" w:eastAsia="方正黑体_GBK" w:cs="Times New Roman"/>
          <w:color w:val="auto"/>
          <w:kern w:val="2"/>
          <w:sz w:val="32"/>
          <w:szCs w:val="32"/>
        </w:rPr>
        <w:t>第</w:t>
      </w:r>
      <w:r>
        <w:rPr>
          <w:rFonts w:hint="eastAsia" w:ascii="Times New Roman" w:hAnsi="Times New Roman" w:eastAsia="方正黑体_GBK" w:cs="Times New Roman"/>
          <w:color w:val="auto"/>
          <w:kern w:val="2"/>
          <w:sz w:val="32"/>
          <w:szCs w:val="32"/>
        </w:rPr>
        <w:t>十八</w:t>
      </w:r>
      <w:r>
        <w:rPr>
          <w:rFonts w:ascii="Times New Roman" w:hAnsi="Times New Roman" w:eastAsia="方正黑体_GBK" w:cs="Times New Roman"/>
          <w:color w:val="auto"/>
          <w:kern w:val="2"/>
          <w:sz w:val="32"/>
          <w:szCs w:val="32"/>
        </w:rPr>
        <w:t>条</w:t>
      </w:r>
      <w:r>
        <w:rPr>
          <w:rFonts w:ascii="Times New Roman" w:hAnsi="Times New Roman" w:eastAsia="方正仿宋_GBK" w:cs="Times New Roman"/>
          <w:color w:val="auto"/>
          <w:kern w:val="2"/>
          <w:sz w:val="32"/>
          <w:szCs w:val="32"/>
          <w:shd w:val="clear" w:color="auto" w:fill="FFFFFF"/>
          <w:lang w:bidi="ar"/>
        </w:rPr>
        <w:t xml:space="preserve">  执行了原建筑消防技术标准的既有建筑改造利用项目，建设单位在提交消防设计审查、消防验收或者验收备案的申请时，应当提交通过专家评审的</w:t>
      </w:r>
      <w:r>
        <w:rPr>
          <w:rFonts w:hint="eastAsia" w:ascii="Times New Roman" w:hAnsi="Times New Roman" w:eastAsia="方正仿宋_GBK" w:cs="Times New Roman"/>
          <w:color w:val="auto"/>
          <w:sz w:val="32"/>
          <w:szCs w:val="32"/>
          <w:shd w:val="clear" w:color="auto" w:fill="FFFFFF"/>
          <w:lang w:eastAsia="zh-CN" w:bidi="ar"/>
        </w:rPr>
        <w:t>《</w:t>
      </w:r>
      <w:r>
        <w:rPr>
          <w:rFonts w:hint="eastAsia" w:ascii="Times New Roman" w:hAnsi="Times New Roman" w:eastAsia="方正仿宋_GBK" w:cs="Times New Roman"/>
          <w:color w:val="auto"/>
          <w:sz w:val="32"/>
          <w:szCs w:val="32"/>
          <w:shd w:val="clear" w:color="auto" w:fill="FFFFFF"/>
          <w:lang w:val="en-US" w:eastAsia="zh-CN" w:bidi="ar"/>
        </w:rPr>
        <w:t>执行原消防技术标准的实施方案》</w:t>
      </w:r>
      <w:r>
        <w:rPr>
          <w:rFonts w:ascii="Times New Roman" w:hAnsi="Times New Roman" w:eastAsia="方正仿宋_GBK" w:cs="Times New Roman"/>
          <w:color w:val="auto"/>
          <w:kern w:val="2"/>
          <w:sz w:val="32"/>
          <w:szCs w:val="32"/>
          <w:shd w:val="clear" w:color="auto" w:fill="FFFFFF"/>
          <w:lang w:bidi="ar"/>
        </w:rPr>
        <w:t>。</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kern w:val="2"/>
          <w:sz w:val="32"/>
          <w:szCs w:val="32"/>
          <w:shd w:val="clear" w:color="auto" w:fill="FFFFFF"/>
          <w:lang w:bidi="ar"/>
        </w:rPr>
      </w:pPr>
      <w:r>
        <w:rPr>
          <w:rFonts w:ascii="Times New Roman" w:hAnsi="Times New Roman" w:eastAsia="方正黑体_GBK" w:cs="Times New Roman"/>
          <w:color w:val="auto"/>
          <w:kern w:val="2"/>
          <w:sz w:val="32"/>
          <w:szCs w:val="32"/>
        </w:rPr>
        <w:t>第</w:t>
      </w:r>
      <w:r>
        <w:rPr>
          <w:rFonts w:hint="eastAsia" w:ascii="Times New Roman" w:hAnsi="Times New Roman" w:eastAsia="方正黑体_GBK" w:cs="Times New Roman"/>
          <w:color w:val="auto"/>
          <w:kern w:val="2"/>
          <w:sz w:val="32"/>
          <w:szCs w:val="32"/>
        </w:rPr>
        <w:t>十九</w:t>
      </w:r>
      <w:r>
        <w:rPr>
          <w:rFonts w:ascii="Times New Roman" w:hAnsi="Times New Roman" w:eastAsia="方正黑体_GBK" w:cs="Times New Roman"/>
          <w:color w:val="auto"/>
          <w:kern w:val="2"/>
          <w:sz w:val="32"/>
          <w:szCs w:val="32"/>
        </w:rPr>
        <w:t>条</w:t>
      </w:r>
      <w:r>
        <w:rPr>
          <w:rFonts w:hint="eastAsia" w:ascii="Times New Roman" w:hAnsi="Times New Roman" w:eastAsia="方正黑体_GBK" w:cs="Times New Roman"/>
          <w:color w:val="auto"/>
          <w:kern w:val="2"/>
          <w:sz w:val="32"/>
          <w:szCs w:val="32"/>
        </w:rPr>
        <w:t xml:space="preserve"> </w:t>
      </w:r>
      <w:r>
        <w:rPr>
          <w:rFonts w:hint="eastAsia" w:ascii="Times New Roman" w:hAnsi="Times New Roman" w:eastAsia="方正仿宋_GBK" w:cs="Times New Roman"/>
          <w:color w:val="auto"/>
          <w:kern w:val="2"/>
          <w:sz w:val="32"/>
          <w:szCs w:val="32"/>
          <w:shd w:val="clear" w:color="auto" w:fill="FFFFFF"/>
          <w:lang w:bidi="ar"/>
        </w:rPr>
        <w:t>建设主管部门按照《建设工程消防设计审查验收管理暂行规定》（住建部令第51号）的规定对城市更新中既有建筑改造开展消防设计审查、消防验收或者验收备案。</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hint="eastAsia" w:ascii="Times New Roman" w:hAnsi="Times New Roman" w:eastAsia="方正仿宋_GBK" w:cs="Times New Roman"/>
          <w:color w:val="auto"/>
          <w:kern w:val="2"/>
          <w:sz w:val="32"/>
          <w:szCs w:val="32"/>
          <w:shd w:val="clear" w:color="auto" w:fill="FFFFFF"/>
          <w:lang w:bidi="ar"/>
        </w:rPr>
      </w:pPr>
      <w:r>
        <w:rPr>
          <w:rFonts w:hint="eastAsia" w:ascii="Times New Roman" w:hAnsi="Times New Roman" w:eastAsia="方正仿宋_GBK" w:cs="Times New Roman"/>
          <w:color w:val="auto"/>
          <w:kern w:val="2"/>
          <w:sz w:val="32"/>
          <w:szCs w:val="32"/>
          <w:shd w:val="clear" w:color="auto" w:fill="FFFFFF"/>
          <w:lang w:bidi="ar"/>
        </w:rPr>
        <w:t>对于规划许可</w:t>
      </w:r>
      <w:r>
        <w:rPr>
          <w:rFonts w:hint="eastAsia" w:ascii="Times New Roman" w:hAnsi="Times New Roman" w:eastAsia="方正仿宋_GBK" w:cs="Times New Roman"/>
          <w:color w:val="auto"/>
          <w:kern w:val="2"/>
          <w:sz w:val="32"/>
          <w:szCs w:val="32"/>
          <w:shd w:val="clear" w:color="auto" w:fill="FFFFFF"/>
          <w:lang w:val="en-US" w:eastAsia="zh-CN" w:bidi="ar"/>
        </w:rPr>
        <w:t>证明文件</w:t>
      </w:r>
      <w:r>
        <w:rPr>
          <w:rFonts w:hint="eastAsia" w:ascii="Times New Roman" w:hAnsi="Times New Roman" w:eastAsia="方正仿宋_GBK" w:cs="Times New Roman"/>
          <w:color w:val="auto"/>
          <w:kern w:val="2"/>
          <w:sz w:val="32"/>
          <w:szCs w:val="32"/>
          <w:shd w:val="clear" w:color="auto" w:fill="FFFFFF"/>
          <w:lang w:bidi="ar"/>
        </w:rPr>
        <w:t>等申报前置要件缺失的项目，属于特殊建设工程的，建设主管部门可在消防设计审查阶段先行出具技术审查确认书，在消防验收阶段先行出具现场检查意见函，属于其他建设工程项目的，建设主管部门可在消防验收备案抽查阶段先行出具现场检查意见函</w:t>
      </w:r>
      <w:r>
        <w:rPr>
          <w:rFonts w:hint="eastAsia" w:ascii="Times New Roman" w:hAnsi="Times New Roman" w:eastAsia="方正仿宋_GBK" w:cs="Times New Roman"/>
          <w:color w:val="auto"/>
          <w:kern w:val="2"/>
          <w:sz w:val="32"/>
          <w:szCs w:val="32"/>
          <w:shd w:val="clear" w:color="auto" w:fill="FFFFFF"/>
          <w:lang w:eastAsia="zh-CN" w:bidi="ar"/>
        </w:rPr>
        <w:t>。建设主管部门</w:t>
      </w:r>
      <w:r>
        <w:rPr>
          <w:rFonts w:hint="eastAsia" w:ascii="Times New Roman" w:hAnsi="Times New Roman" w:eastAsia="方正仿宋_GBK" w:cs="Times New Roman"/>
          <w:color w:val="auto"/>
          <w:kern w:val="2"/>
          <w:sz w:val="32"/>
          <w:szCs w:val="32"/>
          <w:shd w:val="clear" w:color="auto" w:fill="FFFFFF"/>
          <w:lang w:bidi="ar"/>
        </w:rPr>
        <w:t>待法定要件齐备后，再行核发相应的法律文书。</w:t>
      </w: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firstLine="720" w:firstLineChars="200"/>
        <w:jc w:val="center"/>
        <w:textAlignment w:val="auto"/>
        <w:outlineLvl w:val="9"/>
        <w:rPr>
          <w:color w:val="auto"/>
        </w:rPr>
      </w:pP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firstLine="720" w:firstLineChars="200"/>
        <w:jc w:val="center"/>
        <w:textAlignment w:val="auto"/>
        <w:outlineLvl w:val="9"/>
        <w:rPr>
          <w:rFonts w:hint="eastAsia"/>
          <w:color w:val="auto"/>
        </w:rPr>
      </w:pPr>
      <w:r>
        <w:rPr>
          <w:color w:val="auto"/>
        </w:rPr>
        <w:t>第</w:t>
      </w:r>
      <w:r>
        <w:rPr>
          <w:rFonts w:hint="eastAsia"/>
          <w:color w:val="auto"/>
        </w:rPr>
        <w:t>四</w:t>
      </w:r>
      <w:r>
        <w:rPr>
          <w:color w:val="auto"/>
        </w:rPr>
        <w:t xml:space="preserve">章  </w:t>
      </w:r>
      <w:r>
        <w:rPr>
          <w:rFonts w:hint="eastAsia"/>
          <w:color w:val="auto"/>
          <w:lang w:eastAsia="zh-CN"/>
        </w:rPr>
        <w:t>适用</w:t>
      </w:r>
      <w:r>
        <w:rPr>
          <w:rFonts w:hint="eastAsia"/>
          <w:color w:val="auto"/>
        </w:rPr>
        <w:t>原消防技术标准</w:t>
      </w:r>
      <w:r>
        <w:rPr>
          <w:rFonts w:hint="eastAsia"/>
          <w:color w:val="auto"/>
          <w:lang w:eastAsia="zh-CN"/>
        </w:rPr>
        <w:t>的</w:t>
      </w:r>
      <w:r>
        <w:rPr>
          <w:rFonts w:hint="eastAsia"/>
          <w:color w:val="auto"/>
        </w:rPr>
        <w:t>情形</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第</w:t>
      </w:r>
      <w:r>
        <w:rPr>
          <w:rFonts w:hint="eastAsia" w:ascii="Times New Roman" w:hAnsi="Times New Roman" w:eastAsia="方正黑体_GBK" w:cs="Times New Roman"/>
          <w:color w:val="auto"/>
          <w:kern w:val="2"/>
          <w:sz w:val="32"/>
          <w:szCs w:val="32"/>
        </w:rPr>
        <w:t>二十</w:t>
      </w:r>
      <w:r>
        <w:rPr>
          <w:rFonts w:ascii="Times New Roman" w:hAnsi="Times New Roman" w:eastAsia="方正黑体_GBK" w:cs="Times New Roman"/>
          <w:color w:val="auto"/>
          <w:kern w:val="2"/>
          <w:sz w:val="32"/>
          <w:szCs w:val="32"/>
        </w:rPr>
        <w:t>条</w:t>
      </w:r>
      <w:r>
        <w:rPr>
          <w:rFonts w:ascii="Times New Roman" w:hAnsi="Times New Roman" w:eastAsia="仿宋_GB2312" w:cs="Times New Roman"/>
          <w:color w:val="auto"/>
          <w:kern w:val="2"/>
        </w:rPr>
        <w:t xml:space="preserve"> </w:t>
      </w:r>
      <w:r>
        <w:rPr>
          <w:rFonts w:ascii="Times New Roman" w:hAnsi="Times New Roman" w:eastAsia="方正仿宋_GBK" w:cs="Times New Roman"/>
          <w:color w:val="auto"/>
          <w:sz w:val="32"/>
          <w:szCs w:val="32"/>
          <w:shd w:val="clear" w:color="auto" w:fill="FFFFFF"/>
          <w:lang w:bidi="ar"/>
        </w:rPr>
        <w:t>建筑内部改造</w:t>
      </w:r>
      <w:r>
        <w:rPr>
          <w:rFonts w:hint="eastAsia" w:ascii="Times New Roman" w:hAnsi="Times New Roman" w:eastAsia="方正仿宋_GBK" w:cs="Times New Roman"/>
          <w:color w:val="auto"/>
          <w:sz w:val="32"/>
          <w:szCs w:val="32"/>
          <w:shd w:val="clear" w:color="auto" w:fill="FFFFFF"/>
          <w:lang w:bidi="ar"/>
        </w:rPr>
        <w:t>时</w:t>
      </w:r>
      <w:r>
        <w:rPr>
          <w:rFonts w:ascii="Times New Roman" w:hAnsi="Times New Roman" w:eastAsia="方正仿宋_GBK" w:cs="Times New Roman"/>
          <w:color w:val="auto"/>
          <w:sz w:val="32"/>
          <w:szCs w:val="32"/>
          <w:shd w:val="clear" w:color="auto" w:fill="FFFFFF"/>
          <w:lang w:bidi="ar"/>
        </w:rPr>
        <w:t>，</w:t>
      </w:r>
      <w:r>
        <w:rPr>
          <w:rFonts w:hint="eastAsia" w:ascii="Times New Roman" w:hAnsi="Times New Roman" w:eastAsia="方正仿宋_GBK" w:cs="Times New Roman"/>
          <w:color w:val="auto"/>
          <w:sz w:val="32"/>
          <w:szCs w:val="32"/>
          <w:shd w:val="clear" w:color="auto" w:fill="FFFFFF"/>
          <w:lang w:bidi="ar"/>
        </w:rPr>
        <w:t>建筑外部环境</w:t>
      </w:r>
      <w:r>
        <w:rPr>
          <w:rFonts w:ascii="Times New Roman" w:hAnsi="Times New Roman" w:eastAsia="方正仿宋_GBK" w:cs="Times New Roman"/>
          <w:color w:val="auto"/>
          <w:sz w:val="32"/>
          <w:szCs w:val="32"/>
          <w:shd w:val="clear" w:color="auto" w:fill="FFFFFF"/>
          <w:lang w:bidi="ar"/>
        </w:rPr>
        <w:t>下列内容如果无法满足</w:t>
      </w:r>
      <w:r>
        <w:rPr>
          <w:rFonts w:hint="eastAsia" w:ascii="Times New Roman" w:hAnsi="Times New Roman" w:eastAsia="方正仿宋_GBK" w:cs="Times New Roman"/>
          <w:color w:val="auto"/>
          <w:sz w:val="32"/>
          <w:szCs w:val="32"/>
          <w:shd w:val="clear" w:color="auto" w:fill="FFFFFF"/>
          <w:lang w:bidi="ar"/>
        </w:rPr>
        <w:t>现行国家工程建设消防技术标准要求</w:t>
      </w:r>
      <w:r>
        <w:rPr>
          <w:rFonts w:ascii="Times New Roman" w:hAnsi="Times New Roman" w:eastAsia="方正仿宋_GBK" w:cs="Times New Roman"/>
          <w:color w:val="auto"/>
          <w:sz w:val="32"/>
          <w:szCs w:val="32"/>
          <w:shd w:val="clear" w:color="auto" w:fill="FFFFFF"/>
          <w:lang w:bidi="ar"/>
        </w:rPr>
        <w:t>时，不应低于现状条件，宜采取切实可行的防火技术加强措施：</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（一）改造建筑与其他相邻建筑的防火间距；</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hint="eastAsia" w:ascii="Times New Roman" w:hAnsi="Times New Roman" w:eastAsia="方正仿宋_GBK" w:cs="Times New Roman"/>
          <w:color w:val="auto"/>
          <w:sz w:val="32"/>
          <w:szCs w:val="32"/>
          <w:shd w:val="clear" w:color="auto" w:fill="FFFFFF"/>
          <w:lang w:eastAsia="zh-CN" w:bidi="ar"/>
        </w:rPr>
      </w:pPr>
      <w:r>
        <w:rPr>
          <w:rFonts w:ascii="Times New Roman" w:hAnsi="Times New Roman" w:eastAsia="方正仿宋_GBK" w:cs="Times New Roman"/>
          <w:color w:val="auto"/>
          <w:sz w:val="32"/>
          <w:szCs w:val="32"/>
          <w:shd w:val="clear" w:color="auto" w:fill="FFFFFF"/>
          <w:lang w:bidi="ar"/>
        </w:rPr>
        <w:t>（二）消防车道、消防车登高操作场地</w:t>
      </w:r>
      <w:r>
        <w:rPr>
          <w:rFonts w:hint="eastAsia" w:ascii="Times New Roman" w:hAnsi="Times New Roman" w:eastAsia="方正仿宋_GBK" w:cs="Times New Roman"/>
          <w:color w:val="auto"/>
          <w:sz w:val="32"/>
          <w:szCs w:val="32"/>
          <w:shd w:val="clear" w:color="auto" w:fill="FFFFFF"/>
          <w:lang w:eastAsia="zh-CN" w:bidi="ar"/>
        </w:rPr>
        <w:t>。</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第</w:t>
      </w:r>
      <w:r>
        <w:rPr>
          <w:rFonts w:hint="eastAsia" w:ascii="Times New Roman" w:hAnsi="Times New Roman" w:eastAsia="方正黑体_GBK" w:cs="Times New Roman"/>
          <w:color w:val="auto"/>
          <w:kern w:val="2"/>
          <w:sz w:val="32"/>
          <w:szCs w:val="32"/>
        </w:rPr>
        <w:t>二十一</w:t>
      </w:r>
      <w:r>
        <w:rPr>
          <w:rFonts w:ascii="Times New Roman" w:hAnsi="Times New Roman" w:eastAsia="方正黑体_GBK" w:cs="Times New Roman"/>
          <w:color w:val="auto"/>
          <w:kern w:val="2"/>
          <w:sz w:val="32"/>
          <w:szCs w:val="32"/>
        </w:rPr>
        <w:t>条</w:t>
      </w:r>
      <w:r>
        <w:rPr>
          <w:rFonts w:ascii="Times New Roman" w:hAnsi="Times New Roman" w:eastAsia="方正仿宋_GBK" w:cs="Times New Roman"/>
          <w:color w:val="auto"/>
          <w:sz w:val="32"/>
          <w:szCs w:val="32"/>
          <w:shd w:val="clear" w:color="auto" w:fill="FFFFFF"/>
          <w:lang w:bidi="ar"/>
        </w:rPr>
        <w:t xml:space="preserve">  </w:t>
      </w:r>
      <w:r>
        <w:rPr>
          <w:rFonts w:hint="eastAsia" w:ascii="Times New Roman" w:hAnsi="Times New Roman" w:eastAsia="方正仿宋_GBK" w:cs="Times New Roman"/>
          <w:color w:val="auto"/>
          <w:sz w:val="32"/>
          <w:szCs w:val="32"/>
          <w:shd w:val="clear" w:color="auto" w:fill="FFFFFF"/>
          <w:lang w:bidi="ar"/>
        </w:rPr>
        <w:t>建筑功能不变的内部改造工程，</w:t>
      </w:r>
      <w:r>
        <w:rPr>
          <w:rFonts w:ascii="Times New Roman" w:hAnsi="Times New Roman" w:eastAsia="方正仿宋_GBK" w:cs="Times New Roman"/>
          <w:color w:val="auto"/>
          <w:sz w:val="32"/>
          <w:szCs w:val="32"/>
          <w:shd w:val="clear" w:color="auto" w:fill="FFFFFF"/>
          <w:lang w:bidi="ar"/>
        </w:rPr>
        <w:t>下列内容</w:t>
      </w:r>
      <w:r>
        <w:rPr>
          <w:rFonts w:hint="eastAsia" w:ascii="Times New Roman" w:hAnsi="Times New Roman" w:eastAsia="方正仿宋_GBK" w:cs="Times New Roman"/>
          <w:color w:val="auto"/>
          <w:sz w:val="32"/>
          <w:szCs w:val="32"/>
          <w:shd w:val="clear" w:color="auto" w:fill="FFFFFF"/>
          <w:lang w:bidi="ar"/>
        </w:rPr>
        <w:t>确实不具备按照现行国家工程建设消防技术标准进行改造的条件</w:t>
      </w:r>
      <w:r>
        <w:rPr>
          <w:rFonts w:ascii="Times New Roman" w:hAnsi="Times New Roman" w:eastAsia="方正仿宋_GBK" w:cs="Times New Roman"/>
          <w:color w:val="auto"/>
          <w:sz w:val="32"/>
          <w:szCs w:val="32"/>
          <w:shd w:val="clear" w:color="auto" w:fill="FFFFFF"/>
          <w:lang w:bidi="ar"/>
        </w:rPr>
        <w:t>时</w:t>
      </w:r>
      <w:r>
        <w:rPr>
          <w:rFonts w:hint="eastAsia" w:ascii="Times New Roman" w:hAnsi="Times New Roman" w:eastAsia="方正仿宋_GBK" w:cs="Times New Roman"/>
          <w:color w:val="auto"/>
          <w:sz w:val="32"/>
          <w:szCs w:val="32"/>
          <w:shd w:val="clear" w:color="auto" w:fill="FFFFFF"/>
          <w:lang w:bidi="ar"/>
        </w:rPr>
        <w:t>，可</w:t>
      </w:r>
      <w:r>
        <w:rPr>
          <w:rFonts w:ascii="Times New Roman" w:hAnsi="Times New Roman" w:eastAsia="方正仿宋_GBK" w:cs="Times New Roman"/>
          <w:color w:val="auto"/>
          <w:sz w:val="32"/>
          <w:szCs w:val="32"/>
          <w:shd w:val="clear" w:color="auto" w:fill="FFFFFF"/>
          <w:lang w:bidi="ar"/>
        </w:rPr>
        <w:t>适用原标准，且不应低于现状条件</w:t>
      </w:r>
      <w:r>
        <w:rPr>
          <w:rFonts w:hint="eastAsia" w:ascii="Times New Roman" w:hAnsi="Times New Roman" w:eastAsia="方正仿宋_GBK" w:cs="Times New Roman"/>
          <w:color w:val="auto"/>
          <w:sz w:val="32"/>
          <w:szCs w:val="32"/>
          <w:shd w:val="clear" w:color="auto" w:fill="FFFFFF"/>
          <w:lang w:bidi="ar"/>
        </w:rPr>
        <w:t>：</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（一）原建筑疏散楼梯的净宽度；</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（二）每层的疏散总宽度；</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（三）柴油发电机房、消防水池和水泵房位置；</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（四）高位消防水箱的容积；</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（五）消防水池的容积；</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（六）消防电梯；</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（七）不具备系统整体改造条件的，改造后继续沿用的原建筑防烟系统；</w:t>
      </w:r>
    </w:p>
    <w:p>
      <w:pPr>
        <w:keepNext w:val="0"/>
        <w:keepLines w:val="0"/>
        <w:pageBreakBefore w:val="0"/>
        <w:widowControl w:val="0"/>
        <w:kinsoku/>
        <w:wordWrap/>
        <w:overflowPunct w:val="0"/>
        <w:topLinePunct w:val="0"/>
        <w:autoSpaceDE/>
        <w:autoSpaceDN/>
        <w:bidi w:val="0"/>
        <w:adjustRightInd w:val="0"/>
        <w:snapToGrid/>
        <w:spacing w:line="594" w:lineRule="exact"/>
        <w:ind w:right="0" w:firstLine="640" w:firstLineChars="200"/>
        <w:jc w:val="both"/>
        <w:textAlignment w:val="auto"/>
        <w:outlineLvl w:val="9"/>
        <w:rPr>
          <w:rFonts w:eastAsia="方正仿宋_GBK"/>
          <w:color w:val="auto"/>
          <w:kern w:val="0"/>
          <w:sz w:val="32"/>
          <w:szCs w:val="32"/>
          <w:shd w:val="clear" w:color="auto" w:fill="FFFFFF"/>
          <w:lang w:bidi="ar"/>
        </w:rPr>
      </w:pPr>
      <w:r>
        <w:rPr>
          <w:rFonts w:eastAsia="方正仿宋_GBK"/>
          <w:color w:val="auto"/>
          <w:sz w:val="32"/>
          <w:szCs w:val="32"/>
          <w:shd w:val="clear" w:color="auto" w:fill="FFFFFF"/>
          <w:lang w:bidi="ar"/>
        </w:rPr>
        <w:t>（八）</w:t>
      </w:r>
      <w:r>
        <w:rPr>
          <w:rFonts w:eastAsia="方正仿宋_GBK"/>
          <w:color w:val="auto"/>
          <w:kern w:val="0"/>
          <w:sz w:val="32"/>
          <w:szCs w:val="32"/>
          <w:shd w:val="clear" w:color="auto" w:fill="FFFFFF"/>
          <w:lang w:bidi="ar"/>
        </w:rPr>
        <w:t>不具备系统整体改造条件的，改造后继续使用的原建筑排烟系统（拆除重建的管道及排烟口等除外）；</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（九）只实施消防设施末端改造的，除改造末端外的其他部分的消防设施。</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黑体_GBK" w:cs="Times New Roman"/>
          <w:color w:val="auto"/>
          <w:kern w:val="2"/>
          <w:sz w:val="32"/>
          <w:szCs w:val="32"/>
        </w:rPr>
        <w:t>第</w:t>
      </w:r>
      <w:r>
        <w:rPr>
          <w:rFonts w:hint="eastAsia" w:ascii="Times New Roman" w:hAnsi="Times New Roman" w:eastAsia="方正黑体_GBK" w:cs="Times New Roman"/>
          <w:color w:val="auto"/>
          <w:kern w:val="2"/>
          <w:sz w:val="32"/>
          <w:szCs w:val="32"/>
        </w:rPr>
        <w:t>二十二</w:t>
      </w:r>
      <w:r>
        <w:rPr>
          <w:rFonts w:ascii="Times New Roman" w:hAnsi="Times New Roman" w:eastAsia="方正黑体_GBK" w:cs="Times New Roman"/>
          <w:color w:val="auto"/>
          <w:kern w:val="2"/>
          <w:sz w:val="32"/>
          <w:szCs w:val="32"/>
        </w:rPr>
        <w:t>条</w:t>
      </w:r>
      <w:r>
        <w:rPr>
          <w:rFonts w:hint="eastAsia" w:ascii="Times New Roman" w:hAnsi="Times New Roman" w:eastAsia="方正黑体_GBK" w:cs="Times New Roman"/>
          <w:color w:val="auto"/>
          <w:kern w:val="2"/>
          <w:sz w:val="32"/>
          <w:szCs w:val="32"/>
        </w:rPr>
        <w:t xml:space="preserve"> </w:t>
      </w:r>
      <w:r>
        <w:rPr>
          <w:rFonts w:hint="eastAsia" w:ascii="Times New Roman" w:hAnsi="Times New Roman" w:eastAsia="方正仿宋_GBK" w:cs="Times New Roman"/>
          <w:color w:val="auto"/>
          <w:sz w:val="32"/>
          <w:szCs w:val="32"/>
          <w:shd w:val="clear" w:color="auto" w:fill="FFFFFF"/>
          <w:lang w:bidi="ar"/>
        </w:rPr>
        <w:t xml:space="preserve"> 建筑功能改变的内部改造工程，</w:t>
      </w:r>
      <w:r>
        <w:rPr>
          <w:rFonts w:ascii="Times New Roman" w:hAnsi="Times New Roman" w:eastAsia="方正仿宋_GBK" w:cs="Times New Roman"/>
          <w:color w:val="auto"/>
          <w:sz w:val="32"/>
          <w:szCs w:val="32"/>
          <w:shd w:val="clear" w:color="auto" w:fill="FFFFFF"/>
          <w:lang w:bidi="ar"/>
        </w:rPr>
        <w:t>下列内容</w:t>
      </w:r>
      <w:r>
        <w:rPr>
          <w:rFonts w:hint="eastAsia" w:ascii="Times New Roman" w:hAnsi="Times New Roman" w:eastAsia="方正仿宋_GBK" w:cs="Times New Roman"/>
          <w:color w:val="auto"/>
          <w:sz w:val="32"/>
          <w:szCs w:val="32"/>
          <w:shd w:val="clear" w:color="auto" w:fill="FFFFFF"/>
          <w:lang w:bidi="ar"/>
        </w:rPr>
        <w:t>确实不具备按照现行国家工程建设消防技术标准进行改造的条件</w:t>
      </w:r>
      <w:r>
        <w:rPr>
          <w:rFonts w:ascii="Times New Roman" w:hAnsi="Times New Roman" w:eastAsia="方正仿宋_GBK" w:cs="Times New Roman"/>
          <w:color w:val="auto"/>
          <w:sz w:val="32"/>
          <w:szCs w:val="32"/>
          <w:shd w:val="clear" w:color="auto" w:fill="FFFFFF"/>
          <w:lang w:bidi="ar"/>
        </w:rPr>
        <w:t>时</w:t>
      </w:r>
      <w:r>
        <w:rPr>
          <w:rFonts w:hint="eastAsia" w:ascii="Times New Roman" w:hAnsi="Times New Roman" w:eastAsia="方正仿宋_GBK" w:cs="Times New Roman"/>
          <w:color w:val="auto"/>
          <w:sz w:val="32"/>
          <w:szCs w:val="32"/>
          <w:shd w:val="clear" w:color="auto" w:fill="FFFFFF"/>
          <w:lang w:bidi="ar"/>
        </w:rPr>
        <w:t>，可</w:t>
      </w:r>
      <w:r>
        <w:rPr>
          <w:rFonts w:ascii="Times New Roman" w:hAnsi="Times New Roman" w:eastAsia="方正仿宋_GBK" w:cs="Times New Roman"/>
          <w:color w:val="auto"/>
          <w:sz w:val="32"/>
          <w:szCs w:val="32"/>
          <w:shd w:val="clear" w:color="auto" w:fill="FFFFFF"/>
          <w:lang w:bidi="ar"/>
        </w:rPr>
        <w:t>适用原标准，且不应低于现状条件：</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w:t>
      </w:r>
      <w:r>
        <w:rPr>
          <w:rFonts w:hint="eastAsia" w:ascii="Times New Roman" w:hAnsi="Times New Roman" w:eastAsia="方正仿宋_GBK" w:cs="Times New Roman"/>
          <w:color w:val="auto"/>
          <w:sz w:val="32"/>
          <w:szCs w:val="32"/>
          <w:shd w:val="clear" w:color="auto" w:fill="FFFFFF"/>
          <w:lang w:bidi="ar"/>
        </w:rPr>
        <w:t>一</w:t>
      </w:r>
      <w:r>
        <w:rPr>
          <w:rFonts w:ascii="Times New Roman" w:hAnsi="Times New Roman" w:eastAsia="方正仿宋_GBK" w:cs="Times New Roman"/>
          <w:color w:val="auto"/>
          <w:sz w:val="32"/>
          <w:szCs w:val="32"/>
          <w:shd w:val="clear" w:color="auto" w:fill="FFFFFF"/>
          <w:lang w:bidi="ar"/>
        </w:rPr>
        <w:t>）柴油发电机房、消防水池和水泵房位置；</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w:t>
      </w:r>
      <w:r>
        <w:rPr>
          <w:rFonts w:hint="eastAsia" w:ascii="Times New Roman" w:hAnsi="Times New Roman" w:eastAsia="方正仿宋_GBK" w:cs="Times New Roman"/>
          <w:color w:val="auto"/>
          <w:sz w:val="32"/>
          <w:szCs w:val="32"/>
          <w:shd w:val="clear" w:color="auto" w:fill="FFFFFF"/>
          <w:lang w:bidi="ar"/>
        </w:rPr>
        <w:t>二</w:t>
      </w:r>
      <w:r>
        <w:rPr>
          <w:rFonts w:ascii="Times New Roman" w:hAnsi="Times New Roman" w:eastAsia="方正仿宋_GBK" w:cs="Times New Roman"/>
          <w:color w:val="auto"/>
          <w:sz w:val="32"/>
          <w:szCs w:val="32"/>
          <w:shd w:val="clear" w:color="auto" w:fill="FFFFFF"/>
          <w:lang w:bidi="ar"/>
        </w:rPr>
        <w:t>）高位消防水箱的容积；</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w:t>
      </w:r>
      <w:r>
        <w:rPr>
          <w:rFonts w:hint="eastAsia" w:ascii="Times New Roman" w:hAnsi="Times New Roman" w:eastAsia="方正仿宋_GBK" w:cs="Times New Roman"/>
          <w:color w:val="auto"/>
          <w:sz w:val="32"/>
          <w:szCs w:val="32"/>
          <w:shd w:val="clear" w:color="auto" w:fill="FFFFFF"/>
          <w:lang w:bidi="ar"/>
        </w:rPr>
        <w:t>三</w:t>
      </w:r>
      <w:r>
        <w:rPr>
          <w:rFonts w:ascii="Times New Roman" w:hAnsi="Times New Roman" w:eastAsia="方正仿宋_GBK" w:cs="Times New Roman"/>
          <w:color w:val="auto"/>
          <w:sz w:val="32"/>
          <w:szCs w:val="32"/>
          <w:shd w:val="clear" w:color="auto" w:fill="FFFFFF"/>
          <w:lang w:bidi="ar"/>
        </w:rPr>
        <w:t>）消防水池的容积；</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w:t>
      </w:r>
      <w:r>
        <w:rPr>
          <w:rFonts w:hint="eastAsia" w:ascii="Times New Roman" w:hAnsi="Times New Roman" w:eastAsia="方正仿宋_GBK" w:cs="Times New Roman"/>
          <w:color w:val="auto"/>
          <w:sz w:val="32"/>
          <w:szCs w:val="32"/>
          <w:shd w:val="clear" w:color="auto" w:fill="FFFFFF"/>
          <w:lang w:bidi="ar"/>
        </w:rPr>
        <w:t>四</w:t>
      </w:r>
      <w:r>
        <w:rPr>
          <w:rFonts w:ascii="Times New Roman" w:hAnsi="Times New Roman" w:eastAsia="方正仿宋_GBK" w:cs="Times New Roman"/>
          <w:color w:val="auto"/>
          <w:sz w:val="32"/>
          <w:szCs w:val="32"/>
          <w:shd w:val="clear" w:color="auto" w:fill="FFFFFF"/>
          <w:lang w:bidi="ar"/>
        </w:rPr>
        <w:t>）消防电梯；</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w:t>
      </w:r>
      <w:r>
        <w:rPr>
          <w:rFonts w:hint="eastAsia" w:ascii="Times New Roman" w:hAnsi="Times New Roman" w:eastAsia="方正仿宋_GBK" w:cs="Times New Roman"/>
          <w:color w:val="auto"/>
          <w:sz w:val="32"/>
          <w:szCs w:val="32"/>
          <w:shd w:val="clear" w:color="auto" w:fill="FFFFFF"/>
          <w:lang w:bidi="ar"/>
        </w:rPr>
        <w:t>五</w:t>
      </w:r>
      <w:r>
        <w:rPr>
          <w:rFonts w:ascii="Times New Roman" w:hAnsi="Times New Roman" w:eastAsia="方正仿宋_GBK" w:cs="Times New Roman"/>
          <w:color w:val="auto"/>
          <w:sz w:val="32"/>
          <w:szCs w:val="32"/>
          <w:shd w:val="clear" w:color="auto" w:fill="FFFFFF"/>
          <w:lang w:bidi="ar"/>
        </w:rPr>
        <w:t>）不具备系统整体改造条件的，改造后继续沿用的原建筑防烟系统；</w:t>
      </w:r>
    </w:p>
    <w:p>
      <w:pPr>
        <w:keepNext w:val="0"/>
        <w:keepLines w:val="0"/>
        <w:pageBreakBefore w:val="0"/>
        <w:widowControl w:val="0"/>
        <w:kinsoku/>
        <w:wordWrap/>
        <w:overflowPunct w:val="0"/>
        <w:topLinePunct w:val="0"/>
        <w:autoSpaceDE/>
        <w:autoSpaceDN/>
        <w:bidi w:val="0"/>
        <w:adjustRightInd w:val="0"/>
        <w:snapToGrid/>
        <w:spacing w:line="594" w:lineRule="exact"/>
        <w:ind w:right="0" w:firstLine="640" w:firstLineChars="200"/>
        <w:jc w:val="both"/>
        <w:textAlignment w:val="auto"/>
        <w:outlineLvl w:val="9"/>
        <w:rPr>
          <w:rFonts w:eastAsia="方正仿宋_GBK"/>
          <w:color w:val="auto"/>
          <w:kern w:val="0"/>
          <w:sz w:val="32"/>
          <w:szCs w:val="32"/>
          <w:shd w:val="clear" w:color="auto" w:fill="FFFFFF"/>
          <w:lang w:bidi="ar"/>
        </w:rPr>
      </w:pPr>
      <w:r>
        <w:rPr>
          <w:rFonts w:eastAsia="方正仿宋_GBK"/>
          <w:color w:val="auto"/>
          <w:sz w:val="32"/>
          <w:szCs w:val="32"/>
          <w:shd w:val="clear" w:color="auto" w:fill="FFFFFF"/>
          <w:lang w:bidi="ar"/>
        </w:rPr>
        <w:t>（</w:t>
      </w:r>
      <w:r>
        <w:rPr>
          <w:rFonts w:hint="eastAsia" w:eastAsia="方正仿宋_GBK"/>
          <w:color w:val="auto"/>
          <w:sz w:val="32"/>
          <w:szCs w:val="32"/>
          <w:shd w:val="clear" w:color="auto" w:fill="FFFFFF"/>
          <w:lang w:bidi="ar"/>
        </w:rPr>
        <w:t>六</w:t>
      </w:r>
      <w:r>
        <w:rPr>
          <w:rFonts w:eastAsia="方正仿宋_GBK"/>
          <w:color w:val="auto"/>
          <w:sz w:val="32"/>
          <w:szCs w:val="32"/>
          <w:shd w:val="clear" w:color="auto" w:fill="FFFFFF"/>
          <w:lang w:bidi="ar"/>
        </w:rPr>
        <w:t>）</w:t>
      </w:r>
      <w:r>
        <w:rPr>
          <w:rFonts w:eastAsia="方正仿宋_GBK"/>
          <w:color w:val="auto"/>
          <w:kern w:val="0"/>
          <w:sz w:val="32"/>
          <w:szCs w:val="32"/>
          <w:shd w:val="clear" w:color="auto" w:fill="FFFFFF"/>
          <w:lang w:bidi="ar"/>
        </w:rPr>
        <w:t>不具备系统整体改造条件的，改造后继续使用的原建筑排烟系统（拆除重建的管道及排烟口等除外）；</w:t>
      </w:r>
    </w:p>
    <w:p>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94" w:lineRule="exact"/>
        <w:ind w:right="0" w:firstLine="640" w:firstLineChars="200"/>
        <w:jc w:val="both"/>
        <w:textAlignment w:val="auto"/>
        <w:outlineLvl w:val="9"/>
        <w:rPr>
          <w:rFonts w:ascii="Times New Roman" w:hAnsi="Times New Roman" w:eastAsia="方正仿宋_GBK" w:cs="Times New Roman"/>
          <w:color w:val="auto"/>
          <w:sz w:val="32"/>
          <w:szCs w:val="32"/>
          <w:shd w:val="clear" w:color="auto" w:fill="FFFFFF"/>
          <w:lang w:bidi="ar"/>
        </w:rPr>
      </w:pPr>
      <w:r>
        <w:rPr>
          <w:rFonts w:ascii="Times New Roman" w:hAnsi="Times New Roman" w:eastAsia="方正仿宋_GBK" w:cs="Times New Roman"/>
          <w:color w:val="auto"/>
          <w:sz w:val="32"/>
          <w:szCs w:val="32"/>
          <w:shd w:val="clear" w:color="auto" w:fill="FFFFFF"/>
          <w:lang w:bidi="ar"/>
        </w:rPr>
        <w:t>（</w:t>
      </w:r>
      <w:r>
        <w:rPr>
          <w:rFonts w:hint="eastAsia" w:ascii="Times New Roman" w:hAnsi="Times New Roman" w:eastAsia="方正仿宋_GBK" w:cs="Times New Roman"/>
          <w:color w:val="auto"/>
          <w:sz w:val="32"/>
          <w:szCs w:val="32"/>
          <w:shd w:val="clear" w:color="auto" w:fill="FFFFFF"/>
          <w:lang w:bidi="ar"/>
        </w:rPr>
        <w:t>七</w:t>
      </w:r>
      <w:r>
        <w:rPr>
          <w:rFonts w:ascii="Times New Roman" w:hAnsi="Times New Roman" w:eastAsia="方正仿宋_GBK" w:cs="Times New Roman"/>
          <w:color w:val="auto"/>
          <w:sz w:val="32"/>
          <w:szCs w:val="32"/>
          <w:shd w:val="clear" w:color="auto" w:fill="FFFFFF"/>
          <w:lang w:bidi="ar"/>
        </w:rPr>
        <w:t>）只实施消防设施末端改造的，除改造末端外的其他部分的消防设施</w:t>
      </w: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firstLine="720" w:firstLineChars="200"/>
        <w:jc w:val="center"/>
        <w:textAlignment w:val="auto"/>
        <w:outlineLvl w:val="9"/>
        <w:rPr>
          <w:color w:val="auto"/>
        </w:rPr>
      </w:pPr>
    </w:p>
    <w:p>
      <w:pPr>
        <w:pStyle w:val="15"/>
        <w:keepNext w:val="0"/>
        <w:keepLines w:val="0"/>
        <w:pageBreakBefore w:val="0"/>
        <w:widowControl w:val="0"/>
        <w:kinsoku/>
        <w:wordWrap/>
        <w:overflowPunct w:val="0"/>
        <w:topLinePunct w:val="0"/>
        <w:autoSpaceDE/>
        <w:autoSpaceDN/>
        <w:bidi w:val="0"/>
        <w:adjustRightInd w:val="0"/>
        <w:snapToGrid/>
        <w:spacing w:before="0" w:after="0" w:line="594" w:lineRule="exact"/>
        <w:ind w:right="0" w:firstLine="720" w:firstLineChars="200"/>
        <w:jc w:val="center"/>
        <w:textAlignment w:val="auto"/>
        <w:outlineLvl w:val="9"/>
        <w:rPr>
          <w:color w:val="auto"/>
        </w:rPr>
      </w:pPr>
      <w:r>
        <w:rPr>
          <w:color w:val="auto"/>
        </w:rPr>
        <w:t>第</w:t>
      </w:r>
      <w:r>
        <w:rPr>
          <w:rFonts w:hint="eastAsia"/>
          <w:color w:val="auto"/>
        </w:rPr>
        <w:t>五</w:t>
      </w:r>
      <w:r>
        <w:rPr>
          <w:color w:val="auto"/>
        </w:rPr>
        <w:t>章  附则</w:t>
      </w:r>
      <w:bookmarkStart w:id="1" w:name="page9"/>
      <w:bookmarkEnd w:id="1"/>
    </w:p>
    <w:p>
      <w:pPr>
        <w:pStyle w:val="2"/>
        <w:keepNext w:val="0"/>
        <w:keepLines w:val="0"/>
        <w:pageBreakBefore w:val="0"/>
        <w:widowControl w:val="0"/>
        <w:kinsoku/>
        <w:wordWrap/>
        <w:overflowPunct w:val="0"/>
        <w:topLinePunct w:val="0"/>
        <w:autoSpaceDE/>
        <w:autoSpaceDN/>
        <w:bidi w:val="0"/>
        <w:adjustRightInd w:val="0"/>
        <w:snapToGrid/>
        <w:spacing w:after="0" w:line="594" w:lineRule="exact"/>
        <w:ind w:right="0" w:firstLine="640" w:firstLineChars="200"/>
        <w:jc w:val="both"/>
        <w:textAlignment w:val="auto"/>
        <w:outlineLvl w:val="9"/>
        <w:rPr>
          <w:rFonts w:ascii="Times New Roman" w:hAnsi="Times New Roman" w:eastAsia="方正仿宋_GBK"/>
          <w:color w:val="auto"/>
          <w:sz w:val="32"/>
          <w:szCs w:val="32"/>
          <w:shd w:val="clear" w:color="auto" w:fill="FFFFFF"/>
          <w:lang w:bidi="ar"/>
        </w:rPr>
      </w:pPr>
      <w:r>
        <w:rPr>
          <w:rFonts w:ascii="Times New Roman" w:hAnsi="Times New Roman" w:eastAsia="方正黑体_GBK"/>
          <w:color w:val="auto"/>
          <w:sz w:val="32"/>
          <w:szCs w:val="32"/>
        </w:rPr>
        <w:t>第二十</w:t>
      </w: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条</w:t>
      </w:r>
      <w:r>
        <w:rPr>
          <w:rFonts w:ascii="Times New Roman" w:hAnsi="Times New Roman" w:eastAsia="方正仿宋_GBK"/>
          <w:color w:val="auto"/>
          <w:sz w:val="32"/>
          <w:szCs w:val="32"/>
          <w:shd w:val="clear" w:color="auto" w:fill="FFFFFF"/>
          <w:lang w:bidi="ar"/>
        </w:rPr>
        <w:t xml:space="preserve">  本《工作指引》未</w:t>
      </w:r>
      <w:r>
        <w:rPr>
          <w:rFonts w:hint="eastAsia" w:ascii="Times New Roman" w:hAnsi="Times New Roman" w:eastAsia="方正仿宋_GBK"/>
          <w:color w:val="auto"/>
          <w:sz w:val="32"/>
          <w:szCs w:val="32"/>
          <w:shd w:val="clear" w:color="auto" w:fill="FFFFFF"/>
          <w:lang w:bidi="ar"/>
        </w:rPr>
        <w:t>尽事宜原则上</w:t>
      </w:r>
      <w:r>
        <w:rPr>
          <w:rFonts w:ascii="Times New Roman" w:hAnsi="Times New Roman" w:eastAsia="方正仿宋_GBK"/>
          <w:color w:val="auto"/>
          <w:sz w:val="32"/>
          <w:szCs w:val="32"/>
          <w:shd w:val="clear" w:color="auto" w:fill="FFFFFF"/>
          <w:lang w:bidi="ar"/>
        </w:rPr>
        <w:t>按照</w:t>
      </w:r>
      <w:r>
        <w:rPr>
          <w:rFonts w:hint="eastAsia" w:ascii="Times New Roman" w:hAnsi="Times New Roman" w:eastAsia="方正仿宋_GBK" w:cs="Times New Roman"/>
          <w:color w:val="auto"/>
          <w:sz w:val="32"/>
          <w:szCs w:val="32"/>
          <w:shd w:val="clear" w:color="auto" w:fill="FFFFFF"/>
          <w:lang w:bidi="ar"/>
        </w:rPr>
        <w:t>现行国家工程建设消防技术标准</w:t>
      </w:r>
      <w:r>
        <w:rPr>
          <w:rFonts w:ascii="Times New Roman" w:hAnsi="Times New Roman" w:eastAsia="方正仿宋_GBK"/>
          <w:color w:val="auto"/>
          <w:sz w:val="32"/>
          <w:szCs w:val="32"/>
          <w:shd w:val="clear" w:color="auto" w:fill="FFFFFF"/>
          <w:lang w:bidi="ar"/>
        </w:rPr>
        <w:t>执行，个别确实无法执行</w:t>
      </w:r>
      <w:r>
        <w:rPr>
          <w:rFonts w:hint="eastAsia" w:ascii="Times New Roman" w:hAnsi="Times New Roman" w:eastAsia="方正仿宋_GBK" w:cs="Times New Roman"/>
          <w:color w:val="auto"/>
          <w:sz w:val="32"/>
          <w:szCs w:val="32"/>
          <w:shd w:val="clear" w:color="auto" w:fill="FFFFFF"/>
          <w:lang w:bidi="ar"/>
        </w:rPr>
        <w:t>现行国家工程建设消防技术标准</w:t>
      </w:r>
      <w:r>
        <w:rPr>
          <w:rFonts w:hint="eastAsia" w:ascii="Times New Roman" w:hAnsi="Times New Roman" w:eastAsia="方正仿宋_GBK"/>
          <w:color w:val="auto"/>
          <w:sz w:val="32"/>
          <w:szCs w:val="32"/>
          <w:shd w:val="clear" w:color="auto" w:fill="FFFFFF"/>
          <w:lang w:bidi="ar"/>
        </w:rPr>
        <w:t>且本《工作指引》中未明确的，</w:t>
      </w:r>
      <w:r>
        <w:rPr>
          <w:rFonts w:ascii="Times New Roman" w:hAnsi="Times New Roman" w:eastAsia="方正仿宋_GBK"/>
          <w:color w:val="auto"/>
          <w:sz w:val="32"/>
          <w:szCs w:val="32"/>
          <w:shd w:val="clear" w:color="auto" w:fill="FFFFFF"/>
          <w:lang w:bidi="ar"/>
        </w:rPr>
        <w:t>采取一事一议予以明确。</w:t>
      </w:r>
    </w:p>
    <w:p>
      <w:pPr>
        <w:pStyle w:val="2"/>
        <w:keepNext w:val="0"/>
        <w:keepLines w:val="0"/>
        <w:pageBreakBefore w:val="0"/>
        <w:widowControl w:val="0"/>
        <w:kinsoku/>
        <w:wordWrap/>
        <w:overflowPunct w:val="0"/>
        <w:topLinePunct w:val="0"/>
        <w:autoSpaceDE/>
        <w:autoSpaceDN/>
        <w:bidi w:val="0"/>
        <w:adjustRightInd w:val="0"/>
        <w:snapToGrid/>
        <w:spacing w:after="0" w:line="594" w:lineRule="exact"/>
        <w:ind w:right="0" w:firstLine="640" w:firstLineChars="200"/>
        <w:jc w:val="both"/>
        <w:textAlignment w:val="auto"/>
        <w:outlineLvl w:val="9"/>
        <w:rPr>
          <w:rFonts w:ascii="Times New Roman" w:hAnsi="Times New Roman" w:eastAsia="方正仿宋_GBK"/>
          <w:color w:val="auto"/>
          <w:sz w:val="32"/>
          <w:szCs w:val="32"/>
          <w:shd w:val="clear" w:color="auto" w:fill="FFFFFF"/>
          <w:lang w:bidi="ar"/>
        </w:rPr>
      </w:pPr>
      <w:r>
        <w:rPr>
          <w:rFonts w:ascii="Times New Roman" w:hAnsi="Times New Roman" w:eastAsia="方正黑体_GBK"/>
          <w:color w:val="auto"/>
          <w:sz w:val="32"/>
          <w:szCs w:val="32"/>
        </w:rPr>
        <w:t>第二十</w:t>
      </w:r>
      <w:r>
        <w:rPr>
          <w:rFonts w:hint="eastAsia" w:ascii="Times New Roman" w:hAnsi="Times New Roman" w:eastAsia="方正黑体_GBK"/>
          <w:color w:val="auto"/>
          <w:sz w:val="32"/>
          <w:szCs w:val="32"/>
        </w:rPr>
        <w:t>四</w:t>
      </w:r>
      <w:r>
        <w:rPr>
          <w:rFonts w:ascii="Times New Roman" w:hAnsi="Times New Roman" w:eastAsia="方正黑体_GBK"/>
          <w:color w:val="auto"/>
          <w:sz w:val="32"/>
          <w:szCs w:val="32"/>
        </w:rPr>
        <w:t>条</w:t>
      </w:r>
      <w:r>
        <w:rPr>
          <w:rFonts w:ascii="Times New Roman" w:hAnsi="Times New Roman" w:eastAsia="方正仿宋_GBK"/>
          <w:color w:val="auto"/>
          <w:sz w:val="32"/>
          <w:szCs w:val="32"/>
          <w:shd w:val="clear" w:color="auto" w:fill="FFFFFF"/>
          <w:lang w:bidi="ar"/>
        </w:rPr>
        <w:t xml:space="preserve">  本《工作指引》自印发之日起试行</w:t>
      </w:r>
      <w:r>
        <w:rPr>
          <w:rFonts w:hint="eastAsia" w:ascii="Times New Roman" w:hAnsi="Times New Roman" w:eastAsia="方正仿宋_GBK"/>
          <w:color w:val="auto"/>
          <w:sz w:val="32"/>
          <w:szCs w:val="32"/>
          <w:shd w:val="clear" w:color="auto" w:fill="FFFFFF"/>
          <w:lang w:bidi="ar"/>
        </w:rPr>
        <w:t>，</w:t>
      </w:r>
      <w:r>
        <w:rPr>
          <w:rFonts w:ascii="Times New Roman" w:hAnsi="Times New Roman" w:eastAsia="方正仿宋_GBK"/>
          <w:color w:val="auto"/>
          <w:sz w:val="32"/>
          <w:szCs w:val="32"/>
          <w:shd w:val="clear" w:color="auto" w:fill="FFFFFF"/>
          <w:lang w:bidi="ar"/>
        </w:rPr>
        <w:t>有效期为一年</w:t>
      </w:r>
      <w:r>
        <w:rPr>
          <w:rFonts w:hint="eastAsia" w:ascii="Times New Roman" w:hAnsi="Times New Roman" w:eastAsia="方正仿宋_GBK"/>
          <w:color w:val="auto"/>
          <w:sz w:val="32"/>
          <w:szCs w:val="32"/>
          <w:shd w:val="clear" w:color="auto" w:fill="FFFFFF"/>
          <w:lang w:eastAsia="zh-CN" w:bidi="ar"/>
        </w:rPr>
        <w:t>，《渝中区既有建筑改造工程消防设计审查工作指引（试行）》（渝中住建〔</w:t>
      </w:r>
      <w:r>
        <w:rPr>
          <w:rFonts w:hint="eastAsia" w:ascii="Times New Roman" w:hAnsi="Times New Roman" w:eastAsia="方正仿宋_GBK"/>
          <w:color w:val="auto"/>
          <w:sz w:val="32"/>
          <w:szCs w:val="32"/>
          <w:shd w:val="clear" w:color="auto" w:fill="FFFFFF"/>
          <w:lang w:val="en-US" w:eastAsia="zh-CN" w:bidi="ar"/>
        </w:rPr>
        <w:t>2022</w:t>
      </w:r>
      <w:r>
        <w:rPr>
          <w:rFonts w:hint="eastAsia" w:ascii="Times New Roman" w:hAnsi="Times New Roman" w:eastAsia="方正仿宋_GBK"/>
          <w:color w:val="auto"/>
          <w:sz w:val="32"/>
          <w:szCs w:val="32"/>
          <w:shd w:val="clear" w:color="auto" w:fill="FFFFFF"/>
          <w:lang w:eastAsia="zh-CN" w:bidi="ar"/>
        </w:rPr>
        <w:t>〕</w:t>
      </w:r>
      <w:r>
        <w:rPr>
          <w:rFonts w:hint="eastAsia" w:ascii="Times New Roman" w:hAnsi="Times New Roman" w:eastAsia="方正仿宋_GBK"/>
          <w:color w:val="auto"/>
          <w:sz w:val="32"/>
          <w:szCs w:val="32"/>
          <w:shd w:val="clear" w:color="auto" w:fill="FFFFFF"/>
          <w:lang w:val="en-US" w:eastAsia="zh-CN" w:bidi="ar"/>
        </w:rPr>
        <w:t>319号</w:t>
      </w:r>
      <w:r>
        <w:rPr>
          <w:rFonts w:hint="eastAsia" w:ascii="Times New Roman" w:hAnsi="Times New Roman" w:eastAsia="方正仿宋_GBK"/>
          <w:color w:val="auto"/>
          <w:sz w:val="32"/>
          <w:szCs w:val="32"/>
          <w:shd w:val="clear" w:color="auto" w:fill="FFFFFF"/>
          <w:lang w:eastAsia="zh-CN" w:bidi="ar"/>
        </w:rPr>
        <w:t>）作废。试行期间如遇国家及市级相关政策变动，按照国家及市级</w:t>
      </w:r>
      <w:r>
        <w:rPr>
          <w:rFonts w:ascii="Times New Roman" w:hAnsi="Times New Roman" w:eastAsia="方正仿宋_GBK"/>
          <w:color w:val="auto"/>
          <w:sz w:val="32"/>
          <w:szCs w:val="32"/>
          <w:shd w:val="clear" w:color="auto" w:fill="FFFFFF"/>
          <w:lang w:bidi="ar"/>
        </w:rPr>
        <w:t>的相关政策执行。</w:t>
      </w:r>
    </w:p>
    <w:sectPr>
      <w:pgSz w:w="11906" w:h="16838"/>
      <w:pgMar w:top="1962" w:right="1474" w:bottom="1848" w:left="1587" w:header="851" w:footer="1474" w:gutter="0"/>
      <w:pgNumType w:fmt="numberInDash"/>
      <w:cols w:space="0" w:num="1"/>
      <w:rtlGutter w:val="0"/>
      <w:docGrid w:type="lines" w:linePitch="4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58240;mso-width-relative:page;mso-height-relative:page;" filled="f" stroked="f" coordsize="21600,21600" o:gfxdata="UEsDBAoAAAAAAIdO4kAAAAAAAAAAAAAAAAAEAAAAZHJzL1BLAwQUAAAACACHTuJAtIjKLNUAAAAH&#10;AQAADwAAAGRycy9kb3ducmV2LnhtbE2PwU7DMBBE70j8g7VI3KidFKEkxKlERTgi0fTA0Y2XJGCv&#10;I9tNw99jTnDcmdHM23q3WsMW9GFyJCHbCGBIvdMTDRKOXXtXAAtRkVbGEUr4xgC75vqqVpV2F3rD&#10;5RAHlkooVErCGONccR76Ea0KGzcjJe/DeatiOv3AtVeXVG4Nz4V44FZNlBZGNeN+xP7rcLYS9m3X&#10;+QWDN+/40m4/X5/u8XmV8vYmE4/AIq7xLwy/+AkdmsR0cmfSgRkJ6ZEoIc9KYMnNiyIJJwlbUZbA&#10;m5r/529+AF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iMos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-57785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1007745" y="9401175"/>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4.55pt;height:0.15pt;width:442.25pt;z-index:251661312;mso-width-relative:page;mso-height-relative:page;" filled="f" stroked="t" coordsize="21600,21600" o:gfxdata="UEsDBAoAAAAAAIdO4kAAAAAAAAAAAAAAAAAEAAAAZHJzL1BLAwQUAAAACACHTuJAR/4ZOdIAAAAG&#10;AQAADwAAAGRycy9kb3ducmV2LnhtbE2PwU7DMBBE70j8g7VIvbVOqoJMiFMJ2t5p4APceElC43UU&#10;u2769ywnOO7MaOZtuZ3dIBJOofekIV9lIJAab3tqNXx+HJYKRIiGrBk8oYYbBthW93elKay/0hFT&#10;HVvBJRQKo6GLcSykDE2HzoSVH5HY+/KTM5HPqZV2Mlcud4NcZ9mTdKYnXujMiG8dNuf64jTgLuUq&#10;vb+6+ix3bcJ9f5y/a60XD3n2AiLiHP/C8IvP6FAx08lfyAYxaOBHooblcw6CXaU2jyBOLCgFsirl&#10;f/zqB1BLAwQUAAAACACHTuJA2TzOadMBAABqAwAADgAAAGRycy9lMm9Eb2MueG1srVPNjtMwEL4j&#10;8Q6W7zRJtW1p1HQPWy0XBJWAB5g6TmLJf/KYpn0JXgCJG5w4cudtWB6DsRuWBW6IHCYzni/fzDee&#10;bK5PRrOjDKicbXg1KzmTVrhW2b7hb17fPnnKGUawLWhnZcPPEvn19vGjzehrOXeD060MjEgs1qNv&#10;+BCjr4sCxSAN4Mx5aSnZuWAgUhj6og0wErvRxbwsl8XoQuuDExKRTneXJN9m/q6TIr7sOpSR6YZT&#10;bzHbkO0h2WK7gboP4AclpjbgH7owoCwVvafaQQT2Nqi/qIwSwaHr4kw4U7iuU0JmDaSmKv9Q82oA&#10;L7MWGg76+zHh/6MVL477wFTb8AVnFgxd0d37L9/effz+9QPZu8+f2CINafRYE/bG7sMUod+HpPjU&#10;BZPepIWdaAXKcrW6IrJzw9dXZVWt8vdQy1NkggCLZbVc0CEThKjWZU4Xv3h8wPhMOsOS03CtbBoB&#10;1HB8jpFqE/QnJB1bd6u0zteoLRsbPqcnsQNtU6chkms86UPbcwa6pzUVMWRKdFq16fNEhKE/3OjA&#10;jpBWpVxU63kSTuV+g6XaO8DhgsupCaZtopF56aZW09Quc0rewbXnPL4iRXShmX1avrQxD2PyH/4i&#10;2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hk50gAAAAYBAAAPAAAAAAAAAAEAIAAAACIAAABk&#10;cnMvZG93bnJldi54bWxQSwECFAAUAAAACACHTuJA2TzOadMBAABqAwAADgAAAAAAAAABACAAAAAh&#10;AQAAZHJzL2Uyb0RvYy54bWxQSwUGAAAAAAYABgBZAQAAZgU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28"/>
        <w:szCs w:val="44"/>
        <w:lang w:eastAsia="zh-CN"/>
      </w:rPr>
      <w:t>重庆市渝中区住房和城市建设委员会</w:t>
    </w:r>
    <w:r>
      <w:rPr>
        <w:rFonts w:hint="eastAsia" w:ascii="宋体" w:hAnsi="宋体" w:eastAsia="宋体" w:cs="宋体"/>
        <w:b/>
        <w:bCs/>
        <w:color w:val="005192"/>
        <w:sz w:val="28"/>
        <w:szCs w:val="44"/>
        <w:lang w:val="en-US" w:eastAsia="zh-CN"/>
      </w:rPr>
      <w:t>发布</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BI5WNp0AEAAGYDAAAOAAAAZHJzL2Uyb0RvYy54bWytU82O0zAQviPx&#10;DpbvNGm3Ld2o6R62Wi4IKgEPMHWcxJL/5DFN+xK8ABI3OHHkztvs8hiM3eyywA2Rw2TG8+Wb+caT&#10;9dXRaHaQAZWzNZ9OSs6kFa5Rtqv5u7c3z1acYQTbgHZW1vwkkV9tnj5ZD76SM9c73cjAiMRiNfia&#10;9zH6qihQ9NIATpyXlpKtCwYihaErmgADsRtdzMpyWQwuND44IRHpdHtO8k3mb1sp4uu2RRmZrjn1&#10;FrMN2e6TLTZrqLoAvldibAP+oQsDylLRB6otRGDvg/qLyigRHLo2ToQzhWtbJWTWQGqm5R9q3vTg&#10;ZdZCw0H/MCb8f7Ti1WEXmGpqPufMgqEruvv47fbD5x/fP5G9+/qFzdOQBo8VYa/tLowR+l1Iio9t&#10;MOlNWtiRaKYXF6sFjfpU89Vyvno+zlgeIxOUXyxnJQE4EwTIueIXhw8YX0hnWHJqrpVN8qGCw0uM&#10;VJeg95B0bN2N0jpfobZsqPmMnkQNtEmthkiu8aQNbccZ6I5WVMSQKdFp1aTPExGGbn+tAztAWpNy&#10;Mb2cJdFU7jdYqr0F7M+4nBph2iYamRdubDVN7Dyj5O1dc8qjK1JEl5nZx8VL2/I4Jv/x77H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NvklHRAAAACAEAAA8AAAAAAAAAAQAgAAAAIgAAAGRycy9k&#10;b3ducmV2LnhtbFBLAQIUABQAAAAIAIdO4kBI5WNp0AEAAGYDAAAOAAAAAAAAAAEAIAAAACABAABk&#10;cnMvZTJvRG9jLnhtbFBLBQYAAAAABgAGAFkBAABiBQAAAAA=&#10;">
              <v:fill on="f" focussize="0,0"/>
              <v:stroke weight="1.75pt" color="#005192" joinstyle="round"/>
              <v:imagedata o:title=""/>
              <o:lock v:ext="edit" aspectratio="f"/>
            </v:line>
          </w:pict>
        </mc:Fallback>
      </mc:AlternateContent>
    </w:r>
  </w:p>
  <w:p>
    <w:pPr>
      <w:pStyle w:val="6"/>
      <w:keepNext w:val="0"/>
      <w:keepLines w:val="0"/>
      <w:pageBreakBefore w:val="0"/>
      <w:widowControl w:val="0"/>
      <w:pBdr>
        <w:bottom w:val="none" w:color="auto" w:sz="0" w:space="1"/>
      </w:pBdr>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重庆市渝中区住房和城市建设委员会</w:t>
    </w:r>
    <w:r>
      <w:rPr>
        <w:rFonts w:hint="eastAsia" w:ascii="宋体" w:hAnsi="宋体" w:eastAsia="宋体" w:cs="宋体"/>
        <w:b/>
        <w:bCs/>
        <w:color w:val="005192"/>
        <w:sz w:val="32"/>
        <w:szCs w:val="32"/>
        <w:lang w:val="en-US" w:eastAsia="zh-Hans"/>
      </w:rPr>
      <w:t>规范性文件</w:t>
    </w:r>
  </w:p>
  <w:p>
    <w:pPr>
      <w:pStyle w:val="6"/>
      <w:pBdr>
        <w:bottom w:val="none" w:color="auto" w:sz="0" w:space="1"/>
      </w:pBdr>
    </w:pPr>
  </w:p>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YWEyNzMzYTY1OTUxMDAyM2RlNTUxZTUyMGJlNzcifQ=="/>
  </w:docVars>
  <w:rsids>
    <w:rsidRoot w:val="005B672C"/>
    <w:rsid w:val="00002C9D"/>
    <w:rsid w:val="00177900"/>
    <w:rsid w:val="00345C7F"/>
    <w:rsid w:val="00400F28"/>
    <w:rsid w:val="004276EE"/>
    <w:rsid w:val="00482579"/>
    <w:rsid w:val="005B672C"/>
    <w:rsid w:val="005C2921"/>
    <w:rsid w:val="0073772B"/>
    <w:rsid w:val="007F6E6D"/>
    <w:rsid w:val="00C26495"/>
    <w:rsid w:val="00C270B9"/>
    <w:rsid w:val="00FE1829"/>
    <w:rsid w:val="012D7AAC"/>
    <w:rsid w:val="01BA157F"/>
    <w:rsid w:val="02A76DC8"/>
    <w:rsid w:val="076269CB"/>
    <w:rsid w:val="0B174DA1"/>
    <w:rsid w:val="0C262B62"/>
    <w:rsid w:val="0E0620AA"/>
    <w:rsid w:val="0E4C33AE"/>
    <w:rsid w:val="0EB10AB7"/>
    <w:rsid w:val="0ECC5678"/>
    <w:rsid w:val="104A0B21"/>
    <w:rsid w:val="136234C0"/>
    <w:rsid w:val="14196AC8"/>
    <w:rsid w:val="14F6054A"/>
    <w:rsid w:val="15991170"/>
    <w:rsid w:val="15D05EFB"/>
    <w:rsid w:val="17B84314"/>
    <w:rsid w:val="188F715A"/>
    <w:rsid w:val="1B25303E"/>
    <w:rsid w:val="1C966414"/>
    <w:rsid w:val="1CD74F0E"/>
    <w:rsid w:val="1E77797C"/>
    <w:rsid w:val="1F1559C4"/>
    <w:rsid w:val="1FF322BA"/>
    <w:rsid w:val="200B777F"/>
    <w:rsid w:val="21EA7F94"/>
    <w:rsid w:val="22091A2A"/>
    <w:rsid w:val="22BF1660"/>
    <w:rsid w:val="23857F77"/>
    <w:rsid w:val="25AD2605"/>
    <w:rsid w:val="25F323C0"/>
    <w:rsid w:val="27982D03"/>
    <w:rsid w:val="2DD56F1C"/>
    <w:rsid w:val="2E5545C2"/>
    <w:rsid w:val="2F6B4EC5"/>
    <w:rsid w:val="2F8342F4"/>
    <w:rsid w:val="2FB2501E"/>
    <w:rsid w:val="31D162D0"/>
    <w:rsid w:val="32D3237F"/>
    <w:rsid w:val="33B51311"/>
    <w:rsid w:val="34BD32E6"/>
    <w:rsid w:val="365F45FE"/>
    <w:rsid w:val="36C1706E"/>
    <w:rsid w:val="38A10F53"/>
    <w:rsid w:val="390D4877"/>
    <w:rsid w:val="394177DD"/>
    <w:rsid w:val="395E0E3D"/>
    <w:rsid w:val="39CA335D"/>
    <w:rsid w:val="3AB05FC2"/>
    <w:rsid w:val="3F3C6758"/>
    <w:rsid w:val="413D6362"/>
    <w:rsid w:val="41A729E4"/>
    <w:rsid w:val="41EE0772"/>
    <w:rsid w:val="422F2880"/>
    <w:rsid w:val="441A20EA"/>
    <w:rsid w:val="44A2712A"/>
    <w:rsid w:val="45A923B9"/>
    <w:rsid w:val="483C7D79"/>
    <w:rsid w:val="49463BD3"/>
    <w:rsid w:val="4A111CB3"/>
    <w:rsid w:val="4A8723E4"/>
    <w:rsid w:val="4A975859"/>
    <w:rsid w:val="51946F44"/>
    <w:rsid w:val="52025AE9"/>
    <w:rsid w:val="528358C4"/>
    <w:rsid w:val="55DD4614"/>
    <w:rsid w:val="565C488B"/>
    <w:rsid w:val="56D86E7D"/>
    <w:rsid w:val="570F5142"/>
    <w:rsid w:val="58DB76CE"/>
    <w:rsid w:val="593C217C"/>
    <w:rsid w:val="5AD76600"/>
    <w:rsid w:val="5B6F5290"/>
    <w:rsid w:val="5D0E51BD"/>
    <w:rsid w:val="5D2D357F"/>
    <w:rsid w:val="5D841E72"/>
    <w:rsid w:val="5D995DEF"/>
    <w:rsid w:val="5F8C1D0B"/>
    <w:rsid w:val="5F9C79DD"/>
    <w:rsid w:val="6027139A"/>
    <w:rsid w:val="60C5442D"/>
    <w:rsid w:val="6157737B"/>
    <w:rsid w:val="628506F0"/>
    <w:rsid w:val="62930906"/>
    <w:rsid w:val="6525502C"/>
    <w:rsid w:val="65E64B02"/>
    <w:rsid w:val="66611474"/>
    <w:rsid w:val="68165D91"/>
    <w:rsid w:val="68222A7F"/>
    <w:rsid w:val="68CD7920"/>
    <w:rsid w:val="69393AB2"/>
    <w:rsid w:val="697B45FB"/>
    <w:rsid w:val="6A0731D8"/>
    <w:rsid w:val="6F074A2A"/>
    <w:rsid w:val="6F810D2B"/>
    <w:rsid w:val="701D4BDE"/>
    <w:rsid w:val="71052712"/>
    <w:rsid w:val="715A3F81"/>
    <w:rsid w:val="71754DF2"/>
    <w:rsid w:val="718A4E25"/>
    <w:rsid w:val="73681484"/>
    <w:rsid w:val="757764DB"/>
    <w:rsid w:val="77586705"/>
    <w:rsid w:val="777F59DC"/>
    <w:rsid w:val="787B4ABF"/>
    <w:rsid w:val="7A342CD0"/>
    <w:rsid w:val="7AC56533"/>
    <w:rsid w:val="7AFB1A3F"/>
    <w:rsid w:val="7B711D02"/>
    <w:rsid w:val="7D0E1936"/>
    <w:rsid w:val="7D5E522E"/>
    <w:rsid w:val="7D9E14EC"/>
    <w:rsid w:val="7E5864DC"/>
    <w:rsid w:val="7EE9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4">
    <w:name w:val="heading 1"/>
    <w:basedOn w:val="1"/>
    <w:next w:val="1"/>
    <w:qFormat/>
    <w:uiPriority w:val="9"/>
    <w:pPr>
      <w:ind w:firstLine="0" w:firstLineChars="0"/>
      <w:jc w:val="center"/>
      <w:outlineLvl w:val="0"/>
    </w:pPr>
    <w:rPr>
      <w:rFonts w:ascii="方正小标宋_GBK" w:eastAsia="方正小标宋_GBK"/>
      <w:sz w:val="44"/>
      <w:szCs w:val="4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3"/>
    <w:qFormat/>
    <w:uiPriority w:val="0"/>
    <w:pPr>
      <w:spacing w:after="120"/>
    </w:pPr>
    <w:rPr>
      <w:rFonts w:ascii="Calibri" w:hAnsi="Calibri"/>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正文文本 字符"/>
    <w:basedOn w:val="8"/>
    <w:link w:val="2"/>
    <w:qFormat/>
    <w:uiPriority w:val="0"/>
    <w:rPr>
      <w:rFonts w:ascii="Calibri" w:hAnsi="Calibri" w:eastAsia="仿宋_GB2312" w:cs="Times New Roman"/>
      <w:sz w:val="30"/>
      <w:szCs w:val="20"/>
    </w:rPr>
  </w:style>
  <w:style w:type="paragraph" w:customStyle="1" w:styleId="14">
    <w:name w:val="小标题"/>
    <w:basedOn w:val="1"/>
    <w:link w:val="16"/>
    <w:qFormat/>
    <w:uiPriority w:val="0"/>
    <w:pPr>
      <w:spacing w:before="240" w:after="240"/>
      <w:jc w:val="center"/>
    </w:pPr>
    <w:rPr>
      <w:rFonts w:eastAsia="方正小标宋_GBK"/>
      <w:sz w:val="32"/>
      <w:szCs w:val="36"/>
    </w:rPr>
  </w:style>
  <w:style w:type="paragraph" w:customStyle="1" w:styleId="15">
    <w:name w:val="样式1"/>
    <w:basedOn w:val="1"/>
    <w:link w:val="17"/>
    <w:qFormat/>
    <w:uiPriority w:val="0"/>
    <w:pPr>
      <w:spacing w:before="240" w:after="240"/>
      <w:jc w:val="center"/>
    </w:pPr>
    <w:rPr>
      <w:rFonts w:eastAsia="方正小标宋_GBK"/>
      <w:sz w:val="36"/>
      <w:szCs w:val="36"/>
    </w:rPr>
  </w:style>
  <w:style w:type="character" w:customStyle="1" w:styleId="16">
    <w:name w:val="小标题 字符"/>
    <w:basedOn w:val="8"/>
    <w:link w:val="14"/>
    <w:qFormat/>
    <w:uiPriority w:val="0"/>
    <w:rPr>
      <w:rFonts w:ascii="Times New Roman" w:hAnsi="Times New Roman" w:eastAsia="方正小标宋_GBK" w:cs="Times New Roman"/>
      <w:sz w:val="32"/>
      <w:szCs w:val="36"/>
    </w:rPr>
  </w:style>
  <w:style w:type="character" w:customStyle="1" w:styleId="17">
    <w:name w:val="样式1 字符"/>
    <w:basedOn w:val="8"/>
    <w:link w:val="15"/>
    <w:qFormat/>
    <w:uiPriority w:val="0"/>
    <w:rPr>
      <w:rFonts w:ascii="Times New Roman" w:hAnsi="Times New Roman" w:eastAsia="方正小标宋_GBK" w:cs="Times New Roman"/>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3175</Words>
  <Characters>3204</Characters>
  <Lines>20</Lines>
  <Paragraphs>5</Paragraphs>
  <TotalTime>6</TotalTime>
  <ScaleCrop>false</ScaleCrop>
  <LinksUpToDate>false</LinksUpToDate>
  <CharactersWithSpaces>3288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2022-11-17T15:16:00Z</dcterms:created>
  <dc:creator>王 虹鉴</dc:creator>
  <cp:lastModifiedBy>幸福的种子</cp:lastModifiedBy>
  <cp:lastPrinted>2023-01-30T05:22:00Z</cp:lastPrinted>
  <dcterms:modified xsi:type="dcterms:W3CDTF">2023-03-20T06:32:19Z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129D4593FEE447718B01A8ED788C91A0</vt:lpwstr>
  </property>
</Properties>
</file>