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AutoShape 2" o:spid="_x0000_s2050" o:spt="136" type="#_x0000_t136" style="position:absolute;left:0pt;margin-left:4.4pt;margin-top:17.5pt;height:70.85pt;width:418.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渝中区人民政府朝天门街道办事处" style="font-family:华文中宋;font-size:40pt;font-weight:bold;v-text-align:center;"/>
          </v:shape>
        </w:pict>
      </w:r>
    </w:p>
    <w:p>
      <w:pPr>
        <w:spacing w:line="400" w:lineRule="exact"/>
      </w:pPr>
    </w:p>
    <w:p>
      <w:pPr>
        <w:spacing w:line="400" w:lineRule="exact"/>
        <w:rPr>
          <w:rFonts w:hint="default" w:ascii="Times New Roman" w:hAnsi="Times New Roman" w:cs="Times New Roman"/>
        </w:rPr>
      </w:pPr>
    </w:p>
    <w:p>
      <w:pPr>
        <w:spacing w:line="400" w:lineRule="exact"/>
        <w:rPr>
          <w:rFonts w:hint="default" w:ascii="Times New Roman" w:hAnsi="Times New Roman" w:cs="Times New Roman"/>
        </w:rPr>
      </w:pPr>
    </w:p>
    <w:p>
      <w:pPr>
        <w:spacing w:line="400" w:lineRule="exact"/>
        <w:ind w:left="42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00" w:lineRule="exact"/>
        <w:ind w:left="42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00" w:lineRule="exact"/>
        <w:ind w:left="420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朝街办﹝20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黑体" w:cs="Times New Roman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486400" cy="0"/>
                <wp:effectExtent l="0" t="19050" r="0" b="19050"/>
                <wp:wrapNone/>
                <wp:docPr id="4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1" o:spid="_x0000_s1026" o:spt="20" style="position:absolute;left:0pt;margin-left:0pt;margin-top:22pt;height:0pt;width:432pt;z-index:251660288;mso-width-relative:page;mso-height-relative:page;" filled="f" stroked="t" coordsize="21600,21600" o:gfxdata="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V8gj7XAAAABgEA&#10;AA8AAAAAAAAAAQAgAAAAIgAAAGRycy9kb3ducmV2LnhtbFBLAQIUABQAAAAIAIdO4kBRK0Oi4gEA&#10;AOkDAAAOAAAAAAAAAAEAIAAAACYBAABkcnMvZTJvRG9jLnhtbFBLBQYAAAAABgAGAFkBAAB6BQAA&#10;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黑体" w:cs="Times New Roman"/>
        </w:rPr>
        <w:t xml:space="preserve">  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渝中区人民政府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朝天门街道办事处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关于印发《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朝天门街道开展燃气安全大排查大整治专项工作方案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》的通知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街道各室、所、队、站、中心，各社区：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朝天门街道开展燃气安全大排查大整治专项工作方案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》己经街道办事处研究同意，现印发给你们，请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各单位结合实际，抓好贯彻落实。</w:t>
      </w:r>
    </w:p>
    <w:p>
      <w:pPr>
        <w:spacing w:line="60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3200" w:firstLineChars="10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渝中区人民政府朝天门街道办事处</w:t>
      </w:r>
    </w:p>
    <w:p>
      <w:pPr>
        <w:wordWrap w:val="0"/>
        <w:spacing w:line="60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　　　　　　　　　　　  　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日       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朝天门街道开展燃气安全大排查大整治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专项工作方案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10" w:right="210" w:firstLine="21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为深刻吸取武隆区凤山街道食堂爆炸事故教训，避免和减少燃气事故的发生，确保人民生命安全，经朝天门办事处研究决定，在全街道范围内再次开展燃气安全大排查专项整治行动，现制定行动方案如下：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   通过开展燃气安全大排查专项整治行动，切实摸清辖区内燃气在储存、运输、供应、使用等各个环节的安全情况，建立风险隐患台账，逐一整改销号。督促用气单位落实燃气使用安全主体责任，完善长效监管机制，坚决防范和遏制事故发生，为辖区安全提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二、整治范围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机关科、所、队（含驻外）、社区、企事业单位食堂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各宾馆、饭店厨房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辖区各学校食堂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九小餐馆经营场所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独居老人、残疾人等特殊居民群体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三、组织领导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为确保此次专项行动有组织、有计划的展开。同时，保证整治取得实效，街道成立燃气安全大排查大整治工作领导小组，具体负责本次排查整治工作的组织实施和统筹协调。领导小组办公室设街道应急办。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组长：张艳旻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常务副组长：张吉明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21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副组长：街道联系各社区的分管领导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成员：街道各科、所、队、负责人，各社区第一书记，各社区党委书记。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 xml:space="preserve">    四、重点整治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0" w:firstLineChars="200"/>
        <w:textAlignment w:val="auto"/>
        <w:rPr>
          <w:rFonts w:hint="default" w:ascii="Times New Roman" w:hAnsi="Times New Roman" w:eastAsia="方正楷体_GBK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0"/>
          <w:szCs w:val="30"/>
        </w:rPr>
        <w:t>（一）宣传教育专项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开展标语宣传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：每个社区、各个物业小区因地制宜采取电子屏、公告栏、横幅、小区微信群等方式，分别悬挂燃气油气安全标语不少于1幅。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开展专题宣传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：在辖区小区、楼宇、商场通过播放宣传片、发放宣传册、答题等方式开展集中宣传活动，专项排查期间每个社区开展集中宣传活动不少于1场。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（二）排查整治专项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提高隐患排查质量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居民用户、单位用户和人员密集的重点用气场所、高层建筑转换层等重点部位，机关科、所、队（含驻外）、社区、企事业单位食堂，各宾馆、饭店厨房，辖区各学校食堂，九小餐馆经营场所，独居老人、残疾人等特殊居民群体，开展全覆盖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严格落实防控措施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：完善重大风险源（点）、重大隐患清单台账，严格对照相关规定和标准规范，梳理、完善并落实防控措施，确保排除到位。之前各社区涉及燃气安全已整改，但还存在漏洞不放心的，与燃气做好对接。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开展知识普及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：将燃气安全常识纳入辖区各社区安全教育内容，燃气安全宣传全覆盖。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开展警示约谈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：对居民用户和责任主体单位责任人开展隐患约谈整改。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 xml:space="preserve">    五、职责分工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应急办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：负责燃气安全大排查大整治行动综合协调工作。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执法大队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：负责对无证经营、非法储存的非法瓶装燃气经营者、非法占压燃气管道、在燃气管道安全保护范围内违规施工等违法行为的查处。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朝天门市场监管所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：负责对无证经营、非法储存的非法瓶装燃气经营者、九小餐饮经营者的违规行为进行查处，配合对无证无照经营的取缔。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朝天门派出所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：负责燃气消费安全监管工作，配合查处违规运输燃气、无证无照经营的取缔，打击非法储存无证经营、非法储存的非法瓶装燃气经营过程中的违法犯罪行为。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210" w:firstLine="643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各科、所、队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：对分管领域涉及燃气安全的场所进行大排查，对存在风险隐患责任和主体责任人进行整改和隐患上报。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各社区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：按照“属地监管”的原则，负责辖区内燃气安全隐患大排查大整治，做好对燃气从业单位和用户的安全宣传教育，加大巡查力度，及时发现风险隐患，协调相关部门开展隐患整治工作。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 xml:space="preserve">    六、工作步骤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 xml:space="preserve">   （一）排查阶段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（2022年1月10日-2022年1月20日）：各科、所、队、各社区根据实际、制定具体排查整治工作方案，按照网格化管理要求，组织人员立即开展全方位、地毯式大排查，切实摸清燃气安全隐患的底数并建立台账。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 xml:space="preserve">    （二）整治阶段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（2022年1月21日-2022年1月28日）：各科、所、队、各社区要针对大排查情况，组织开展燃气安全隐患集中整治行动。对整治中发现的违法违规行为，有各单位根据职能分工进行处理，及时消除安全隐患。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   七、工作要求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    （一）思想高度重视，强化组织领导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。各社区和辖区企事业单位要进一步提高思想意识，切实加强大局意识、责任意识、风险意识，明确分工推进工作任务。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21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（二）广泛宣传引导，营造整治氛围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。各社区和辖区企事业单位要充分利用宣传栏、横幅、短信、网络等各种渠道，宣传燃气安全管理工作要求，切实增强广大市民的安全意识。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    （三）强化源头管控，依法严管严控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对负责对无证经营、非法储存的非法瓶装燃气经营者、九小餐饮经营者的违规行为进行查处，配合对无证无照经营的取缔。打击非法储存无证经营、非法储存的非法瓶装燃气经营过程中的违法犯罪行为。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（四）保障信息畅通，及时报送情况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各室、所、队、各社区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要加强与区相关部门和街道职能科室的工作联系，通报情况，畅通信息渠道，重大事项及时报告。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燃气</w:t>
      </w:r>
      <w:r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安全大排查大整治专项工作日报表</w:t>
      </w:r>
    </w:p>
    <w:p>
      <w:pPr>
        <w:snapToGrid w:val="0"/>
        <w:spacing w:before="0" w:beforeAutospacing="0" w:after="0" w:afterAutospacing="0" w:line="600" w:lineRule="atLeast"/>
        <w:jc w:val="both"/>
        <w:textAlignment w:val="baseline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snapToGrid w:val="0"/>
        <w:spacing w:before="0" w:beforeAutospacing="0" w:after="0" w:afterAutospacing="0" w:line="600" w:lineRule="atLeast"/>
        <w:jc w:val="both"/>
        <w:textAlignment w:val="baseline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社区名称：</w:t>
      </w:r>
    </w:p>
    <w:tbl>
      <w:tblPr>
        <w:tblStyle w:val="7"/>
        <w:tblpPr w:leftFromText="180" w:rightFromText="180" w:vertAnchor="text" w:horzAnchor="page" w:tblpX="1137" w:tblpY="57"/>
        <w:tblOverlap w:val="never"/>
        <w:tblW w:w="93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2030"/>
        <w:gridCol w:w="1786"/>
        <w:gridCol w:w="1996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 w:val="0"/>
              <w:suppressLineNumbers w:val="0"/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排查户数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 w:val="0"/>
              <w:suppressLineNumbers w:val="0"/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发现隐患数</w:t>
            </w: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 w:val="0"/>
              <w:suppressLineNumbers w:val="0"/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已整改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 w:val="0"/>
              <w:suppressLineNumbers w:val="0"/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未整改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 w:val="0"/>
              <w:suppressLineNumbers w:val="0"/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keepLines w:val="0"/>
        <w:widowControl w:val="0"/>
        <w:snapToGrid w:val="0"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0" w:afterAutospacing="0" w:line="600" w:lineRule="atLeast"/>
        <w:jc w:val="both"/>
        <w:textAlignment w:val="baseline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填报时间：       填报人：       联系电话： </w:t>
      </w:r>
    </w:p>
    <w:p>
      <w:pPr>
        <w:pStyle w:val="2"/>
        <w:ind w:left="210" w:right="210" w:firstLine="32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                </w:t>
      </w:r>
    </w:p>
    <w:p>
      <w:pPr>
        <w:snapToGrid w:val="0"/>
        <w:spacing w:line="594" w:lineRule="exact"/>
        <w:contextualSpacing/>
        <w:jc w:val="left"/>
        <w:rPr>
          <w:rFonts w:hint="default" w:ascii="方正仿宋_GBK" w:hAnsi="仿宋" w:eastAsia="方正仿宋_GBK" w:cs="仿宋"/>
          <w:snapToGrid w:val="0"/>
          <w:kern w:val="0"/>
          <w:sz w:val="32"/>
          <w:szCs w:val="32"/>
          <w:lang w:val="en-US" w:eastAsia="zh-CN"/>
        </w:rPr>
      </w:pPr>
    </w:p>
    <w:p>
      <w:pPr>
        <w:snapToGrid w:val="0"/>
        <w:spacing w:line="594" w:lineRule="exact"/>
        <w:contextualSpacing/>
        <w:jc w:val="left"/>
        <w:rPr>
          <w:rFonts w:hint="default" w:ascii="方正仿宋_GBK" w:hAnsi="仿宋" w:eastAsia="方正仿宋_GBK" w:cs="仿宋"/>
          <w:snapToGrid w:val="0"/>
          <w:kern w:val="0"/>
          <w:sz w:val="32"/>
          <w:szCs w:val="32"/>
          <w:lang w:val="en-US" w:eastAsia="zh-CN"/>
        </w:rPr>
      </w:pPr>
    </w:p>
    <w:p>
      <w:pPr>
        <w:snapToGrid w:val="0"/>
        <w:spacing w:line="594" w:lineRule="exact"/>
        <w:contextualSpacing/>
        <w:jc w:val="left"/>
        <w:rPr>
          <w:rFonts w:hint="default" w:ascii="方正仿宋_GBK" w:hAnsi="仿宋" w:eastAsia="方正仿宋_GBK" w:cs="仿宋"/>
          <w:snapToGrid w:val="0"/>
          <w:kern w:val="0"/>
          <w:sz w:val="32"/>
          <w:szCs w:val="32"/>
          <w:lang w:val="en-US" w:eastAsia="zh-CN"/>
        </w:rPr>
      </w:pPr>
    </w:p>
    <w:p>
      <w:pPr>
        <w:snapToGrid w:val="0"/>
        <w:spacing w:line="594" w:lineRule="exact"/>
        <w:contextualSpacing/>
        <w:jc w:val="left"/>
        <w:rPr>
          <w:rFonts w:hint="default" w:ascii="方正仿宋_GBK" w:hAnsi="仿宋" w:eastAsia="方正仿宋_GBK" w:cs="仿宋"/>
          <w:snapToGrid w:val="0"/>
          <w:kern w:val="0"/>
          <w:sz w:val="32"/>
          <w:szCs w:val="32"/>
          <w:lang w:val="en-US" w:eastAsia="zh-CN"/>
        </w:rPr>
      </w:pPr>
    </w:p>
    <w:p>
      <w:pPr>
        <w:snapToGrid w:val="0"/>
        <w:spacing w:line="594" w:lineRule="exact"/>
        <w:contextualSpacing/>
        <w:jc w:val="left"/>
        <w:rPr>
          <w:rFonts w:hint="default" w:ascii="方正仿宋_GBK" w:hAnsi="仿宋" w:eastAsia="方正仿宋_GBK" w:cs="仿宋"/>
          <w:snapToGrid w:val="0"/>
          <w:kern w:val="0"/>
          <w:sz w:val="32"/>
          <w:szCs w:val="32"/>
          <w:lang w:val="en-US" w:eastAsia="zh-CN"/>
        </w:rPr>
      </w:pPr>
    </w:p>
    <w:p>
      <w:pPr>
        <w:snapToGrid w:val="0"/>
        <w:spacing w:line="594" w:lineRule="exact"/>
        <w:contextualSpacing/>
        <w:jc w:val="left"/>
        <w:rPr>
          <w:rFonts w:hint="default" w:ascii="方正仿宋_GBK" w:hAnsi="仿宋" w:eastAsia="方正仿宋_GBK" w:cs="仿宋"/>
          <w:snapToGrid w:val="0"/>
          <w:kern w:val="0"/>
          <w:sz w:val="32"/>
          <w:szCs w:val="32"/>
          <w:lang w:val="en-US" w:eastAsia="zh-CN"/>
        </w:rPr>
      </w:pPr>
    </w:p>
    <w:p>
      <w:pPr>
        <w:snapToGrid w:val="0"/>
        <w:spacing w:line="594" w:lineRule="exact"/>
        <w:contextualSpacing/>
        <w:jc w:val="left"/>
        <w:rPr>
          <w:rFonts w:hint="default" w:ascii="方正仿宋_GBK" w:hAnsi="仿宋" w:eastAsia="方正仿宋_GBK" w:cs="仿宋"/>
          <w:snapToGrid w:val="0"/>
          <w:kern w:val="0"/>
          <w:sz w:val="32"/>
          <w:szCs w:val="32"/>
          <w:lang w:val="en-US" w:eastAsia="zh-CN"/>
        </w:rPr>
      </w:pPr>
    </w:p>
    <w:p>
      <w:pPr>
        <w:snapToGrid w:val="0"/>
        <w:spacing w:line="594" w:lineRule="exact"/>
        <w:contextualSpacing/>
        <w:jc w:val="left"/>
        <w:rPr>
          <w:rFonts w:hint="default" w:ascii="方正仿宋_GBK" w:hAnsi="仿宋" w:eastAsia="方正仿宋_GBK" w:cs="仿宋"/>
          <w:snapToGrid w:val="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0A813D"/>
    <w:multiLevelType w:val="singleLevel"/>
    <w:tmpl w:val="500A81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457F4"/>
    <w:rsid w:val="000A083B"/>
    <w:rsid w:val="000E39BB"/>
    <w:rsid w:val="00104A0F"/>
    <w:rsid w:val="00250097"/>
    <w:rsid w:val="002C2020"/>
    <w:rsid w:val="002E74A5"/>
    <w:rsid w:val="00420E88"/>
    <w:rsid w:val="0058385B"/>
    <w:rsid w:val="006E7811"/>
    <w:rsid w:val="0094039D"/>
    <w:rsid w:val="0097657D"/>
    <w:rsid w:val="00A80B89"/>
    <w:rsid w:val="00B06A0C"/>
    <w:rsid w:val="00B139BD"/>
    <w:rsid w:val="00CB584E"/>
    <w:rsid w:val="00CC2A69"/>
    <w:rsid w:val="00D473C6"/>
    <w:rsid w:val="00E93983"/>
    <w:rsid w:val="00E9672F"/>
    <w:rsid w:val="00EA5256"/>
    <w:rsid w:val="0CF621FB"/>
    <w:rsid w:val="0E7F2A56"/>
    <w:rsid w:val="1A9003A6"/>
    <w:rsid w:val="23BA1518"/>
    <w:rsid w:val="25EC27CA"/>
    <w:rsid w:val="2D0B75E6"/>
    <w:rsid w:val="31684330"/>
    <w:rsid w:val="34432ADA"/>
    <w:rsid w:val="35C9476A"/>
    <w:rsid w:val="3BAE51C8"/>
    <w:rsid w:val="43A657E4"/>
    <w:rsid w:val="48AB4BEC"/>
    <w:rsid w:val="491913BA"/>
    <w:rsid w:val="4C0042BD"/>
    <w:rsid w:val="50EA468D"/>
    <w:rsid w:val="59BB1147"/>
    <w:rsid w:val="5B3C3BE9"/>
    <w:rsid w:val="644D5101"/>
    <w:rsid w:val="65B2721A"/>
    <w:rsid w:val="673457F4"/>
    <w:rsid w:val="68314EF5"/>
    <w:rsid w:val="6E0F0392"/>
    <w:rsid w:val="79C2277F"/>
    <w:rsid w:val="7C500AC7"/>
    <w:rsid w:val="7F81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next w:val="4"/>
    <w:qFormat/>
    <w:uiPriority w:val="0"/>
    <w:pPr>
      <w:ind w:left="100" w:leftChars="100" w:right="100" w:rightChars="100"/>
    </w:pPr>
  </w:style>
  <w:style w:type="paragraph" w:styleId="4">
    <w:name w:val="index 7"/>
    <w:basedOn w:val="1"/>
    <w:next w:val="1"/>
    <w:qFormat/>
    <w:uiPriority w:val="0"/>
    <w:pPr>
      <w:ind w:left="1200" w:leftChars="120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158</Words>
  <Characters>907</Characters>
  <Lines>7</Lines>
  <Paragraphs>2</Paragraphs>
  <TotalTime>13</TotalTime>
  <ScaleCrop>false</ScaleCrop>
  <LinksUpToDate>false</LinksUpToDate>
  <CharactersWithSpaces>1063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2020-07-23T03:20:00Z</dcterms:created>
  <dc:creator>64144</dc:creator>
  <cp:lastModifiedBy>xxx0912</cp:lastModifiedBy>
  <cp:lastPrinted>2022-01-11T07:28:26Z</cp:lastPrinted>
  <dcterms:modified xsi:type="dcterms:W3CDTF">2022-01-11T07:35:29Z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C17911D18A2B49F0B1363539881A5D83</vt:lpwstr>
  </property>
</Properties>
</file>