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lang w:val="en-US" w:eastAsia="zh-CN"/>
        </w:rPr>
        <w:t>巴教村环境综合整治绩效评价报告</w:t>
      </w:r>
    </w:p>
    <w:p>
      <w:pPr>
        <w:spacing w:line="594" w:lineRule="exact"/>
        <w:rPr>
          <w:rFonts w:hint="eastAsia" w:ascii="仿宋" w:hAnsi="仿宋" w:eastAsia="仿宋" w:cs="仿宋"/>
          <w:sz w:val="30"/>
          <w:szCs w:val="30"/>
        </w:rPr>
      </w:pPr>
      <w:r>
        <w:rPr>
          <w:rFonts w:hint="eastAsia" w:ascii="方正黑体_GBK" w:eastAsia="方正黑体_GBK"/>
          <w:sz w:val="28"/>
          <w:szCs w:val="28"/>
          <w:lang w:val="en-US" w:eastAsia="zh-CN"/>
        </w:rPr>
        <w:t xml:space="preserve">    </w:t>
      </w:r>
      <w:r>
        <w:rPr>
          <w:rFonts w:hint="eastAsia" w:ascii="仿宋" w:hAnsi="仿宋" w:eastAsia="仿宋" w:cs="仿宋"/>
          <w:b/>
          <w:bCs/>
          <w:sz w:val="30"/>
          <w:szCs w:val="30"/>
        </w:rPr>
        <w:t>一、基本概况</w:t>
      </w:r>
    </w:p>
    <w:p>
      <w:pPr>
        <w:numPr>
          <w:ilvl w:val="0"/>
          <w:numId w:val="0"/>
        </w:numPr>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（一）项目概况。</w:t>
      </w:r>
    </w:p>
    <w:p>
      <w:pPr>
        <w:numPr>
          <w:ilvl w:val="0"/>
          <w:numId w:val="0"/>
        </w:numPr>
        <w:rPr>
          <w:rFonts w:hint="eastAsia" w:ascii="仿宋" w:hAnsi="仿宋" w:eastAsia="仿宋" w:cs="仿宋"/>
          <w:sz w:val="30"/>
          <w:szCs w:val="30"/>
        </w:rPr>
      </w:pPr>
      <w:r>
        <w:rPr>
          <w:rFonts w:hint="eastAsia" w:ascii="仿宋" w:hAnsi="仿宋" w:eastAsia="仿宋" w:cs="仿宋"/>
          <w:sz w:val="30"/>
          <w:szCs w:val="30"/>
          <w:lang w:val="en-US" w:eastAsia="zh-CN"/>
        </w:rPr>
        <w:t xml:space="preserve">    巴教村环境综合整治项目是《重庆市渝中区人民政府办公室关于印发渝中区2018年一般建设项目（政府投资）计划表的通知》（渝中府办〔2018〕16号）中确定的一般建设项目，牵头责任单位为大溪沟街道办事处。项目主要内容：外墙涂料饰面，雨棚改造，空调位栏杆、商业门窗改造，屋面改造，室外景观人行道改造等，预算金额为998.84万元。</w:t>
      </w:r>
    </w:p>
    <w:p>
      <w:pPr>
        <w:numPr>
          <w:ilvl w:val="0"/>
          <w:numId w:val="0"/>
        </w:numPr>
        <w:ind w:left="640" w:hanging="640" w:hangingChars="200"/>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（二）项目/整体支出绩效目标。</w:t>
      </w:r>
    </w:p>
    <w:p>
      <w:pPr>
        <w:numPr>
          <w:ilvl w:val="0"/>
          <w:numId w:val="0"/>
        </w:numPr>
        <w:ind w:firstLine="64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目前已支出工程进度款、监理费、设计、预算编制、审图等资金</w:t>
      </w:r>
      <w:r>
        <w:rPr>
          <w:rFonts w:hint="eastAsia" w:ascii="仿宋" w:hAnsi="仿宋" w:eastAsia="仿宋" w:cs="仿宋"/>
          <w:color w:val="auto"/>
          <w:sz w:val="30"/>
          <w:szCs w:val="30"/>
          <w:lang w:val="en-US" w:eastAsia="zh-CN"/>
        </w:rPr>
        <w:t>840</w:t>
      </w:r>
      <w:r>
        <w:rPr>
          <w:rFonts w:hint="eastAsia" w:ascii="仿宋" w:hAnsi="仿宋" w:eastAsia="仿宋" w:cs="仿宋"/>
          <w:sz w:val="30"/>
          <w:szCs w:val="30"/>
          <w:lang w:val="en-US" w:eastAsia="zh-CN"/>
        </w:rPr>
        <w:t>万元，工程于2019年2月开工，截止2019年12月31日已完成工程竣工验收。</w:t>
      </w:r>
    </w:p>
    <w:p>
      <w:pPr>
        <w:spacing w:line="594" w:lineRule="exact"/>
        <w:ind w:firstLine="640" w:firstLineChars="200"/>
        <w:rPr>
          <w:rFonts w:hint="eastAsia" w:ascii="仿宋" w:hAnsi="仿宋" w:eastAsia="仿宋" w:cs="仿宋"/>
          <w:b/>
          <w:bCs/>
          <w:sz w:val="30"/>
          <w:szCs w:val="30"/>
        </w:rPr>
      </w:pPr>
      <w:r>
        <w:rPr>
          <w:rFonts w:hint="eastAsia" w:ascii="仿宋" w:hAnsi="仿宋" w:eastAsia="仿宋" w:cs="仿宋"/>
          <w:b/>
          <w:bCs/>
          <w:sz w:val="30"/>
          <w:szCs w:val="30"/>
        </w:rPr>
        <w:t>二、绩效评价工作情况</w:t>
      </w:r>
    </w:p>
    <w:p>
      <w:pPr>
        <w:spacing w:line="594" w:lineRule="exact"/>
        <w:ind w:left="640" w:leftChars="200" w:firstLine="0" w:firstLineChars="0"/>
        <w:outlineLvl w:val="0"/>
        <w:rPr>
          <w:rFonts w:hint="eastAsia" w:ascii="仿宋" w:hAnsi="仿宋" w:eastAsia="仿宋" w:cs="仿宋"/>
          <w:b w:val="0"/>
          <w:bCs w:val="0"/>
          <w:sz w:val="30"/>
          <w:szCs w:val="30"/>
        </w:rPr>
      </w:pPr>
      <w:r>
        <w:rPr>
          <w:rFonts w:hint="eastAsia" w:ascii="仿宋" w:hAnsi="仿宋" w:eastAsia="仿宋" w:cs="仿宋"/>
          <w:b w:val="0"/>
          <w:bCs w:val="0"/>
          <w:sz w:val="30"/>
          <w:szCs w:val="30"/>
        </w:rPr>
        <w:t>（一）绩效评价目的。</w:t>
      </w:r>
    </w:p>
    <w:p>
      <w:pPr>
        <w:spacing w:line="594" w:lineRule="exact"/>
        <w:ind w:firstLine="640" w:firstLineChars="200"/>
        <w:outlineLvl w:val="0"/>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为认真</w:t>
      </w:r>
      <w:r>
        <w:rPr>
          <w:rFonts w:hint="eastAsia" w:ascii="仿宋" w:hAnsi="仿宋" w:eastAsia="仿宋" w:cs="仿宋"/>
          <w:b w:val="0"/>
          <w:bCs w:val="0"/>
          <w:sz w:val="30"/>
          <w:szCs w:val="30"/>
        </w:rPr>
        <w:t>贯彻落实区委、区政府《</w:t>
      </w:r>
      <w:r>
        <w:rPr>
          <w:rFonts w:hint="eastAsia" w:ascii="仿宋" w:hAnsi="仿宋" w:eastAsia="仿宋" w:cs="仿宋"/>
          <w:b w:val="0"/>
          <w:bCs w:val="0"/>
          <w:kern w:val="0"/>
          <w:sz w:val="30"/>
          <w:szCs w:val="30"/>
        </w:rPr>
        <w:t>关于推进预算绩效管理工作实施意见》和区人大</w:t>
      </w:r>
      <w:r>
        <w:rPr>
          <w:rFonts w:hint="eastAsia" w:ascii="仿宋" w:hAnsi="仿宋" w:eastAsia="仿宋" w:cs="仿宋"/>
          <w:b w:val="0"/>
          <w:bCs w:val="0"/>
          <w:sz w:val="30"/>
          <w:szCs w:val="30"/>
        </w:rPr>
        <w:t>《关于全面推进财政预算绩效管理的决议》精神，加快推进项目支出绩效评价工作，运用科学、规范的绩效评价方法，客观、公正地对巴教村环境综合整治项目支出进行评价，以反映项目资金的绩效。通过绩效评价，树立绩效管理理念，做好预算绩效管理，提高财政资金效益，优化财政支出结构。</w:t>
      </w:r>
    </w:p>
    <w:p>
      <w:pPr>
        <w:spacing w:line="594" w:lineRule="exact"/>
        <w:ind w:firstLine="640" w:firstLineChars="200"/>
        <w:outlineLvl w:val="0"/>
        <w:rPr>
          <w:rFonts w:hint="eastAsia" w:ascii="仿宋" w:hAnsi="仿宋" w:eastAsia="仿宋" w:cs="仿宋"/>
          <w:b w:val="0"/>
          <w:bCs w:val="0"/>
          <w:sz w:val="30"/>
          <w:szCs w:val="30"/>
        </w:rPr>
      </w:pPr>
      <w:r>
        <w:rPr>
          <w:rFonts w:hint="eastAsia" w:ascii="仿宋" w:hAnsi="仿宋" w:eastAsia="仿宋" w:cs="仿宋"/>
          <w:b w:val="0"/>
          <w:bCs w:val="0"/>
          <w:sz w:val="30"/>
          <w:szCs w:val="30"/>
        </w:rPr>
        <w:t>（二）绩效评价原则、评价指标体系、评价方法。</w:t>
      </w:r>
    </w:p>
    <w:p>
      <w:pPr>
        <w:spacing w:line="594" w:lineRule="exact"/>
        <w:ind w:firstLine="640" w:firstLineChars="200"/>
        <w:outlineLvl w:val="0"/>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rPr>
        <w:t>绩效评价采取“点面结合、突出重点”的原则，在对项目进行全面评价的基础上，针对性的实施重点评价。绩效评价采用定性与定量相结合的方法，定量指标采取目标、结果对照法</w:t>
      </w:r>
      <w:r>
        <w:rPr>
          <w:rFonts w:hint="eastAsia" w:ascii="仿宋" w:hAnsi="仿宋" w:eastAsia="仿宋" w:cs="仿宋"/>
          <w:b w:val="0"/>
          <w:bCs w:val="0"/>
          <w:sz w:val="30"/>
          <w:szCs w:val="30"/>
          <w:lang w:eastAsia="zh-CN"/>
        </w:rPr>
        <w:t>。</w:t>
      </w:r>
    </w:p>
    <w:p>
      <w:pPr>
        <w:spacing w:line="594" w:lineRule="exact"/>
        <w:ind w:firstLine="640" w:firstLineChars="200"/>
        <w:outlineLvl w:val="0"/>
        <w:rPr>
          <w:rFonts w:hint="eastAsia" w:ascii="仿宋" w:hAnsi="仿宋" w:eastAsia="仿宋" w:cs="仿宋"/>
          <w:b w:val="0"/>
          <w:bCs w:val="0"/>
          <w:sz w:val="30"/>
          <w:szCs w:val="30"/>
        </w:rPr>
      </w:pPr>
      <w:r>
        <w:rPr>
          <w:rFonts w:hint="eastAsia" w:ascii="仿宋" w:hAnsi="仿宋" w:eastAsia="仿宋" w:cs="仿宋"/>
          <w:b w:val="0"/>
          <w:bCs w:val="0"/>
          <w:sz w:val="30"/>
          <w:szCs w:val="30"/>
        </w:rPr>
        <w:t>（三）绩效评价工作过程。</w:t>
      </w:r>
    </w:p>
    <w:p>
      <w:pPr>
        <w:spacing w:line="594" w:lineRule="exact"/>
        <w:ind w:firstLine="640" w:firstLineChars="200"/>
        <w:outlineLvl w:val="0"/>
        <w:rPr>
          <w:rFonts w:hint="eastAsia" w:ascii="仿宋" w:hAnsi="仿宋" w:eastAsia="仿宋" w:cs="仿宋"/>
          <w:b w:val="0"/>
          <w:bCs w:val="0"/>
          <w:sz w:val="30"/>
          <w:szCs w:val="30"/>
        </w:rPr>
      </w:pPr>
      <w:r>
        <w:rPr>
          <w:rFonts w:hint="eastAsia" w:ascii="仿宋" w:hAnsi="仿宋" w:eastAsia="仿宋" w:cs="仿宋"/>
          <w:b w:val="0"/>
          <w:bCs w:val="0"/>
          <w:sz w:val="30"/>
          <w:szCs w:val="30"/>
        </w:rPr>
        <w:t>1．前期准备。组</w:t>
      </w:r>
      <w:r>
        <w:rPr>
          <w:rFonts w:hint="eastAsia" w:ascii="仿宋" w:hAnsi="仿宋" w:eastAsia="仿宋" w:cs="仿宋"/>
          <w:b w:val="0"/>
          <w:bCs w:val="0"/>
          <w:sz w:val="30"/>
          <w:szCs w:val="30"/>
          <w:lang w:val="en-US" w:eastAsia="zh-CN"/>
        </w:rPr>
        <w:t>建项目绩效评价自查</w:t>
      </w:r>
      <w:r>
        <w:rPr>
          <w:rFonts w:hint="eastAsia" w:ascii="仿宋" w:hAnsi="仿宋" w:eastAsia="仿宋" w:cs="仿宋"/>
          <w:b w:val="0"/>
          <w:bCs w:val="0"/>
          <w:sz w:val="30"/>
          <w:szCs w:val="30"/>
        </w:rPr>
        <w:t>工作</w:t>
      </w:r>
      <w:r>
        <w:rPr>
          <w:rFonts w:hint="eastAsia" w:ascii="仿宋" w:hAnsi="仿宋" w:eastAsia="仿宋" w:cs="仿宋"/>
          <w:b w:val="0"/>
          <w:bCs w:val="0"/>
          <w:sz w:val="30"/>
          <w:szCs w:val="30"/>
          <w:lang w:val="en-US" w:eastAsia="zh-CN"/>
        </w:rPr>
        <w:t>小</w:t>
      </w:r>
      <w:r>
        <w:rPr>
          <w:rFonts w:hint="eastAsia" w:ascii="仿宋" w:hAnsi="仿宋" w:eastAsia="仿宋" w:cs="仿宋"/>
          <w:b w:val="0"/>
          <w:bCs w:val="0"/>
          <w:sz w:val="30"/>
          <w:szCs w:val="30"/>
        </w:rPr>
        <w:t xml:space="preserve">组进行前期准备工作并制定绩效评价工作方案。 </w:t>
      </w:r>
    </w:p>
    <w:p>
      <w:pPr>
        <w:spacing w:line="594" w:lineRule="exact"/>
        <w:ind w:firstLine="640" w:firstLineChars="200"/>
        <w:outlineLvl w:val="0"/>
        <w:rPr>
          <w:rFonts w:hint="eastAsia" w:ascii="仿宋" w:hAnsi="仿宋" w:eastAsia="仿宋" w:cs="仿宋"/>
          <w:b w:val="0"/>
          <w:bCs w:val="0"/>
          <w:sz w:val="30"/>
          <w:szCs w:val="30"/>
        </w:rPr>
      </w:pPr>
      <w:r>
        <w:rPr>
          <w:rFonts w:hint="eastAsia" w:ascii="仿宋" w:hAnsi="仿宋" w:eastAsia="仿宋" w:cs="仿宋"/>
          <w:b w:val="0"/>
          <w:bCs w:val="0"/>
          <w:sz w:val="30"/>
          <w:szCs w:val="30"/>
        </w:rPr>
        <w:t>2．组织实施。</w:t>
      </w:r>
      <w:r>
        <w:rPr>
          <w:rFonts w:hint="eastAsia" w:ascii="仿宋" w:hAnsi="仿宋" w:eastAsia="仿宋" w:cs="仿宋"/>
          <w:b w:val="0"/>
          <w:bCs w:val="0"/>
          <w:sz w:val="30"/>
          <w:szCs w:val="30"/>
          <w:lang w:val="en-US" w:eastAsia="zh-CN"/>
        </w:rPr>
        <w:t>项目绩效评价自查</w:t>
      </w:r>
      <w:r>
        <w:rPr>
          <w:rFonts w:hint="eastAsia" w:ascii="仿宋" w:hAnsi="仿宋" w:eastAsia="仿宋" w:cs="仿宋"/>
          <w:b w:val="0"/>
          <w:bCs w:val="0"/>
          <w:sz w:val="30"/>
          <w:szCs w:val="30"/>
        </w:rPr>
        <w:t>工作</w:t>
      </w:r>
      <w:r>
        <w:rPr>
          <w:rFonts w:hint="eastAsia" w:ascii="仿宋" w:hAnsi="仿宋" w:eastAsia="仿宋" w:cs="仿宋"/>
          <w:b w:val="0"/>
          <w:bCs w:val="0"/>
          <w:sz w:val="30"/>
          <w:szCs w:val="30"/>
          <w:lang w:val="en-US" w:eastAsia="zh-CN"/>
        </w:rPr>
        <w:t>小</w:t>
      </w:r>
      <w:r>
        <w:rPr>
          <w:rFonts w:hint="eastAsia" w:ascii="仿宋" w:hAnsi="仿宋" w:eastAsia="仿宋" w:cs="仿宋"/>
          <w:b w:val="0"/>
          <w:bCs w:val="0"/>
          <w:sz w:val="30"/>
          <w:szCs w:val="30"/>
        </w:rPr>
        <w:t>组对</w:t>
      </w:r>
      <w:r>
        <w:rPr>
          <w:rFonts w:hint="eastAsia" w:ascii="仿宋" w:hAnsi="仿宋" w:eastAsia="仿宋" w:cs="仿宋"/>
          <w:b w:val="0"/>
          <w:bCs w:val="0"/>
          <w:sz w:val="30"/>
          <w:szCs w:val="30"/>
          <w:lang w:val="en-US" w:eastAsia="zh-CN"/>
        </w:rPr>
        <w:t>巴教村项目进行了查阅资料并</w:t>
      </w:r>
      <w:r>
        <w:rPr>
          <w:rFonts w:hint="eastAsia" w:ascii="仿宋" w:hAnsi="仿宋" w:eastAsia="仿宋" w:cs="仿宋"/>
          <w:b w:val="0"/>
          <w:bCs w:val="0"/>
          <w:sz w:val="30"/>
          <w:szCs w:val="30"/>
        </w:rPr>
        <w:t>实地调查核实，了解项目管理和项目资金使用的情况，听取项目支出绩效评价的意见和建议，收集项目相关资料。</w:t>
      </w:r>
    </w:p>
    <w:p>
      <w:pPr>
        <w:spacing w:line="594" w:lineRule="exact"/>
        <w:ind w:firstLine="640" w:firstLineChars="200"/>
        <w:outlineLvl w:val="0"/>
        <w:rPr>
          <w:rFonts w:hint="eastAsia" w:ascii="仿宋" w:hAnsi="仿宋" w:eastAsia="仿宋" w:cs="仿宋"/>
          <w:b w:val="0"/>
          <w:bCs w:val="0"/>
          <w:sz w:val="30"/>
          <w:szCs w:val="30"/>
        </w:rPr>
      </w:pPr>
      <w:r>
        <w:rPr>
          <w:rFonts w:hint="eastAsia" w:ascii="仿宋" w:hAnsi="仿宋" w:eastAsia="仿宋" w:cs="仿宋"/>
          <w:b w:val="0"/>
          <w:bCs w:val="0"/>
          <w:sz w:val="30"/>
          <w:szCs w:val="30"/>
        </w:rPr>
        <w:t>3．分析评价。对绩效评价指标</w:t>
      </w:r>
      <w:r>
        <w:rPr>
          <w:rFonts w:hint="eastAsia" w:ascii="仿宋" w:hAnsi="仿宋" w:eastAsia="仿宋" w:cs="仿宋"/>
          <w:b w:val="0"/>
          <w:bCs w:val="0"/>
          <w:sz w:val="30"/>
          <w:szCs w:val="30"/>
          <w:lang w:val="en-US" w:eastAsia="zh-CN"/>
        </w:rPr>
        <w:t>体系</w:t>
      </w:r>
      <w:r>
        <w:rPr>
          <w:rFonts w:hint="eastAsia" w:ascii="仿宋" w:hAnsi="仿宋" w:eastAsia="仿宋" w:cs="仿宋"/>
          <w:b w:val="0"/>
          <w:bCs w:val="0"/>
          <w:sz w:val="30"/>
          <w:szCs w:val="30"/>
        </w:rPr>
        <w:t>进行研究，</w:t>
      </w:r>
      <w:r>
        <w:rPr>
          <w:rFonts w:hint="eastAsia" w:ascii="仿宋" w:hAnsi="仿宋" w:eastAsia="仿宋" w:cs="仿宋"/>
          <w:b w:val="0"/>
          <w:bCs w:val="0"/>
          <w:sz w:val="30"/>
          <w:szCs w:val="30"/>
          <w:lang w:val="en-US" w:eastAsia="zh-CN"/>
        </w:rPr>
        <w:t>逐条对照指标完成情况</w:t>
      </w:r>
      <w:r>
        <w:rPr>
          <w:rFonts w:hint="eastAsia" w:ascii="仿宋" w:hAnsi="仿宋" w:eastAsia="仿宋" w:cs="仿宋"/>
          <w:b w:val="0"/>
          <w:bCs w:val="0"/>
          <w:sz w:val="30"/>
          <w:szCs w:val="30"/>
        </w:rPr>
        <w:t>并进行评分。</w:t>
      </w:r>
    </w:p>
    <w:p>
      <w:pPr>
        <w:spacing w:line="594" w:lineRule="exact"/>
        <w:ind w:firstLine="640" w:firstLineChars="200"/>
        <w:rPr>
          <w:rFonts w:hint="eastAsia" w:ascii="仿宋" w:hAnsi="仿宋" w:eastAsia="仿宋" w:cs="仿宋"/>
          <w:b w:val="0"/>
          <w:bCs w:val="0"/>
          <w:sz w:val="30"/>
          <w:szCs w:val="30"/>
        </w:rPr>
      </w:pPr>
      <w:r>
        <w:rPr>
          <w:rFonts w:hint="eastAsia" w:ascii="仿宋" w:hAnsi="仿宋" w:eastAsia="仿宋" w:cs="仿宋"/>
          <w:b/>
          <w:bCs/>
          <w:sz w:val="30"/>
          <w:szCs w:val="30"/>
        </w:rPr>
        <w:t>三、综合评价情况及评价结论</w:t>
      </w:r>
    </w:p>
    <w:p>
      <w:pPr>
        <w:spacing w:line="594" w:lineRule="exact"/>
        <w:ind w:firstLine="640" w:firstLineChars="200"/>
        <w:outlineLvl w:val="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sz w:val="30"/>
          <w:szCs w:val="30"/>
          <w:lang w:val="en-US" w:eastAsia="zh-CN"/>
        </w:rPr>
        <w:t>项目产出指标评价得分52.5：根据绩效评价指标体系标准该项目实际已完成方案设计、预算评审及招投标、开工建设等指标要求，工程于2月开工，工期100天，实际工程量完成100%。实际完成率指标得</w:t>
      </w:r>
      <w:r>
        <w:rPr>
          <w:rFonts w:hint="eastAsia" w:ascii="仿宋" w:hAnsi="仿宋" w:eastAsia="仿宋" w:cs="仿宋"/>
          <w:b w:val="0"/>
          <w:bCs w:val="0"/>
          <w:color w:val="auto"/>
          <w:sz w:val="30"/>
          <w:szCs w:val="30"/>
          <w:lang w:val="en-US" w:eastAsia="zh-CN"/>
        </w:rPr>
        <w:t>分3分；市政配套设施更换20套，实际完成率100%，实际完成率指标得分4分；门面店招更换30处，实际完成率100%，实际完成率指标得分4分；质量达标率达到90%以上，实际完成率100%，实际完成率指标得分4分；项目实施进度完成率综合得分2.5分；惠及居民500户安装雨棚防盗网，实际完成率100%，实际完成率指标得分4分；地面改造面积1000平米，实际完成率100%，实际完成率指标得分4分；居民满意度达到90%以上，实际完成率100%，实际完成率指标得分3分</w:t>
      </w:r>
      <w:r>
        <w:rPr>
          <w:rFonts w:hint="eastAsia" w:ascii="仿宋" w:hAnsi="仿宋" w:eastAsia="仿宋" w:cs="仿宋"/>
          <w:b w:val="0"/>
          <w:bCs w:val="0"/>
          <w:sz w:val="30"/>
          <w:szCs w:val="30"/>
          <w:lang w:val="en-US" w:eastAsia="zh-CN"/>
        </w:rPr>
        <w:t>；项目及时完成</w:t>
      </w:r>
      <w:bookmarkStart w:id="0" w:name="_GoBack"/>
      <w:r>
        <w:rPr>
          <w:rFonts w:hint="eastAsia" w:ascii="仿宋" w:hAnsi="仿宋" w:eastAsia="仿宋" w:cs="仿宋"/>
          <w:b w:val="0"/>
          <w:bCs w:val="0"/>
          <w:color w:val="auto"/>
          <w:sz w:val="30"/>
          <w:szCs w:val="30"/>
          <w:lang w:val="en-US" w:eastAsia="zh-CN"/>
        </w:rPr>
        <w:t>率得4分；成本偏离度，实际完成率100%，实际完成率指标得分10分；质量达标率实际完成率100%，实际完成率指标得分10分；</w:t>
      </w:r>
    </w:p>
    <w:p>
      <w:pPr>
        <w:spacing w:line="594" w:lineRule="exact"/>
        <w:ind w:firstLine="640" w:firstLineChars="200"/>
        <w:rPr>
          <w:rFonts w:hint="eastAsia" w:ascii="仿宋" w:hAnsi="仿宋" w:eastAsia="仿宋" w:cs="仿宋"/>
          <w:sz w:val="30"/>
          <w:szCs w:val="30"/>
          <w:lang w:val="en-US" w:eastAsia="zh-CN"/>
        </w:rPr>
      </w:pPr>
      <w:r>
        <w:rPr>
          <w:rFonts w:hint="eastAsia" w:ascii="仿宋" w:hAnsi="仿宋" w:eastAsia="仿宋" w:cs="仿宋"/>
          <w:b w:val="0"/>
          <w:bCs w:val="0"/>
          <w:color w:val="auto"/>
          <w:sz w:val="30"/>
          <w:szCs w:val="30"/>
          <w:lang w:val="en-US" w:eastAsia="zh-CN"/>
        </w:rPr>
        <w:t>决策管理指标评价得分7分：该项目立项程序规范，2018年2月9日区府办在</w:t>
      </w:r>
      <w:r>
        <w:rPr>
          <w:rFonts w:hint="eastAsia" w:ascii="仿宋" w:hAnsi="仿宋" w:eastAsia="仿宋" w:cs="仿宋"/>
          <w:color w:val="auto"/>
          <w:sz w:val="30"/>
          <w:szCs w:val="30"/>
          <w:lang w:val="en-US" w:eastAsia="zh-CN"/>
        </w:rPr>
        <w:t>《重庆市渝中区人民政府办公室关于印发渝中区2018年一般建设项目（政府投资）计划表的通知》（渝中府办〔2018〕16号）中获得批准</w:t>
      </w:r>
      <w:bookmarkEnd w:id="0"/>
      <w:r>
        <w:rPr>
          <w:rFonts w:hint="eastAsia" w:ascii="仿宋" w:hAnsi="仿宋" w:eastAsia="仿宋" w:cs="仿宋"/>
          <w:sz w:val="30"/>
          <w:szCs w:val="30"/>
          <w:lang w:val="en-US" w:eastAsia="zh-CN"/>
        </w:rPr>
        <w:t>，立项规范指标得分5分。大溪沟街道在项目前期对项目必要性和可行性方面邀请了区级职能部门、人大代表、政协委员、重庆市设计院等单位和个人现场进行了充分论证，项目立项依据充分，立项依据指标得分2分。</w:t>
      </w:r>
    </w:p>
    <w:p>
      <w:pPr>
        <w:spacing w:line="594" w:lineRule="exact"/>
        <w:ind w:firstLine="64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资金管理指标评价得分5分。资金管理方面财务制度健全，资金使用流程规范，资金监管有效，账目清晰，严格按照工程进度拨款，资金管理指标得分5分。</w:t>
      </w:r>
    </w:p>
    <w:p>
      <w:pPr>
        <w:spacing w:line="594" w:lineRule="exact"/>
        <w:ind w:firstLine="64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业务管理指标评价得分21分：该项目管理制度健全，严格按照《重庆市渝中区人民政府关于加强区政府投资项目管理的通知》（渝中府发〔2017〕29号）文件精神组织招投标、安全管理、合同及工程资料等工作，项目设计、编制预算、审图、监理等环节通过竞争性比选程序实施，项目工程通过公开招投标程序实施，相关手续完整。项目未发生重大工程安全事故。设计、施工、审图、监理、等合同、资料齐全，并有专人管理，制度执行有效性指标得分11分。项目质量可控，质量检测记录完善，监理单位能按照进度质量投资控制，监理人员能够履行职责到位。项目建设过程中相关部门和负责人都做到职责明确，街道项目办负责施工现场管理，不定期对工程进行现场督查和指导，听取反馈意见。同时，我街与相关部门密切配合，聘请有资质单位全程监督施工质量和参与验收。</w:t>
      </w:r>
    </w:p>
    <w:p>
      <w:pPr>
        <w:spacing w:line="594" w:lineRule="exact"/>
        <w:ind w:firstLine="64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巴教村环境综合整治项目按照项目绩效评价指标体系自评综合得分85.5分，自评价等级为优秀。</w:t>
      </w:r>
    </w:p>
    <w:p>
      <w:pPr>
        <w:spacing w:line="594" w:lineRule="exact"/>
        <w:ind w:firstLine="640" w:firstLineChars="200"/>
        <w:rPr>
          <w:rFonts w:hint="eastAsia" w:ascii="仿宋" w:hAnsi="仿宋" w:eastAsia="仿宋" w:cs="仿宋"/>
          <w:b/>
          <w:bCs/>
          <w:sz w:val="30"/>
          <w:szCs w:val="30"/>
        </w:rPr>
      </w:pPr>
      <w:r>
        <w:rPr>
          <w:rFonts w:hint="eastAsia" w:ascii="仿宋" w:hAnsi="仿宋" w:eastAsia="仿宋" w:cs="仿宋"/>
          <w:b/>
          <w:bCs/>
          <w:sz w:val="30"/>
          <w:szCs w:val="30"/>
        </w:rPr>
        <w:t>四、项目资金和组织管理情况</w:t>
      </w:r>
    </w:p>
    <w:p>
      <w:pPr>
        <w:spacing w:line="594" w:lineRule="exact"/>
        <w:ind w:firstLine="640" w:firstLineChars="200"/>
        <w:outlineLvl w:val="0"/>
        <w:rPr>
          <w:rFonts w:hint="eastAsia" w:ascii="仿宋" w:hAnsi="仿宋" w:eastAsia="仿宋" w:cs="仿宋"/>
          <w:sz w:val="30"/>
          <w:szCs w:val="30"/>
        </w:rPr>
      </w:pPr>
      <w:r>
        <w:rPr>
          <w:rFonts w:hint="eastAsia" w:ascii="仿宋" w:hAnsi="仿宋" w:eastAsia="仿宋" w:cs="仿宋"/>
          <w:sz w:val="30"/>
          <w:szCs w:val="30"/>
        </w:rPr>
        <w:t>（一）项目/整体支出资金情况分析</w:t>
      </w:r>
    </w:p>
    <w:p>
      <w:pPr>
        <w:numPr>
          <w:ilvl w:val="0"/>
          <w:numId w:val="0"/>
        </w:numPr>
        <w:ind w:firstLine="640" w:firstLineChars="200"/>
        <w:rPr>
          <w:rFonts w:hint="eastAsia" w:ascii="仿宋" w:hAnsi="仿宋" w:eastAsia="仿宋" w:cs="仿宋"/>
          <w:color w:val="auto"/>
          <w:sz w:val="30"/>
          <w:szCs w:val="30"/>
        </w:rPr>
      </w:pPr>
      <w:r>
        <w:rPr>
          <w:rFonts w:hint="eastAsia" w:ascii="仿宋" w:hAnsi="仿宋" w:eastAsia="仿宋" w:cs="仿宋"/>
          <w:sz w:val="30"/>
          <w:szCs w:val="30"/>
        </w:rPr>
        <w:t>项目</w:t>
      </w:r>
      <w:r>
        <w:rPr>
          <w:rFonts w:hint="eastAsia" w:ascii="仿宋" w:hAnsi="仿宋" w:eastAsia="仿宋" w:cs="仿宋"/>
          <w:sz w:val="30"/>
          <w:szCs w:val="30"/>
          <w:lang w:val="en-US" w:eastAsia="zh-CN"/>
        </w:rPr>
        <w:t>预算金额为1000万元，</w:t>
      </w:r>
      <w:r>
        <w:rPr>
          <w:rFonts w:hint="eastAsia" w:ascii="仿宋" w:hAnsi="仿宋" w:eastAsia="仿宋" w:cs="仿宋"/>
          <w:color w:val="auto"/>
          <w:sz w:val="30"/>
          <w:szCs w:val="30"/>
          <w:lang w:val="en-US" w:eastAsia="zh-CN"/>
        </w:rPr>
        <w:t>街道已经向区财政申请项目资金580万元。</w:t>
      </w:r>
      <w:r>
        <w:rPr>
          <w:rFonts w:hint="eastAsia" w:ascii="仿宋" w:hAnsi="仿宋" w:eastAsia="仿宋" w:cs="仿宋"/>
          <w:color w:val="auto"/>
          <w:sz w:val="30"/>
          <w:szCs w:val="30"/>
        </w:rPr>
        <w:t>项目实际使用支出资金</w:t>
      </w:r>
      <w:r>
        <w:rPr>
          <w:rFonts w:hint="eastAsia" w:ascii="仿宋" w:hAnsi="仿宋" w:eastAsia="仿宋" w:cs="仿宋"/>
          <w:color w:val="auto"/>
          <w:sz w:val="30"/>
          <w:szCs w:val="30"/>
          <w:lang w:val="en-US" w:eastAsia="zh-CN"/>
        </w:rPr>
        <w:t>577.0691万元。</w:t>
      </w:r>
    </w:p>
    <w:p>
      <w:pPr>
        <w:spacing w:line="594" w:lineRule="exact"/>
        <w:ind w:firstLine="640" w:firstLineChars="200"/>
        <w:outlineLvl w:val="0"/>
        <w:rPr>
          <w:rFonts w:hint="eastAsia" w:ascii="仿宋" w:hAnsi="仿宋" w:eastAsia="仿宋" w:cs="仿宋"/>
          <w:color w:val="auto"/>
          <w:sz w:val="30"/>
          <w:szCs w:val="30"/>
        </w:rPr>
      </w:pPr>
      <w:r>
        <w:rPr>
          <w:rFonts w:hint="eastAsia" w:ascii="仿宋" w:hAnsi="仿宋" w:eastAsia="仿宋" w:cs="仿宋"/>
          <w:color w:val="auto"/>
          <w:sz w:val="30"/>
          <w:szCs w:val="30"/>
        </w:rPr>
        <w:t>（二）项目/整体支出组织情况分析</w:t>
      </w:r>
    </w:p>
    <w:p>
      <w:pPr>
        <w:spacing w:line="594" w:lineRule="exact"/>
        <w:ind w:firstLine="640" w:firstLineChars="200"/>
        <w:outlineLvl w:val="0"/>
        <w:rPr>
          <w:rFonts w:hint="eastAsia" w:ascii="仿宋" w:hAnsi="仿宋" w:eastAsia="仿宋" w:cs="仿宋"/>
          <w:sz w:val="30"/>
          <w:szCs w:val="30"/>
          <w:lang w:val="en-US" w:eastAsia="zh-CN"/>
        </w:rPr>
      </w:pPr>
      <w:r>
        <w:rPr>
          <w:rFonts w:hint="eastAsia" w:ascii="仿宋" w:hAnsi="仿宋" w:eastAsia="仿宋" w:cs="仿宋"/>
          <w:color w:val="auto"/>
          <w:sz w:val="30"/>
          <w:szCs w:val="30"/>
        </w:rPr>
        <w:t>1．项目支出组织情况</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项目实际支出577.0691</w:t>
      </w:r>
      <w:r>
        <w:rPr>
          <w:rFonts w:hint="eastAsia" w:ascii="仿宋" w:hAnsi="仿宋" w:eastAsia="仿宋" w:cs="仿宋"/>
          <w:sz w:val="30"/>
          <w:szCs w:val="30"/>
          <w:lang w:val="en-US" w:eastAsia="zh-CN"/>
        </w:rPr>
        <w:t>万元，其中工程进度款514.64万元，监理费17.3964万元，设计费38.4万元，测绘费3.718万元，预算编制2.9147万元。</w:t>
      </w:r>
    </w:p>
    <w:p>
      <w:pPr>
        <w:spacing w:line="594" w:lineRule="exact"/>
        <w:ind w:firstLine="640" w:firstLineChars="200"/>
        <w:outlineLvl w:val="0"/>
        <w:rPr>
          <w:rFonts w:hint="eastAsia" w:ascii="仿宋" w:hAnsi="仿宋" w:eastAsia="仿宋" w:cs="仿宋"/>
          <w:sz w:val="30"/>
          <w:szCs w:val="30"/>
        </w:rPr>
      </w:pPr>
      <w:r>
        <w:rPr>
          <w:rFonts w:hint="eastAsia" w:ascii="仿宋" w:hAnsi="仿宋" w:eastAsia="仿宋" w:cs="仿宋"/>
          <w:sz w:val="30"/>
          <w:szCs w:val="30"/>
        </w:rPr>
        <w:t>2．项目支出</w:t>
      </w:r>
      <w:r>
        <w:rPr>
          <w:rFonts w:hint="eastAsia" w:ascii="仿宋" w:hAnsi="仿宋" w:eastAsia="仿宋" w:cs="仿宋"/>
          <w:sz w:val="30"/>
          <w:szCs w:val="30"/>
          <w:lang w:val="en-US" w:eastAsia="zh-CN"/>
        </w:rPr>
        <w:t>严格按照《关于加强区政府投资项目管理的通知》文件中约定的支付比例及合同约定进行支付，支付过程严把过程监管，做到了</w:t>
      </w:r>
      <w:r>
        <w:rPr>
          <w:rFonts w:hint="eastAsia" w:ascii="仿宋" w:hAnsi="仿宋" w:eastAsia="仿宋" w:cs="仿宋"/>
          <w:sz w:val="30"/>
          <w:szCs w:val="30"/>
        </w:rPr>
        <w:t>日常检查监督管理等情况。</w:t>
      </w:r>
    </w:p>
    <w:p>
      <w:pPr>
        <w:spacing w:line="594" w:lineRule="exact"/>
        <w:ind w:firstLine="640" w:firstLineChars="200"/>
        <w:rPr>
          <w:rFonts w:hint="eastAsia" w:ascii="仿宋" w:hAnsi="仿宋" w:eastAsia="仿宋" w:cs="仿宋"/>
          <w:sz w:val="30"/>
          <w:szCs w:val="30"/>
        </w:rPr>
      </w:pPr>
      <w:r>
        <w:rPr>
          <w:rFonts w:hint="eastAsia" w:ascii="仿宋" w:hAnsi="仿宋" w:eastAsia="仿宋" w:cs="仿宋"/>
          <w:sz w:val="30"/>
          <w:szCs w:val="30"/>
        </w:rPr>
        <w:t>五、主要经验及做法、存在的问题和建议</w:t>
      </w:r>
    </w:p>
    <w:p>
      <w:pPr>
        <w:ind w:firstLine="320" w:firstLineChars="100"/>
        <w:rPr>
          <w:rFonts w:hint="eastAsia" w:ascii="仿宋" w:hAnsi="仿宋" w:eastAsia="仿宋" w:cs="仿宋"/>
          <w:sz w:val="30"/>
          <w:szCs w:val="30"/>
        </w:rPr>
      </w:pPr>
      <w:r>
        <w:rPr>
          <w:rFonts w:hint="eastAsia" w:ascii="仿宋" w:hAnsi="仿宋" w:eastAsia="仿宋" w:cs="仿宋"/>
          <w:sz w:val="30"/>
          <w:szCs w:val="30"/>
        </w:rPr>
        <w:t>（一）存在的主要问题。一是</w:t>
      </w:r>
      <w:r>
        <w:rPr>
          <w:rFonts w:hint="eastAsia" w:ascii="仿宋" w:hAnsi="仿宋" w:eastAsia="仿宋" w:cs="仿宋"/>
          <w:sz w:val="30"/>
          <w:szCs w:val="30"/>
          <w:lang w:val="en-US" w:eastAsia="zh-CN"/>
        </w:rPr>
        <w:t>业主单位申请项目资金不及时，</w:t>
      </w:r>
      <w:r>
        <w:rPr>
          <w:rFonts w:hint="eastAsia" w:ascii="仿宋" w:hAnsi="仿宋" w:eastAsia="仿宋" w:cs="仿宋"/>
          <w:sz w:val="30"/>
          <w:szCs w:val="30"/>
        </w:rPr>
        <w:t>影响到项目的正常实施；二</w:t>
      </w:r>
      <w:r>
        <w:rPr>
          <w:rFonts w:hint="eastAsia" w:ascii="仿宋" w:hAnsi="仿宋" w:eastAsia="仿宋" w:cs="仿宋"/>
          <w:sz w:val="30"/>
          <w:szCs w:val="30"/>
          <w:lang w:val="en-US" w:eastAsia="zh-CN"/>
        </w:rPr>
        <w:t>该项目属于环境整治类，施工直接对居民生活产生影响，协调难度大，存在影响工程进度的客观因素。三是</w:t>
      </w:r>
      <w:r>
        <w:rPr>
          <w:rFonts w:hint="eastAsia" w:ascii="仿宋" w:hAnsi="仿宋" w:eastAsia="仿宋" w:cs="仿宋"/>
          <w:sz w:val="30"/>
          <w:szCs w:val="30"/>
        </w:rPr>
        <w:t>安排项目上存在顾虑</w:t>
      </w:r>
      <w:r>
        <w:rPr>
          <w:rFonts w:hint="eastAsia" w:ascii="仿宋" w:hAnsi="仿宋" w:eastAsia="仿宋" w:cs="仿宋"/>
          <w:sz w:val="30"/>
          <w:szCs w:val="30"/>
          <w:lang w:val="en-US" w:eastAsia="zh-CN"/>
        </w:rPr>
        <w:t>较</w:t>
      </w:r>
      <w:r>
        <w:rPr>
          <w:rFonts w:hint="eastAsia" w:ascii="仿宋" w:hAnsi="仿宋" w:eastAsia="仿宋" w:cs="仿宋"/>
          <w:sz w:val="30"/>
          <w:szCs w:val="30"/>
        </w:rPr>
        <w:t>多、</w:t>
      </w:r>
      <w:r>
        <w:rPr>
          <w:rFonts w:hint="eastAsia" w:ascii="仿宋" w:hAnsi="仿宋" w:eastAsia="仿宋" w:cs="仿宋"/>
          <w:sz w:val="30"/>
          <w:szCs w:val="30"/>
          <w:lang w:val="en-US" w:eastAsia="zh-CN"/>
        </w:rPr>
        <w:t>项目前期设计不充分，建设计划未下达前，存在“等一等，看一看”思想。</w:t>
      </w:r>
    </w:p>
    <w:p>
      <w:pPr>
        <w:rPr>
          <w:rFonts w:hint="eastAsia" w:ascii="仿宋" w:hAnsi="仿宋" w:eastAsia="仿宋" w:cs="仿宋"/>
          <w:sz w:val="30"/>
          <w:szCs w:val="30"/>
          <w:lang w:val="en-US" w:eastAsia="zh-CN"/>
        </w:rPr>
      </w:pPr>
      <w:r>
        <w:rPr>
          <w:rFonts w:hint="eastAsia" w:ascii="仿宋" w:hAnsi="仿宋" w:eastAsia="仿宋" w:cs="仿宋"/>
          <w:sz w:val="30"/>
          <w:szCs w:val="30"/>
        </w:rPr>
        <w:t xml:space="preserve">    （二）建议。一是加强项目的前期工作，认真做好</w:t>
      </w:r>
      <w:r>
        <w:rPr>
          <w:rFonts w:hint="eastAsia" w:ascii="仿宋" w:hAnsi="仿宋" w:eastAsia="仿宋" w:cs="仿宋"/>
          <w:sz w:val="30"/>
          <w:szCs w:val="30"/>
          <w:lang w:val="en-US" w:eastAsia="zh-CN"/>
        </w:rPr>
        <w:t>项目的前期设计。</w:t>
      </w:r>
      <w:r>
        <w:rPr>
          <w:rFonts w:hint="eastAsia" w:ascii="仿宋" w:hAnsi="仿宋" w:eastAsia="仿宋" w:cs="仿宋"/>
          <w:sz w:val="30"/>
          <w:szCs w:val="30"/>
        </w:rPr>
        <w:t>二是进一步完善项目和资金管理，</w:t>
      </w:r>
      <w:r>
        <w:rPr>
          <w:rFonts w:hint="eastAsia" w:ascii="仿宋" w:hAnsi="仿宋" w:eastAsia="仿宋" w:cs="仿宋"/>
          <w:sz w:val="30"/>
          <w:szCs w:val="30"/>
          <w:lang w:val="en-US" w:eastAsia="zh-CN"/>
        </w:rPr>
        <w:t>结合城市提升、城市双修等工作开展</w:t>
      </w:r>
      <w:r>
        <w:rPr>
          <w:rFonts w:hint="eastAsia" w:ascii="仿宋" w:hAnsi="仿宋" w:eastAsia="仿宋" w:cs="仿宋"/>
          <w:sz w:val="30"/>
          <w:szCs w:val="30"/>
        </w:rPr>
        <w:t>项目</w:t>
      </w:r>
      <w:r>
        <w:rPr>
          <w:rFonts w:hint="eastAsia" w:ascii="仿宋" w:hAnsi="仿宋" w:eastAsia="仿宋" w:cs="仿宋"/>
          <w:sz w:val="30"/>
          <w:szCs w:val="30"/>
          <w:lang w:val="en-US" w:eastAsia="zh-CN"/>
        </w:rPr>
        <w:t>库建设，加强资金调度，确保工程款按时足额拨付，</w:t>
      </w:r>
      <w:r>
        <w:rPr>
          <w:rFonts w:hint="eastAsia" w:ascii="仿宋" w:hAnsi="仿宋" w:eastAsia="仿宋" w:cs="仿宋"/>
          <w:sz w:val="30"/>
          <w:szCs w:val="30"/>
        </w:rPr>
        <w:t>切实发挥资金的效益。</w:t>
      </w:r>
      <w:r>
        <w:rPr>
          <w:rFonts w:hint="eastAsia" w:ascii="仿宋" w:hAnsi="仿宋" w:eastAsia="仿宋" w:cs="仿宋"/>
          <w:sz w:val="30"/>
          <w:szCs w:val="30"/>
          <w:lang w:val="en-US" w:eastAsia="zh-CN"/>
        </w:rPr>
        <w:t>三是加强部门协调，优化审批环节流程，进一步缩短项目时间。</w:t>
      </w:r>
    </w:p>
    <w:p>
      <w:pPr>
        <w:spacing w:line="594" w:lineRule="exact"/>
        <w:ind w:firstLine="640" w:firstLineChars="200"/>
        <w:rPr>
          <w:rFonts w:hint="eastAsia" w:ascii="仿宋" w:hAnsi="仿宋" w:eastAsia="仿宋" w:cs="仿宋"/>
          <w:sz w:val="30"/>
          <w:szCs w:val="30"/>
        </w:rPr>
      </w:pPr>
      <w:r>
        <w:rPr>
          <w:rFonts w:hint="eastAsia" w:ascii="仿宋" w:hAnsi="仿宋" w:eastAsia="仿宋" w:cs="仿宋"/>
          <w:sz w:val="30"/>
          <w:szCs w:val="30"/>
        </w:rPr>
        <w:t>六、其他需说明的问题</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造成巴教村环境综合整治项目未按时完工的主要原因有：一是项目方案确定较晚，4月24日设计方案才予以确定。二是项目预算编制时采用的2008定额标准，上报区财政审核时要求预算编制必须以2018定额标准执行，造成工作量返工，耽搁时间较多。三是在招标公示环节在主管部门的指导下处置实名举报，造成招标环节时间延长。四是各职能部门协调不够顺畅，业主单位推动项目的主观能动性不足。</w:t>
      </w:r>
    </w:p>
    <w:p>
      <w:pPr>
        <w:ind w:firstLine="600"/>
        <w:rPr>
          <w:rFonts w:hint="eastAsia" w:ascii="仿宋" w:hAnsi="仿宋" w:eastAsia="仿宋" w:cs="仿宋"/>
          <w:sz w:val="30"/>
          <w:szCs w:val="30"/>
          <w:lang w:val="en-US" w:eastAsia="zh-CN"/>
        </w:rPr>
      </w:pPr>
    </w:p>
    <w:p>
      <w:pPr>
        <w:ind w:firstLine="600"/>
        <w:rPr>
          <w:rFonts w:hint="eastAsia" w:ascii="仿宋" w:hAnsi="仿宋" w:eastAsia="仿宋" w:cs="仿宋"/>
          <w:sz w:val="30"/>
          <w:szCs w:val="30"/>
          <w:lang w:val="en-US" w:eastAsia="zh-CN"/>
        </w:rPr>
      </w:pPr>
    </w:p>
    <w:p>
      <w:pPr>
        <w:ind w:firstLine="600"/>
        <w:rPr>
          <w:rFonts w:hint="eastAsia" w:ascii="仿宋" w:hAnsi="仿宋" w:eastAsia="仿宋" w:cs="仿宋"/>
          <w:sz w:val="30"/>
          <w:szCs w:val="30"/>
          <w:lang w:val="en-US" w:eastAsia="zh-CN"/>
        </w:rPr>
      </w:pPr>
    </w:p>
    <w:p>
      <w:pPr>
        <w:ind w:firstLine="600"/>
        <w:rPr>
          <w:rFonts w:hint="eastAsia" w:ascii="仿宋" w:hAnsi="仿宋" w:eastAsia="仿宋" w:cs="仿宋"/>
          <w:sz w:val="30"/>
          <w:szCs w:val="30"/>
          <w:lang w:val="en-US" w:eastAsia="zh-CN"/>
        </w:rPr>
      </w:pPr>
    </w:p>
    <w:p>
      <w:pPr>
        <w:ind w:firstLine="600"/>
        <w:rPr>
          <w:rFonts w:hint="eastAsia" w:ascii="仿宋" w:hAnsi="仿宋" w:eastAsia="仿宋" w:cs="仿宋"/>
          <w:sz w:val="30"/>
          <w:szCs w:val="30"/>
          <w:lang w:val="en-US" w:eastAsia="zh-CN"/>
        </w:rPr>
      </w:pP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重庆市渝中区人民政府大溪沟街道办事处</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2020年4月14日</w:t>
      </w:r>
    </w:p>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楷体_GB2312">
    <w:altName w:val="楷体"/>
    <w:panose1 w:val="0201060903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10CCB"/>
    <w:rsid w:val="06D872CB"/>
    <w:rsid w:val="07FB7A90"/>
    <w:rsid w:val="085B6F13"/>
    <w:rsid w:val="08BA1D7B"/>
    <w:rsid w:val="12BE443D"/>
    <w:rsid w:val="134D0E40"/>
    <w:rsid w:val="1C010CCB"/>
    <w:rsid w:val="1C2A443D"/>
    <w:rsid w:val="23635034"/>
    <w:rsid w:val="238840AC"/>
    <w:rsid w:val="25DB07A0"/>
    <w:rsid w:val="31FE57D6"/>
    <w:rsid w:val="39906EF2"/>
    <w:rsid w:val="3A195C3B"/>
    <w:rsid w:val="3BB118B0"/>
    <w:rsid w:val="3BE73ACC"/>
    <w:rsid w:val="43120CB4"/>
    <w:rsid w:val="4D3267AF"/>
    <w:rsid w:val="584251CD"/>
    <w:rsid w:val="5C40448D"/>
    <w:rsid w:val="68965322"/>
    <w:rsid w:val="69A8795C"/>
    <w:rsid w:val="6C857B16"/>
    <w:rsid w:val="6F0E02B1"/>
    <w:rsid w:val="745D3B47"/>
    <w:rsid w:val="774D6609"/>
    <w:rsid w:val="7BAD1CA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2019-02-01T06:40:00Z</dcterms:created>
  <dc:creator>大雪无痕</dc:creator>
  <cp:lastModifiedBy>Administrator</cp:lastModifiedBy>
  <dcterms:modified xsi:type="dcterms:W3CDTF">2020-09-30T03:28:32Z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