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94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</w:p>
    <w:p>
      <w:pPr>
        <w:spacing w:line="594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中共</w:t>
      </w:r>
      <w:r>
        <w:rPr>
          <w:rFonts w:ascii="方正小标宋_GBK" w:hAnsi="Times New Roman" w:eastAsia="方正小标宋_GBK" w:cs="Times New Roman"/>
          <w:sz w:val="44"/>
          <w:szCs w:val="44"/>
        </w:rPr>
        <w:t>重庆市渝中区解放碑街道工作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委员会</w:t>
      </w:r>
    </w:p>
    <w:p>
      <w:pPr>
        <w:spacing w:line="594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重庆市</w:t>
      </w:r>
      <w:r>
        <w:rPr>
          <w:rFonts w:ascii="方正小标宋_GBK" w:hAnsi="Times New Roman" w:eastAsia="方正小标宋_GBK" w:cs="Times New Roman"/>
          <w:sz w:val="44"/>
          <w:szCs w:val="44"/>
        </w:rPr>
        <w:t>渝中区人民政府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解放碑街道办事处</w:t>
      </w:r>
    </w:p>
    <w:p>
      <w:pPr>
        <w:spacing w:line="594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pacing w:val="2"/>
          <w:w w:val="97"/>
          <w:kern w:val="0"/>
          <w:sz w:val="44"/>
          <w:szCs w:val="44"/>
          <w:fitText w:val="8140" w:id="0"/>
        </w:rPr>
        <w:t>关于调整街道党政班子成员工作分工的通</w:t>
      </w:r>
      <w:r>
        <w:rPr>
          <w:rFonts w:hint="eastAsia" w:ascii="方正小标宋_GBK" w:hAnsi="Times New Roman" w:eastAsia="方正小标宋_GBK" w:cs="Times New Roman"/>
          <w:spacing w:val="-15"/>
          <w:w w:val="97"/>
          <w:kern w:val="0"/>
          <w:sz w:val="44"/>
          <w:szCs w:val="44"/>
          <w:fitText w:val="8140" w:id="0"/>
        </w:rPr>
        <w:t>知</w:t>
      </w:r>
    </w:p>
    <w:p>
      <w:pPr>
        <w:spacing w:line="594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街属各级党组织、各室所队站、各社区居委会，区级机关驻街道各单位：</w:t>
      </w:r>
    </w:p>
    <w:p>
      <w:pPr>
        <w:spacing w:line="594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因工作需要，经解放碑街道党工委会议和行政办公会议研究决定，现就街道党政班子成员工作分工调整通知如下：</w:t>
      </w:r>
    </w:p>
    <w:p>
      <w:pPr>
        <w:spacing w:line="594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街道党工委书记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米佳</w:t>
      </w:r>
      <w:r>
        <w:rPr>
          <w:rFonts w:ascii="Times New Roman" w:hAnsi="Times New Roman" w:eastAsia="方正仿宋_GBK" w:cs="Times New Roman"/>
          <w:sz w:val="32"/>
          <w:szCs w:val="32"/>
        </w:rPr>
        <w:t>：主持街道党工委全面工作。</w:t>
      </w:r>
    </w:p>
    <w:p>
      <w:pPr>
        <w:spacing w:line="594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街道党工委副书记、办事处主任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池建</w:t>
      </w:r>
      <w:r>
        <w:rPr>
          <w:rFonts w:ascii="Times New Roman" w:hAnsi="Times New Roman" w:eastAsia="方正仿宋_GBK" w:cs="Times New Roman"/>
          <w:sz w:val="32"/>
          <w:szCs w:val="32"/>
        </w:rPr>
        <w:t>：主持街道办事处全面工作。</w:t>
      </w:r>
    </w:p>
    <w:p>
      <w:pPr>
        <w:spacing w:line="594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街道党工委委员、人大工委主任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陈皎</w:t>
      </w:r>
      <w:r>
        <w:rPr>
          <w:rFonts w:ascii="Times New Roman" w:hAnsi="Times New Roman" w:eastAsia="方正仿宋_GBK" w:cs="Times New Roman"/>
          <w:sz w:val="32"/>
          <w:szCs w:val="32"/>
        </w:rPr>
        <w:t>：主持街道人大工委全面工作。分管科室：人大工委办公室。</w:t>
      </w:r>
    </w:p>
    <w:p>
      <w:pPr>
        <w:spacing w:line="594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街道党工委副书记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龚渝</w:t>
      </w:r>
      <w:r>
        <w:rPr>
          <w:rFonts w:ascii="Times New Roman" w:hAnsi="Times New Roman" w:eastAsia="方正仿宋_GBK" w:cs="Times New Roman"/>
          <w:sz w:val="32"/>
          <w:szCs w:val="32"/>
        </w:rPr>
        <w:t>：负责基层党建、社区建设及民政事务工作。分管街属基层组织建设、党员队伍建设、区域化党建、机关党建、社区党建、楼宇党建、非公有制经济组织和社会组织党建工作、老干、工会；卫生健康、社会救助、社会福利、扶贫济困、社区服务队伍建设和社会组织培育发展、社区阵地规范化建设、指导居委会建设、老龄、残联等工作。分管科室和事业单位：党建工作办公室、民政和社区事务办公室和街道党群服务中心、街道社区事务服务中心、救助站。</w:t>
      </w:r>
    </w:p>
    <w:p>
      <w:pPr>
        <w:spacing w:line="594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街道党工委委员、纪工委书记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谭青</w:t>
      </w:r>
      <w:r>
        <w:rPr>
          <w:rFonts w:ascii="Times New Roman" w:hAnsi="Times New Roman" w:eastAsia="方正仿宋_GBK" w:cs="Times New Roman"/>
          <w:sz w:val="32"/>
          <w:szCs w:val="32"/>
        </w:rPr>
        <w:t>：主持街道纪工委全面工作。</w:t>
      </w:r>
    </w:p>
    <w:p>
      <w:pPr>
        <w:spacing w:line="594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街道党工委政法委员、办事处副主任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李正文</w:t>
      </w:r>
      <w:r>
        <w:rPr>
          <w:rFonts w:ascii="Times New Roman" w:hAnsi="Times New Roman" w:eastAsia="方正仿宋_GBK" w:cs="Times New Roman"/>
          <w:sz w:val="32"/>
          <w:szCs w:val="32"/>
        </w:rPr>
        <w:t>：负责辖区社会治安综合治理工作。分管政法、维稳、信访、禁毒、防范和处理邪教、完善社会治理防控体系；法治建设、行政执法协调、基层普法、人民调解、社区矫正、安置帮教等工作。分管科室：平安建设办公室、司法所。</w:t>
      </w:r>
    </w:p>
    <w:p>
      <w:pPr>
        <w:spacing w:line="594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街道党工委委员、办事处副主任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毛真</w:t>
      </w:r>
      <w:r>
        <w:rPr>
          <w:rFonts w:ascii="Times New Roman" w:hAnsi="Times New Roman" w:eastAsia="方正仿宋_GBK" w:cs="Times New Roman"/>
          <w:sz w:val="32"/>
          <w:szCs w:val="32"/>
        </w:rPr>
        <w:t>：负责城市管理、规划、物业管理等工作。分管规划建设、生态环境保护、市容管理；指导和协调物业管理，落实党建引领物业工作；行使依法授权或委托的相关领域的行政执法、食品安全、房屋征收管理等工作。分管科室和事业单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：</w:t>
      </w:r>
      <w:r>
        <w:rPr>
          <w:rFonts w:ascii="Times New Roman" w:hAnsi="Times New Roman" w:eastAsia="方正仿宋_GBK" w:cs="Times New Roman"/>
          <w:sz w:val="32"/>
          <w:szCs w:val="32"/>
        </w:rPr>
        <w:t>规划建设管理环保办公室（物业管理办公室）、综合行政执法办公室、城市管理综合行政执法支队解放碑大队和综合行政执法大队；联系市场监管所。</w:t>
      </w:r>
    </w:p>
    <w:p>
      <w:pPr>
        <w:spacing w:line="594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街道党工委宣传委员、统战委员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徐洪相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：</w:t>
      </w:r>
      <w:r>
        <w:rPr>
          <w:rFonts w:ascii="Times New Roman" w:hAnsi="Times New Roman" w:eastAsia="方正仿宋_GBK" w:cs="Times New Roman"/>
          <w:sz w:val="32"/>
          <w:szCs w:val="32"/>
        </w:rPr>
        <w:t>负责宣传、统战、 政协联络、项目建设管理等工作。分管民宗侨台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公共文化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街道重大项目建设、工程招投标、老旧小区改造等工作。分管科室和事业单位:社区文化服务中心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协助分管党建工作办公室、规划建设管理环保办公室对应工作职能。</w:t>
      </w:r>
    </w:p>
    <w:p>
      <w:pPr>
        <w:spacing w:line="594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街道党工委委员、武装部部长、办事处副主任 王亚非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：</w:t>
      </w:r>
      <w:r>
        <w:rPr>
          <w:rFonts w:ascii="Times New Roman" w:hAnsi="Times New Roman" w:eastAsia="方正仿宋_GBK" w:cs="Times New Roman"/>
          <w:sz w:val="32"/>
          <w:szCs w:val="32"/>
        </w:rPr>
        <w:t>负责武装、应急管理、退役军人服务等工作。分管征兵、民兵整组、国防宣传教育等基层武装工作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安全生产综合监管、应急管理、配合有关部门做好防汛、防火、防震、抢险和防灾、安全生产日常监管、人民防空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退役军人关系转接、联络接待、困难帮扶、信息采集、走访慰问、优抚安置等工作。分管科室和事业单位:应急管理办公室和退役军人服务站。</w:t>
      </w:r>
    </w:p>
    <w:p>
      <w:pPr>
        <w:spacing w:line="594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街道党工委委员、办事处副主任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鲍泳宏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：</w:t>
      </w:r>
      <w:r>
        <w:rPr>
          <w:rFonts w:ascii="Times New Roman" w:hAnsi="Times New Roman" w:eastAsia="方正仿宋_GBK" w:cs="Times New Roman"/>
          <w:sz w:val="32"/>
          <w:szCs w:val="32"/>
        </w:rPr>
        <w:t>负责经济发展、社会保障、劳动就业等工作。分管联系服务楼宇、扶持中小微企业和个体经济，培育规模以上企业、经济统计、指导企业深化改革、科学普及、粮食安全、指导辖区菜市场管理，就业创业服务、社会保障、国有企业退休人员社会化管理和服务、提供劳动保障事务代理、劳动争议调解、欠薪讨薪服务、妇联等工作。分管科室和事业单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：</w:t>
      </w:r>
      <w:r>
        <w:rPr>
          <w:rFonts w:ascii="Times New Roman" w:hAnsi="Times New Roman" w:eastAsia="方正仿宋_GBK" w:cs="Times New Roman"/>
          <w:sz w:val="32"/>
          <w:szCs w:val="32"/>
        </w:rPr>
        <w:t>经济发展办公室(统计办公室)、劳动就业和社会保障所。</w:t>
      </w:r>
    </w:p>
    <w:p>
      <w:pPr>
        <w:spacing w:line="594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街道党工委组织委员、人大工委副主任(兼)  李函霏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：</w:t>
      </w:r>
      <w:r>
        <w:rPr>
          <w:rFonts w:ascii="Times New Roman" w:hAnsi="Times New Roman" w:eastAsia="方正仿宋_GBK" w:cs="Times New Roman"/>
          <w:sz w:val="32"/>
          <w:szCs w:val="32"/>
        </w:rPr>
        <w:t>负责内部管理，干部管理、财务、人大等工作。分管编制、人事、工资、统筹政务公开、三级政务服务中心创建、办文办会、档案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管理、综合文秘、信息报送、后勤保障；财政资金管理监督检查、绩效评价和社区财务管理监督、协税护税；互联网+督查(群工系统)、督查、保密、共青团、关工委等工作。分管科室：党政办公室、财政办公室，协助分管人大工委办公室、党建工作办公室对应工作职能。</w:t>
      </w:r>
    </w:p>
    <w:p>
      <w:pPr>
        <w:spacing w:line="594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街道办事处二级巡视员 范时春：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联系项目建设管理工作。 </w:t>
      </w:r>
    </w:p>
    <w:p>
      <w:pPr>
        <w:spacing w:line="594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街道办事处一级调研员 卯云刚：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负责街道商会(协会)管理工作。分管街道商会(协会)建设、指导企业深化改革等工作。协助分管经济发展办公室(统计办公室)对应工作职能。</w:t>
      </w:r>
    </w:p>
    <w:p>
      <w:pPr>
        <w:spacing w:line="594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街道党工委委员、大阳沟派出所所长 苑宜梅：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分管治安工作、社区警务等工作，完成街道党工委交办的其他任务。</w:t>
      </w:r>
    </w:p>
    <w:p>
      <w:pPr>
        <w:spacing w:line="594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全面从严治党、党风廉政建设、安全稳定、生态环境保护等工作严格实行“党政同责、一岗双责”，班子成员按照分工承担相关领域的相应责任。</w:t>
      </w:r>
    </w:p>
    <w:p>
      <w:pPr>
        <w:spacing w:line="594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班子成员实行AB角:</w:t>
      </w:r>
    </w:p>
    <w:p>
      <w:pPr>
        <w:spacing w:line="594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陈皎 鲍泳宏 </w:t>
      </w:r>
    </w:p>
    <w:p>
      <w:pPr>
        <w:spacing w:line="594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龚 渝 李函霏 </w:t>
      </w:r>
    </w:p>
    <w:p>
      <w:pPr>
        <w:spacing w:line="594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李正文 徐洪相 </w:t>
      </w:r>
    </w:p>
    <w:p>
      <w:pPr>
        <w:spacing w:line="594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毛真 王亚非</w:t>
      </w:r>
    </w:p>
    <w:p>
      <w:pPr>
        <w:spacing w:line="594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</w:t>
      </w:r>
      <w:bookmarkStart w:id="0" w:name="_GoBack"/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解放碑街道党工委     解放碑街道办事处</w:t>
      </w:r>
    </w:p>
    <w:p>
      <w:pPr>
        <w:spacing w:line="594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2022年9月28日</w:t>
      </w:r>
    </w:p>
    <w:bookmarkEnd w:id="0"/>
    <w:sectPr>
      <w:pgSz w:w="11906" w:h="16838"/>
      <w:pgMar w:top="1985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4D"/>
    <w:rsid w:val="00182369"/>
    <w:rsid w:val="00407EAB"/>
    <w:rsid w:val="005D604D"/>
    <w:rsid w:val="00693843"/>
    <w:rsid w:val="006A442A"/>
    <w:rsid w:val="00713A1D"/>
    <w:rsid w:val="00AA3CC3"/>
    <w:rsid w:val="00B13344"/>
    <w:rsid w:val="00BC632A"/>
    <w:rsid w:val="00D02544"/>
    <w:rsid w:val="0E5F2F14"/>
    <w:rsid w:val="39E64C6C"/>
    <w:rsid w:val="3DD3156E"/>
    <w:rsid w:val="641949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290</Words>
  <Characters>1655</Characters>
  <Lines>13</Lines>
  <Paragraphs>3</Paragraphs>
  <ScaleCrop>false</ScaleCrop>
  <LinksUpToDate>false</LinksUpToDate>
  <CharactersWithSpaces>1942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2022-10-13T08:24:00Z</dcterms:created>
  <dc:creator>asus</dc:creator>
  <cp:lastModifiedBy>Administrator</cp:lastModifiedBy>
  <dcterms:modified xsi:type="dcterms:W3CDTF">2022-11-03T13:38:56Z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