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E9B" w:rsidRDefault="00954E9B"/>
    <w:tbl>
      <w:tblPr>
        <w:tblW w:w="5053" w:type="pct"/>
        <w:tblLayout w:type="fixed"/>
        <w:tblCellMar>
          <w:left w:w="0" w:type="dxa"/>
          <w:right w:w="0" w:type="dxa"/>
        </w:tblCellMar>
        <w:tblLook w:val="04A0"/>
      </w:tblPr>
      <w:tblGrid>
        <w:gridCol w:w="269"/>
        <w:gridCol w:w="1053"/>
        <w:gridCol w:w="1207"/>
        <w:gridCol w:w="1474"/>
        <w:gridCol w:w="1066"/>
        <w:gridCol w:w="1021"/>
        <w:gridCol w:w="1028"/>
        <w:gridCol w:w="1250"/>
      </w:tblGrid>
      <w:tr w:rsidR="00954E9B">
        <w:trPr>
          <w:trHeight w:val="41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2020</w:t>
            </w: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年度抗</w:t>
            </w:r>
            <w:proofErr w:type="gramStart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疫</w:t>
            </w:r>
            <w:proofErr w:type="gramEnd"/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36"/>
                <w:szCs w:val="36"/>
              </w:rPr>
              <w:t>特别国债项目绩效目标申报表</w:t>
            </w:r>
          </w:p>
        </w:tc>
      </w:tr>
      <w:tr w:rsidR="00954E9B">
        <w:trPr>
          <w:trHeight w:val="131"/>
        </w:trPr>
        <w:tc>
          <w:tcPr>
            <w:tcW w:w="3029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1970" w:type="pct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righ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单位：万元</w:t>
            </w:r>
          </w:p>
        </w:tc>
      </w:tr>
      <w:tr w:rsidR="00954E9B">
        <w:trPr>
          <w:trHeight w:val="645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一、项目基本情况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渝中区解放碑街道片区城镇老旧小区配套工程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项目实施起止时间</w:t>
            </w:r>
          </w:p>
        </w:tc>
        <w:tc>
          <w:tcPr>
            <w:tcW w:w="1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2020.4-2021.3</w:t>
            </w:r>
          </w:p>
        </w:tc>
      </w:tr>
      <w:tr w:rsidR="00954E9B">
        <w:trPr>
          <w:trHeight w:val="645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1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渝中区解放碑街道办事处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1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渝中区解放碑街道办事处</w:t>
            </w:r>
          </w:p>
        </w:tc>
      </w:tr>
      <w:tr w:rsidR="00954E9B">
        <w:trPr>
          <w:trHeight w:val="645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绩效管理联系人</w:t>
            </w:r>
          </w:p>
        </w:tc>
        <w:tc>
          <w:tcPr>
            <w:tcW w:w="160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胡亚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7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13983888370</w:t>
            </w:r>
          </w:p>
        </w:tc>
      </w:tr>
      <w:tr w:rsidR="00954E9B">
        <w:trPr>
          <w:trHeight w:val="117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42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解放碑片区内老旧居民楼、街巷、楼顶、外立面的整治，整治总面积约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9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万平米，整治内容：屋顶美化、立面整治、便民设施、道路整治、绿化提档升级等。</w:t>
            </w:r>
          </w:p>
        </w:tc>
      </w:tr>
      <w:tr w:rsidR="00954E9B">
        <w:trPr>
          <w:trHeight w:val="117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立项依据</w:t>
            </w:r>
          </w:p>
        </w:tc>
        <w:tc>
          <w:tcPr>
            <w:tcW w:w="420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渝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中发改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[2020]138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号。</w:t>
            </w:r>
          </w:p>
        </w:tc>
      </w:tr>
      <w:tr w:rsidR="00954E9B">
        <w:trPr>
          <w:trHeight w:val="66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项目预算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一般公共预算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政府性基金预算</w:t>
            </w:r>
          </w:p>
        </w:tc>
        <w:tc>
          <w:tcPr>
            <w:tcW w:w="1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国有资本经营预算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其他资金</w:t>
            </w:r>
          </w:p>
        </w:tc>
      </w:tr>
      <w:tr w:rsidR="00954E9B">
        <w:trPr>
          <w:trHeight w:val="60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2370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sz w:val="24"/>
              </w:rPr>
              <w:t>20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23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5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2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954E9B">
        <w:trPr>
          <w:trHeight w:val="942"/>
        </w:trPr>
        <w:tc>
          <w:tcPr>
            <w:tcW w:w="1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24"/>
              </w:rPr>
              <w:t>二、绩效目标编制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项目当年绩效目标</w:t>
            </w:r>
          </w:p>
        </w:tc>
        <w:tc>
          <w:tcPr>
            <w:tcW w:w="4208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left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打造居民养老新型服务点，创新开拓社区自治辐射面，纵深社工便民服务发展。打造干净整洁的居住环境，提升居民满意度。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打造文旅长廊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串联热门旅游景点，实现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3D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美丽解放碑。</w:t>
            </w:r>
          </w:p>
        </w:tc>
      </w:tr>
      <w:tr w:rsidR="00954E9B">
        <w:trPr>
          <w:trHeight w:val="378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35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指标类型</w:t>
            </w:r>
          </w:p>
        </w:tc>
        <w:tc>
          <w:tcPr>
            <w:tcW w:w="8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6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指标性质</w:t>
            </w:r>
          </w:p>
        </w:tc>
        <w:tc>
          <w:tcPr>
            <w:tcW w:w="61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61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74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指标说明</w:t>
            </w:r>
          </w:p>
        </w:tc>
      </w:tr>
      <w:tr w:rsidR="00954E9B">
        <w:trPr>
          <w:trHeight w:val="462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135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8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61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4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954E9B">
        <w:trPr>
          <w:trHeight w:val="69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产出类</w:t>
            </w:r>
          </w:p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整治面积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≥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90000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平方米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954E9B">
        <w:trPr>
          <w:trHeight w:val="69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质量指标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工程验收质量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合格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954E9B">
        <w:trPr>
          <w:trHeight w:val="69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进度指标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项目进度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年底完成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无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954E9B">
        <w:trPr>
          <w:trHeight w:val="69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效益类</w:t>
            </w:r>
          </w:p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环境效益指标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环境改善度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≥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90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  <w:tr w:rsidR="00954E9B">
        <w:trPr>
          <w:trHeight w:val="690"/>
        </w:trPr>
        <w:tc>
          <w:tcPr>
            <w:tcW w:w="1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sz w:val="24"/>
              </w:rPr>
            </w:pP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proofErr w:type="gramStart"/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满意度类指标</w:t>
            </w:r>
            <w:proofErr w:type="gramEnd"/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服务对象满意度指标</w:t>
            </w:r>
          </w:p>
        </w:tc>
        <w:tc>
          <w:tcPr>
            <w:tcW w:w="8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居民满意度</w:t>
            </w:r>
          </w:p>
        </w:tc>
        <w:tc>
          <w:tcPr>
            <w:tcW w:w="6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≥</w:t>
            </w:r>
          </w:p>
        </w:tc>
        <w:tc>
          <w:tcPr>
            <w:tcW w:w="6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95</w:t>
            </w:r>
          </w:p>
        </w:tc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8D627D">
            <w:pPr>
              <w:widowControl/>
              <w:spacing w:line="320" w:lineRule="exact"/>
              <w:jc w:val="center"/>
              <w:textAlignment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</w:rPr>
              <w:t>%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54E9B" w:rsidRDefault="00954E9B">
            <w:pPr>
              <w:widowControl/>
              <w:spacing w:line="320" w:lineRule="exact"/>
              <w:jc w:val="center"/>
              <w:rPr>
                <w:rFonts w:ascii="方正仿宋_GBK" w:eastAsia="方正仿宋_GBK" w:hAnsi="方正仿宋_GBK" w:cs="方正仿宋_GBK"/>
                <w:color w:val="000000"/>
                <w:sz w:val="24"/>
              </w:rPr>
            </w:pPr>
          </w:p>
        </w:tc>
      </w:tr>
    </w:tbl>
    <w:p w:rsidR="00954E9B" w:rsidRDefault="00954E9B">
      <w:pPr>
        <w:spacing w:line="600" w:lineRule="exact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bookmarkStart w:id="0" w:name="_GoBack"/>
      <w:bookmarkEnd w:id="0"/>
    </w:p>
    <w:sectPr w:rsidR="00954E9B" w:rsidSect="00954E9B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627D" w:rsidRDefault="008D627D" w:rsidP="008D627D">
      <w:r>
        <w:separator/>
      </w:r>
    </w:p>
  </w:endnote>
  <w:endnote w:type="continuationSeparator" w:id="1">
    <w:p w:rsidR="008D627D" w:rsidRDefault="008D627D" w:rsidP="008D6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627D" w:rsidRDefault="008D627D" w:rsidP="008D627D">
      <w:r>
        <w:separator/>
      </w:r>
    </w:p>
  </w:footnote>
  <w:footnote w:type="continuationSeparator" w:id="1">
    <w:p w:rsidR="008D627D" w:rsidRDefault="008D627D" w:rsidP="008D6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319B0"/>
    <w:multiLevelType w:val="singleLevel"/>
    <w:tmpl w:val="58F319B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54E9B"/>
    <w:rsid w:val="008D627D"/>
    <w:rsid w:val="00954E9B"/>
    <w:rsid w:val="04235316"/>
    <w:rsid w:val="40655828"/>
    <w:rsid w:val="46A15028"/>
    <w:rsid w:val="4DDF73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方正小标宋_GBK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954E9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itle"/>
    <w:basedOn w:val="a"/>
    <w:next w:val="a"/>
    <w:uiPriority w:val="10"/>
    <w:qFormat/>
    <w:rsid w:val="00954E9B"/>
    <w:pPr>
      <w:spacing w:before="240" w:after="60"/>
      <w:jc w:val="center"/>
      <w:outlineLvl w:val="0"/>
    </w:pPr>
    <w:rPr>
      <w:rFonts w:ascii="Cambria" w:hAnsi="Cambria"/>
      <w:b/>
      <w:bCs/>
    </w:rPr>
  </w:style>
  <w:style w:type="paragraph" w:styleId="a4">
    <w:name w:val="header"/>
    <w:basedOn w:val="a"/>
    <w:link w:val="Char"/>
    <w:rsid w:val="008D62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rsid w:val="008D627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D62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rsid w:val="008D627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163</Characters>
  <Application>Microsoft Office Word</Application>
  <DocSecurity>0</DocSecurity>
  <Lines>1</Lines>
  <Paragraphs>1</Paragraphs>
  <ScaleCrop>false</ScaleCrop>
  <Company>China</Company>
  <LinksUpToDate>false</LinksUpToDate>
  <CharactersWithSpaces>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2020-07-31T07:47:00Z</cp:lastPrinted>
  <dcterms:created xsi:type="dcterms:W3CDTF">2020-08-11T09:02:00Z</dcterms:created>
  <dcterms:modified xsi:type="dcterms:W3CDTF">2020-08-11T09:02:00Z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