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EF" w:rsidRDefault="00EF7019">
      <w:pPr>
        <w:pStyle w:val="a7"/>
        <w:shd w:val="clear" w:color="auto" w:fill="FFFFFF"/>
        <w:jc w:val="center"/>
        <w:rPr>
          <w:rFonts w:ascii="Times New Roman" w:eastAsia="方正仿宋_GBK" w:hAnsi="Times New Roman" w:cs="Times New Roman"/>
          <w:kern w:val="2"/>
          <w:sz w:val="32"/>
          <w:szCs w:val="32"/>
        </w:rPr>
      </w:pPr>
      <w:bookmarkStart w:id="0" w:name="_GoBack"/>
      <w:bookmarkEnd w:id="0"/>
      <w:r>
        <w:rPr>
          <w:rFonts w:ascii="方正小标宋_GBK" w:eastAsia="方正小标宋_GBK" w:hint="eastAsia"/>
          <w:sz w:val="40"/>
          <w:szCs w:val="40"/>
        </w:rPr>
        <w:t>重庆市渝中区七星岗街道办事处</w:t>
      </w:r>
      <w:r>
        <w:rPr>
          <w:rFonts w:ascii="方正小标宋_GBK" w:eastAsia="方正小标宋_GBK" w:hint="eastAsia"/>
          <w:sz w:val="40"/>
          <w:szCs w:val="40"/>
        </w:rPr>
        <w:t>2018</w:t>
      </w:r>
      <w:r>
        <w:rPr>
          <w:rFonts w:ascii="方正小标宋_GBK" w:eastAsia="方正小标宋_GBK" w:hint="eastAsia"/>
          <w:sz w:val="40"/>
          <w:szCs w:val="40"/>
        </w:rPr>
        <w:t>年收入支出决算总表</w:t>
      </w:r>
    </w:p>
    <w:tbl>
      <w:tblPr>
        <w:tblW w:w="13767" w:type="dxa"/>
        <w:tblInd w:w="91" w:type="dxa"/>
        <w:tblLayout w:type="fixed"/>
        <w:tblLook w:val="04A0" w:firstRow="1" w:lastRow="0" w:firstColumn="1" w:lastColumn="0" w:noHBand="0" w:noVBand="1"/>
      </w:tblPr>
      <w:tblGrid>
        <w:gridCol w:w="3520"/>
        <w:gridCol w:w="2440"/>
        <w:gridCol w:w="4480"/>
        <w:gridCol w:w="3327"/>
      </w:tblGrid>
      <w:tr w:rsidR="00FF54EF">
        <w:trPr>
          <w:trHeight w:val="360"/>
        </w:trPr>
        <w:tc>
          <w:tcPr>
            <w:tcW w:w="35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44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48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3327" w:type="dxa"/>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公开</w:t>
            </w:r>
            <w:r>
              <w:rPr>
                <w:rFonts w:ascii="宋体" w:eastAsia="宋体" w:hAnsi="宋体" w:cs="Arial" w:hint="eastAsia"/>
                <w:color w:val="000000"/>
                <w:kern w:val="0"/>
                <w:sz w:val="22"/>
              </w:rPr>
              <w:t>01</w:t>
            </w:r>
            <w:r>
              <w:rPr>
                <w:rFonts w:ascii="宋体" w:eastAsia="宋体" w:hAnsi="宋体" w:cs="Arial" w:hint="eastAsia"/>
                <w:color w:val="000000"/>
                <w:kern w:val="0"/>
                <w:sz w:val="22"/>
              </w:rPr>
              <w:t>表</w:t>
            </w:r>
          </w:p>
        </w:tc>
      </w:tr>
      <w:tr w:rsidR="00FF54EF">
        <w:trPr>
          <w:trHeight w:val="360"/>
        </w:trPr>
        <w:tc>
          <w:tcPr>
            <w:tcW w:w="5960" w:type="dxa"/>
            <w:gridSpan w:val="2"/>
            <w:tcBorders>
              <w:top w:val="nil"/>
              <w:left w:val="nil"/>
              <w:bottom w:val="single" w:sz="4" w:space="0" w:color="auto"/>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4480" w:type="dxa"/>
            <w:tcBorders>
              <w:top w:val="nil"/>
              <w:left w:val="nil"/>
              <w:bottom w:val="single" w:sz="4" w:space="0" w:color="auto"/>
              <w:right w:val="nil"/>
            </w:tcBorders>
            <w:shd w:val="clear" w:color="auto" w:fill="auto"/>
            <w:noWrap/>
            <w:vAlign w:val="center"/>
          </w:tcPr>
          <w:p w:rsidR="00FF54EF" w:rsidRDefault="00EF7019">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2018</w:t>
            </w:r>
            <w:r>
              <w:rPr>
                <w:rFonts w:ascii="宋体" w:eastAsia="宋体" w:hAnsi="宋体" w:cs="Arial" w:hint="eastAsia"/>
                <w:color w:val="000000"/>
                <w:kern w:val="0"/>
                <w:sz w:val="24"/>
                <w:szCs w:val="24"/>
              </w:rPr>
              <w:t>年度</w:t>
            </w:r>
          </w:p>
        </w:tc>
        <w:tc>
          <w:tcPr>
            <w:tcW w:w="3327" w:type="dxa"/>
            <w:tcBorders>
              <w:top w:val="nil"/>
              <w:left w:val="nil"/>
              <w:bottom w:val="single" w:sz="4" w:space="0" w:color="auto"/>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金额单位：万元</w:t>
            </w:r>
          </w:p>
        </w:tc>
      </w:tr>
      <w:tr w:rsidR="00FF54EF">
        <w:trPr>
          <w:trHeight w:val="360"/>
        </w:trPr>
        <w:tc>
          <w:tcPr>
            <w:tcW w:w="59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收入</w:t>
            </w:r>
          </w:p>
        </w:tc>
        <w:tc>
          <w:tcPr>
            <w:tcW w:w="7807" w:type="dxa"/>
            <w:gridSpan w:val="2"/>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支出</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金额</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金额</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财政拨款收入</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4,093.34</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一般公共服务支出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1,584.05</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上级补助收入</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外交支出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事业收入</w:t>
            </w:r>
          </w:p>
        </w:tc>
        <w:tc>
          <w:tcPr>
            <w:tcW w:w="24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国防支出</w:t>
            </w:r>
          </w:p>
        </w:tc>
        <w:tc>
          <w:tcPr>
            <w:tcW w:w="332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经营收入</w:t>
            </w:r>
          </w:p>
        </w:tc>
        <w:tc>
          <w:tcPr>
            <w:tcW w:w="24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公共安全支出</w:t>
            </w:r>
          </w:p>
        </w:tc>
        <w:tc>
          <w:tcPr>
            <w:tcW w:w="332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附属单位上缴收入</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教育支出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其他收入</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科学技术支出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文化体育与传媒支出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社会保障和就业支出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1,273.47</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医疗卫生与计划生育支出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153.33</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节能环保支出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城乡社区支出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424.34</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农林水支出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交通运输支出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资源勘探信息等支出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商业服务业等支出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金融支出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援助其他地区支出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国土海洋气象等支出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住房保障支出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粮油物资储备支出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其他支出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债务还本支出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债务付息支出</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本年收入合计</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4,093.34</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本年支出合计</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r>
      <w:tr w:rsidR="00FF54EF">
        <w:trPr>
          <w:trHeight w:val="360"/>
        </w:trPr>
        <w:tc>
          <w:tcPr>
            <w:tcW w:w="3520" w:type="dxa"/>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用事业基金弥补收支差额</w:t>
            </w:r>
          </w:p>
        </w:tc>
        <w:tc>
          <w:tcPr>
            <w:tcW w:w="24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结余分配</w:t>
            </w:r>
          </w:p>
        </w:tc>
        <w:tc>
          <w:tcPr>
            <w:tcW w:w="332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年初结转和结余</w:t>
            </w:r>
          </w:p>
        </w:tc>
        <w:tc>
          <w:tcPr>
            <w:tcW w:w="24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44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年末结转和结余</w:t>
            </w:r>
          </w:p>
        </w:tc>
        <w:tc>
          <w:tcPr>
            <w:tcW w:w="332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352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24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32,231,273.40</w:t>
            </w:r>
          </w:p>
        </w:tc>
        <w:tc>
          <w:tcPr>
            <w:tcW w:w="44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332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3,223.13</w:t>
            </w:r>
          </w:p>
        </w:tc>
      </w:tr>
      <w:tr w:rsidR="00FF54EF">
        <w:trPr>
          <w:trHeight w:val="360"/>
        </w:trPr>
        <w:tc>
          <w:tcPr>
            <w:tcW w:w="13767" w:type="dxa"/>
            <w:gridSpan w:val="4"/>
            <w:tcBorders>
              <w:top w:val="nil"/>
              <w:left w:val="nil"/>
              <w:bottom w:val="nil"/>
              <w:right w:val="nil"/>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注：本表反映部门本年度的总收支和年末结转结余情况。</w:t>
            </w:r>
          </w:p>
        </w:tc>
      </w:tr>
      <w:tr w:rsidR="00FF54EF">
        <w:trPr>
          <w:trHeight w:val="300"/>
        </w:trPr>
        <w:tc>
          <w:tcPr>
            <w:tcW w:w="13767" w:type="dxa"/>
            <w:gridSpan w:val="4"/>
            <w:tcBorders>
              <w:top w:val="nil"/>
              <w:left w:val="nil"/>
              <w:bottom w:val="nil"/>
              <w:right w:val="single" w:sz="4" w:space="0" w:color="808080"/>
            </w:tcBorders>
            <w:shd w:val="clear" w:color="auto" w:fill="auto"/>
            <w:noWrap/>
            <w:vAlign w:val="center"/>
          </w:tcPr>
          <w:p w:rsidR="00FF54EF" w:rsidRDefault="00FF54EF">
            <w:pPr>
              <w:widowControl/>
              <w:jc w:val="left"/>
              <w:rPr>
                <w:rFonts w:ascii="宋体" w:eastAsia="宋体" w:hAnsi="宋体" w:cs="Arial"/>
                <w:kern w:val="0"/>
                <w:sz w:val="18"/>
                <w:szCs w:val="18"/>
              </w:rPr>
            </w:pPr>
          </w:p>
        </w:tc>
      </w:tr>
    </w:tbl>
    <w:p w:rsidR="00FF54EF" w:rsidRDefault="00FF54EF">
      <w:pPr>
        <w:pStyle w:val="a7"/>
        <w:shd w:val="clear" w:color="auto" w:fill="FFFFFF"/>
        <w:spacing w:before="0" w:beforeAutospacing="0" w:after="0" w:afterAutospacing="0" w:line="600" w:lineRule="exact"/>
        <w:jc w:val="both"/>
        <w:rPr>
          <w:rFonts w:ascii="Times New Roman" w:eastAsia="方正仿宋_GBK" w:hAnsi="Times New Roman" w:cs="Times New Roman"/>
          <w:kern w:val="2"/>
          <w:sz w:val="32"/>
          <w:szCs w:val="32"/>
        </w:rPr>
      </w:pPr>
    </w:p>
    <w:p w:rsidR="00FF54EF" w:rsidRDefault="00FF54EF">
      <w:pPr>
        <w:rPr>
          <w:rFonts w:ascii="Times New Roman" w:eastAsia="方正仿宋_GBK" w:hAnsi="Times New Roman" w:cs="Times New Roman"/>
          <w:sz w:val="32"/>
          <w:szCs w:val="32"/>
        </w:rPr>
      </w:pPr>
    </w:p>
    <w:p w:rsidR="00FF54EF" w:rsidRDefault="00FF54EF">
      <w:pPr>
        <w:rPr>
          <w:rFonts w:ascii="Times New Roman" w:eastAsia="方正仿宋_GBK" w:hAnsi="Times New Roman" w:cs="Times New Roman"/>
          <w:sz w:val="32"/>
          <w:szCs w:val="32"/>
        </w:rPr>
      </w:pPr>
    </w:p>
    <w:p w:rsidR="00FF54EF" w:rsidRDefault="00FF54EF">
      <w:pPr>
        <w:rPr>
          <w:rFonts w:ascii="Times New Roman" w:eastAsia="方正仿宋_GBK" w:hAnsi="Times New Roman" w:cs="Times New Roman"/>
          <w:sz w:val="32"/>
          <w:szCs w:val="32"/>
        </w:rPr>
      </w:pPr>
    </w:p>
    <w:p w:rsidR="00FF54EF" w:rsidRDefault="00FF54EF">
      <w:pPr>
        <w:rPr>
          <w:rFonts w:ascii="Times New Roman" w:eastAsia="方正仿宋_GBK" w:hAnsi="Times New Roman" w:cs="Times New Roman"/>
          <w:sz w:val="32"/>
          <w:szCs w:val="32"/>
        </w:rPr>
      </w:pPr>
    </w:p>
    <w:p w:rsidR="00FF54EF" w:rsidRDefault="00EF7019">
      <w:pPr>
        <w:jc w:val="center"/>
        <w:rPr>
          <w:rFonts w:ascii="华文中宋" w:eastAsia="华文中宋" w:hAnsi="华文中宋"/>
          <w:sz w:val="42"/>
          <w:szCs w:val="42"/>
        </w:rPr>
      </w:pPr>
      <w:r>
        <w:rPr>
          <w:rFonts w:ascii="华文中宋" w:eastAsia="华文中宋" w:hAnsi="华文中宋" w:hint="eastAsia"/>
          <w:sz w:val="42"/>
          <w:szCs w:val="42"/>
        </w:rPr>
        <w:lastRenderedPageBreak/>
        <w:t>重庆市渝中区七星岗街道办事处</w:t>
      </w:r>
      <w:r>
        <w:rPr>
          <w:rFonts w:ascii="华文中宋" w:eastAsia="华文中宋" w:hAnsi="华文中宋" w:hint="eastAsia"/>
          <w:sz w:val="42"/>
          <w:szCs w:val="42"/>
        </w:rPr>
        <w:t>2018</w:t>
      </w:r>
      <w:r>
        <w:rPr>
          <w:rFonts w:ascii="华文中宋" w:eastAsia="华文中宋" w:hAnsi="华文中宋" w:hint="eastAsia"/>
          <w:sz w:val="42"/>
          <w:szCs w:val="42"/>
        </w:rPr>
        <w:t>年收入决算表</w:t>
      </w:r>
    </w:p>
    <w:tbl>
      <w:tblPr>
        <w:tblW w:w="13909" w:type="dxa"/>
        <w:tblInd w:w="91" w:type="dxa"/>
        <w:tblLayout w:type="fixed"/>
        <w:tblLook w:val="04A0" w:firstRow="1" w:lastRow="0" w:firstColumn="1" w:lastColumn="0" w:noHBand="0" w:noVBand="1"/>
      </w:tblPr>
      <w:tblGrid>
        <w:gridCol w:w="416"/>
        <w:gridCol w:w="416"/>
        <w:gridCol w:w="416"/>
        <w:gridCol w:w="3920"/>
        <w:gridCol w:w="1380"/>
        <w:gridCol w:w="1500"/>
        <w:gridCol w:w="1320"/>
        <w:gridCol w:w="900"/>
        <w:gridCol w:w="940"/>
        <w:gridCol w:w="1200"/>
        <w:gridCol w:w="1501"/>
      </w:tblGrid>
      <w:tr w:rsidR="00FF54EF">
        <w:trPr>
          <w:trHeight w:val="360"/>
        </w:trPr>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39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38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5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3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9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94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701" w:type="dxa"/>
            <w:gridSpan w:val="2"/>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公开</w:t>
            </w:r>
            <w:r>
              <w:rPr>
                <w:rFonts w:ascii="宋体" w:eastAsia="宋体" w:hAnsi="宋体" w:cs="Arial" w:hint="eastAsia"/>
                <w:color w:val="000000"/>
                <w:kern w:val="0"/>
                <w:sz w:val="22"/>
              </w:rPr>
              <w:t>02</w:t>
            </w:r>
            <w:r>
              <w:rPr>
                <w:rFonts w:ascii="宋体" w:eastAsia="宋体" w:hAnsi="宋体" w:cs="Arial" w:hint="eastAsia"/>
                <w:color w:val="000000"/>
                <w:kern w:val="0"/>
                <w:sz w:val="22"/>
              </w:rPr>
              <w:t>表</w:t>
            </w:r>
          </w:p>
        </w:tc>
      </w:tr>
      <w:tr w:rsidR="00FF54EF">
        <w:trPr>
          <w:trHeight w:val="360"/>
        </w:trPr>
        <w:tc>
          <w:tcPr>
            <w:tcW w:w="6548" w:type="dxa"/>
            <w:gridSpan w:val="5"/>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1500" w:type="dxa"/>
            <w:tcBorders>
              <w:top w:val="nil"/>
              <w:left w:val="nil"/>
              <w:bottom w:val="single" w:sz="4" w:space="0" w:color="808080"/>
              <w:right w:val="nil"/>
            </w:tcBorders>
            <w:shd w:val="clear" w:color="auto" w:fill="auto"/>
            <w:noWrap/>
            <w:vAlign w:val="center"/>
          </w:tcPr>
          <w:p w:rsidR="00FF54EF" w:rsidRDefault="00EF7019">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2018</w:t>
            </w:r>
            <w:r>
              <w:rPr>
                <w:rFonts w:ascii="宋体" w:eastAsia="宋体" w:hAnsi="宋体" w:cs="Arial" w:hint="eastAsia"/>
                <w:color w:val="000000"/>
                <w:kern w:val="0"/>
                <w:sz w:val="24"/>
                <w:szCs w:val="24"/>
              </w:rPr>
              <w:t>年度</w:t>
            </w:r>
          </w:p>
        </w:tc>
        <w:tc>
          <w:tcPr>
            <w:tcW w:w="132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90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94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2701" w:type="dxa"/>
            <w:gridSpan w:val="2"/>
            <w:tcBorders>
              <w:top w:val="nil"/>
              <w:left w:val="nil"/>
              <w:bottom w:val="single" w:sz="4" w:space="0" w:color="808080"/>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金额单位：万元</w:t>
            </w:r>
          </w:p>
        </w:tc>
      </w:tr>
      <w:tr w:rsidR="00FF54EF">
        <w:trPr>
          <w:trHeight w:val="360"/>
        </w:trPr>
        <w:tc>
          <w:tcPr>
            <w:tcW w:w="5168" w:type="dxa"/>
            <w:gridSpan w:val="4"/>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138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本年收入合计</w:t>
            </w:r>
          </w:p>
        </w:tc>
        <w:tc>
          <w:tcPr>
            <w:tcW w:w="150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财政拨款收入</w:t>
            </w:r>
          </w:p>
        </w:tc>
        <w:tc>
          <w:tcPr>
            <w:tcW w:w="132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上级补助收入</w:t>
            </w:r>
          </w:p>
        </w:tc>
        <w:tc>
          <w:tcPr>
            <w:tcW w:w="90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事业收入</w:t>
            </w:r>
          </w:p>
        </w:tc>
        <w:tc>
          <w:tcPr>
            <w:tcW w:w="94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经营收入</w:t>
            </w:r>
          </w:p>
        </w:tc>
        <w:tc>
          <w:tcPr>
            <w:tcW w:w="120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附属单位上缴收入</w:t>
            </w:r>
          </w:p>
        </w:tc>
        <w:tc>
          <w:tcPr>
            <w:tcW w:w="1501"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其他收入</w:t>
            </w:r>
          </w:p>
        </w:tc>
      </w:tr>
      <w:tr w:rsidR="00FF54EF">
        <w:trPr>
          <w:trHeight w:val="360"/>
        </w:trPr>
        <w:tc>
          <w:tcPr>
            <w:tcW w:w="1248"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功能分类科目编码</w:t>
            </w:r>
          </w:p>
        </w:tc>
        <w:tc>
          <w:tcPr>
            <w:tcW w:w="392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科目名称</w:t>
            </w:r>
          </w:p>
        </w:tc>
        <w:tc>
          <w:tcPr>
            <w:tcW w:w="13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9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94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2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01"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1248" w:type="dxa"/>
            <w:gridSpan w:val="3"/>
            <w:vMerge/>
            <w:tcBorders>
              <w:top w:val="nil"/>
              <w:left w:val="single" w:sz="4"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39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9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94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2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01"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栏次</w:t>
            </w:r>
          </w:p>
        </w:tc>
        <w:tc>
          <w:tcPr>
            <w:tcW w:w="138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50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132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90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4</w:t>
            </w:r>
          </w:p>
        </w:tc>
        <w:tc>
          <w:tcPr>
            <w:tcW w:w="94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5</w:t>
            </w:r>
          </w:p>
        </w:tc>
        <w:tc>
          <w:tcPr>
            <w:tcW w:w="120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6</w:t>
            </w:r>
          </w:p>
        </w:tc>
        <w:tc>
          <w:tcPr>
            <w:tcW w:w="1501"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7</w:t>
            </w:r>
          </w:p>
        </w:tc>
      </w:tr>
      <w:tr w:rsidR="00FF54EF">
        <w:trPr>
          <w:trHeight w:val="360"/>
        </w:trPr>
        <w:tc>
          <w:tcPr>
            <w:tcW w:w="416" w:type="dxa"/>
            <w:vMerge/>
            <w:tcBorders>
              <w:top w:val="nil"/>
              <w:left w:val="single" w:sz="4"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合计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39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一般公共服务支出</w:t>
            </w:r>
          </w:p>
        </w:tc>
        <w:tc>
          <w:tcPr>
            <w:tcW w:w="13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4,090.34</w:t>
            </w:r>
          </w:p>
        </w:tc>
        <w:tc>
          <w:tcPr>
            <w:tcW w:w="15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4,090.34</w:t>
            </w:r>
          </w:p>
        </w:tc>
        <w:tc>
          <w:tcPr>
            <w:tcW w:w="13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20103</w:t>
            </w:r>
          </w:p>
        </w:tc>
        <w:tc>
          <w:tcPr>
            <w:tcW w:w="39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政府办公厅（室）及相关机构事务</w:t>
            </w:r>
          </w:p>
        </w:tc>
        <w:tc>
          <w:tcPr>
            <w:tcW w:w="13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1,581.05</w:t>
            </w:r>
          </w:p>
        </w:tc>
        <w:tc>
          <w:tcPr>
            <w:tcW w:w="15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1,581.05</w:t>
            </w:r>
          </w:p>
        </w:tc>
        <w:tc>
          <w:tcPr>
            <w:tcW w:w="13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2010350</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事业运行</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20105</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统计信息事务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2010502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公共安全支出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公安</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2040204</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治安管理</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文化体育与传媒支出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2070109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群众文化</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lastRenderedPageBreak/>
              <w:t>208</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1,273.47</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1,273.47</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人力资源和社会保障管理事务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2080106</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就业管理事务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民政管理事务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2080208</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基层政权和社区建设</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其他民政管理事务支出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196.99</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196.99</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归口管理的行政单位离退休</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事业单位离退休</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39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机关事业单位基本养老保险缴费支出</w:t>
            </w:r>
          </w:p>
        </w:tc>
        <w:tc>
          <w:tcPr>
            <w:tcW w:w="13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15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13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39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机关事业单位职业年金缴费支出</w:t>
            </w:r>
          </w:p>
        </w:tc>
        <w:tc>
          <w:tcPr>
            <w:tcW w:w="13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15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13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其他行政事业单位离退休</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2080802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伤残抚恤</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其他社会保障和就业支出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2089901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其他社会保障和就业支出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医疗卫生与计划生育支出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153.33</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153.33</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21007</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计划生育事务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2100716</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计划生育机构</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2100717</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计划生育服务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2101101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行政单位医疗</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2101102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事业单位医疗</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424.34</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424.34</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城乡社区管理事务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210.56</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210.56</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2120104</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城管执法</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21203</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城乡社区公共设施</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2120399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其他城乡社区公共设施支出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其他城乡社区支出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2129901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215</w:t>
            </w:r>
          </w:p>
        </w:tc>
        <w:tc>
          <w:tcPr>
            <w:tcW w:w="39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资源勘探信息等支出</w:t>
            </w:r>
          </w:p>
        </w:tc>
        <w:tc>
          <w:tcPr>
            <w:tcW w:w="13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5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3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21506</w:t>
            </w:r>
          </w:p>
        </w:tc>
        <w:tc>
          <w:tcPr>
            <w:tcW w:w="39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安全生产监管</w:t>
            </w:r>
          </w:p>
        </w:tc>
        <w:tc>
          <w:tcPr>
            <w:tcW w:w="13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5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3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2150699</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其他安全生产监管支出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国土海洋气象等支出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国土资源事务</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2200111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地质灾害防治</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住房公积金</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61.01</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61.01</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2210203</w:t>
            </w:r>
          </w:p>
        </w:tc>
        <w:tc>
          <w:tcPr>
            <w:tcW w:w="39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购房补贴</w:t>
            </w:r>
          </w:p>
        </w:tc>
        <w:tc>
          <w:tcPr>
            <w:tcW w:w="13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15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13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501"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3909" w:type="dxa"/>
            <w:gridSpan w:val="11"/>
            <w:tcBorders>
              <w:top w:val="nil"/>
              <w:left w:val="nil"/>
              <w:bottom w:val="nil"/>
              <w:right w:val="nil"/>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注：本表反映部门本年度取得的各项收入情况。</w:t>
            </w:r>
          </w:p>
        </w:tc>
      </w:tr>
    </w:tbl>
    <w:p w:rsidR="00FF54EF" w:rsidRDefault="00FF54EF">
      <w:pPr>
        <w:jc w:val="left"/>
        <w:rPr>
          <w:rFonts w:ascii="Times New Roman" w:eastAsia="方正仿宋_GBK" w:hAnsi="Times New Roman" w:cs="Times New Roman"/>
          <w:sz w:val="32"/>
          <w:szCs w:val="32"/>
        </w:rPr>
      </w:pPr>
    </w:p>
    <w:p w:rsidR="00FF54EF" w:rsidRDefault="00EF7019">
      <w:pPr>
        <w:jc w:val="center"/>
        <w:rPr>
          <w:rFonts w:ascii="华文中宋" w:eastAsia="华文中宋" w:hAnsi="华文中宋"/>
          <w:sz w:val="42"/>
          <w:szCs w:val="42"/>
        </w:rPr>
      </w:pPr>
      <w:r>
        <w:rPr>
          <w:rFonts w:ascii="华文中宋" w:eastAsia="华文中宋" w:hAnsi="华文中宋" w:hint="eastAsia"/>
          <w:sz w:val="42"/>
          <w:szCs w:val="42"/>
        </w:rPr>
        <w:lastRenderedPageBreak/>
        <w:t>重庆市渝中区七星岗街道办事处</w:t>
      </w:r>
      <w:r>
        <w:rPr>
          <w:rFonts w:ascii="华文中宋" w:eastAsia="华文中宋" w:hAnsi="华文中宋" w:hint="eastAsia"/>
          <w:sz w:val="42"/>
          <w:szCs w:val="42"/>
        </w:rPr>
        <w:t>2018</w:t>
      </w:r>
      <w:r>
        <w:rPr>
          <w:rFonts w:ascii="华文中宋" w:eastAsia="华文中宋" w:hAnsi="华文中宋" w:hint="eastAsia"/>
          <w:sz w:val="42"/>
          <w:szCs w:val="42"/>
        </w:rPr>
        <w:t>年支出决算表</w:t>
      </w:r>
    </w:p>
    <w:tbl>
      <w:tblPr>
        <w:tblW w:w="13668" w:type="dxa"/>
        <w:tblInd w:w="91" w:type="dxa"/>
        <w:tblLayout w:type="fixed"/>
        <w:tblLook w:val="04A0" w:firstRow="1" w:lastRow="0" w:firstColumn="1" w:lastColumn="0" w:noHBand="0" w:noVBand="1"/>
      </w:tblPr>
      <w:tblGrid>
        <w:gridCol w:w="416"/>
        <w:gridCol w:w="416"/>
        <w:gridCol w:w="416"/>
        <w:gridCol w:w="3660"/>
        <w:gridCol w:w="1560"/>
        <w:gridCol w:w="1800"/>
        <w:gridCol w:w="1800"/>
        <w:gridCol w:w="1180"/>
        <w:gridCol w:w="1120"/>
        <w:gridCol w:w="1300"/>
      </w:tblGrid>
      <w:tr w:rsidR="00FF54EF">
        <w:trPr>
          <w:trHeight w:val="360"/>
        </w:trPr>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366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56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8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8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18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420" w:type="dxa"/>
            <w:gridSpan w:val="2"/>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kern w:val="0"/>
                <w:sz w:val="22"/>
              </w:rPr>
            </w:pPr>
            <w:r>
              <w:rPr>
                <w:rFonts w:ascii="宋体" w:eastAsia="宋体" w:hAnsi="宋体" w:cs="Arial" w:hint="eastAsia"/>
                <w:kern w:val="0"/>
                <w:sz w:val="22"/>
              </w:rPr>
              <w:t>公开</w:t>
            </w:r>
            <w:r>
              <w:rPr>
                <w:rFonts w:ascii="宋体" w:eastAsia="宋体" w:hAnsi="宋体" w:cs="Arial" w:hint="eastAsia"/>
                <w:kern w:val="0"/>
                <w:sz w:val="22"/>
              </w:rPr>
              <w:t>03</w:t>
            </w:r>
            <w:r>
              <w:rPr>
                <w:rFonts w:ascii="宋体" w:eastAsia="宋体" w:hAnsi="宋体" w:cs="Arial" w:hint="eastAsia"/>
                <w:kern w:val="0"/>
                <w:sz w:val="22"/>
              </w:rPr>
              <w:t>表</w:t>
            </w:r>
          </w:p>
        </w:tc>
      </w:tr>
      <w:tr w:rsidR="00FF54EF">
        <w:trPr>
          <w:trHeight w:val="360"/>
        </w:trPr>
        <w:tc>
          <w:tcPr>
            <w:tcW w:w="6468" w:type="dxa"/>
            <w:gridSpan w:val="5"/>
            <w:tcBorders>
              <w:top w:val="nil"/>
              <w:left w:val="nil"/>
              <w:bottom w:val="single" w:sz="4" w:space="0" w:color="auto"/>
              <w:right w:val="nil"/>
            </w:tcBorders>
            <w:shd w:val="clear" w:color="auto" w:fill="auto"/>
            <w:noWrap/>
            <w:vAlign w:val="center"/>
          </w:tcPr>
          <w:p w:rsidR="00FF54EF" w:rsidRDefault="00EF7019">
            <w:pPr>
              <w:widowControl/>
              <w:jc w:val="left"/>
              <w:rPr>
                <w:rFonts w:ascii="宋体" w:eastAsia="宋体" w:hAnsi="宋体" w:cs="Arial"/>
                <w:kern w:val="0"/>
                <w:sz w:val="22"/>
              </w:rPr>
            </w:pPr>
            <w:r>
              <w:rPr>
                <w:rFonts w:ascii="宋体" w:eastAsia="宋体" w:hAnsi="宋体" w:cs="Arial" w:hint="eastAsia"/>
                <w:kern w:val="0"/>
                <w:sz w:val="22"/>
              </w:rPr>
              <w:t>部门：重庆市渝中区人民政府七星岗街道办事处</w:t>
            </w:r>
          </w:p>
        </w:tc>
        <w:tc>
          <w:tcPr>
            <w:tcW w:w="1800" w:type="dxa"/>
            <w:tcBorders>
              <w:top w:val="nil"/>
              <w:left w:val="nil"/>
              <w:bottom w:val="single" w:sz="4" w:space="0" w:color="auto"/>
              <w:right w:val="nil"/>
            </w:tcBorders>
            <w:shd w:val="clear" w:color="auto" w:fill="auto"/>
            <w:noWrap/>
            <w:vAlign w:val="center"/>
          </w:tcPr>
          <w:p w:rsidR="00FF54EF" w:rsidRDefault="00EF7019">
            <w:pPr>
              <w:widowControl/>
              <w:jc w:val="center"/>
              <w:rPr>
                <w:rFonts w:ascii="宋体" w:eastAsia="宋体" w:hAnsi="宋体" w:cs="Arial"/>
                <w:kern w:val="0"/>
                <w:sz w:val="24"/>
                <w:szCs w:val="24"/>
              </w:rPr>
            </w:pPr>
            <w:r>
              <w:rPr>
                <w:rFonts w:ascii="宋体" w:eastAsia="宋体" w:hAnsi="宋体" w:cs="Arial" w:hint="eastAsia"/>
                <w:kern w:val="0"/>
                <w:sz w:val="24"/>
                <w:szCs w:val="24"/>
              </w:rPr>
              <w:t>2018</w:t>
            </w:r>
            <w:r>
              <w:rPr>
                <w:rFonts w:ascii="宋体" w:eastAsia="宋体" w:hAnsi="宋体" w:cs="Arial" w:hint="eastAsia"/>
                <w:kern w:val="0"/>
                <w:sz w:val="24"/>
                <w:szCs w:val="24"/>
              </w:rPr>
              <w:t>年度</w:t>
            </w:r>
          </w:p>
        </w:tc>
        <w:tc>
          <w:tcPr>
            <w:tcW w:w="180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118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2420" w:type="dxa"/>
            <w:gridSpan w:val="2"/>
            <w:tcBorders>
              <w:top w:val="nil"/>
              <w:left w:val="nil"/>
              <w:bottom w:val="single" w:sz="4" w:space="0" w:color="808080"/>
              <w:right w:val="single" w:sz="4" w:space="0" w:color="808080"/>
            </w:tcBorders>
            <w:shd w:val="clear" w:color="auto" w:fill="auto"/>
            <w:noWrap/>
            <w:vAlign w:val="center"/>
          </w:tcPr>
          <w:p w:rsidR="00FF54EF" w:rsidRDefault="00EF7019">
            <w:pPr>
              <w:widowControl/>
              <w:jc w:val="right"/>
              <w:rPr>
                <w:rFonts w:ascii="宋体" w:eastAsia="宋体" w:hAnsi="宋体" w:cs="Arial"/>
                <w:kern w:val="0"/>
                <w:sz w:val="22"/>
              </w:rPr>
            </w:pPr>
            <w:r>
              <w:rPr>
                <w:rFonts w:ascii="宋体" w:eastAsia="宋体" w:hAnsi="宋体" w:cs="Arial" w:hint="eastAsia"/>
                <w:kern w:val="0"/>
                <w:sz w:val="22"/>
              </w:rPr>
              <w:t>金额单位：万元</w:t>
            </w:r>
          </w:p>
        </w:tc>
      </w:tr>
      <w:tr w:rsidR="00FF54EF">
        <w:trPr>
          <w:trHeight w:val="360"/>
        </w:trPr>
        <w:tc>
          <w:tcPr>
            <w:tcW w:w="4908" w:type="dxa"/>
            <w:gridSpan w:val="4"/>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1560" w:type="dxa"/>
            <w:vMerge w:val="restart"/>
            <w:tcBorders>
              <w:top w:val="single" w:sz="4" w:space="0" w:color="auto"/>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本年支出合计</w:t>
            </w:r>
          </w:p>
        </w:tc>
        <w:tc>
          <w:tcPr>
            <w:tcW w:w="1800" w:type="dxa"/>
            <w:vMerge w:val="restart"/>
            <w:tcBorders>
              <w:top w:val="single" w:sz="4" w:space="0" w:color="auto"/>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基本支出</w:t>
            </w:r>
          </w:p>
        </w:tc>
        <w:tc>
          <w:tcPr>
            <w:tcW w:w="180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项目支出</w:t>
            </w:r>
          </w:p>
        </w:tc>
        <w:tc>
          <w:tcPr>
            <w:tcW w:w="118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上缴上级支出</w:t>
            </w:r>
          </w:p>
        </w:tc>
        <w:tc>
          <w:tcPr>
            <w:tcW w:w="112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经营支出</w:t>
            </w:r>
          </w:p>
        </w:tc>
        <w:tc>
          <w:tcPr>
            <w:tcW w:w="1300" w:type="dxa"/>
            <w:vMerge w:val="restart"/>
            <w:tcBorders>
              <w:top w:val="nil"/>
              <w:left w:val="nil"/>
              <w:bottom w:val="single" w:sz="4" w:space="0" w:color="000000"/>
              <w:right w:val="single" w:sz="12"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对附属单位补助支出</w:t>
            </w:r>
          </w:p>
        </w:tc>
      </w:tr>
      <w:tr w:rsidR="00FF54EF">
        <w:trPr>
          <w:trHeight w:val="360"/>
        </w:trPr>
        <w:tc>
          <w:tcPr>
            <w:tcW w:w="1248" w:type="dxa"/>
            <w:gridSpan w:val="3"/>
            <w:vMerge w:val="restart"/>
            <w:tcBorders>
              <w:top w:val="nil"/>
              <w:left w:val="single" w:sz="12" w:space="0" w:color="000000"/>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支出功能分类科目编码</w:t>
            </w:r>
          </w:p>
        </w:tc>
        <w:tc>
          <w:tcPr>
            <w:tcW w:w="366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科目名称</w:t>
            </w:r>
          </w:p>
        </w:tc>
        <w:tc>
          <w:tcPr>
            <w:tcW w:w="156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00" w:type="dxa"/>
            <w:vMerge/>
            <w:tcBorders>
              <w:top w:val="nil"/>
              <w:left w:val="nil"/>
              <w:bottom w:val="single" w:sz="4" w:space="0" w:color="000000"/>
              <w:right w:val="single" w:sz="12"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1248" w:type="dxa"/>
            <w:gridSpan w:val="3"/>
            <w:vMerge/>
            <w:tcBorders>
              <w:top w:val="nil"/>
              <w:left w:val="single" w:sz="12"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366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6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00" w:type="dxa"/>
            <w:vMerge/>
            <w:tcBorders>
              <w:top w:val="nil"/>
              <w:left w:val="nil"/>
              <w:bottom w:val="single" w:sz="4" w:space="0" w:color="000000"/>
              <w:right w:val="single" w:sz="12"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1248" w:type="dxa"/>
            <w:gridSpan w:val="3"/>
            <w:vMerge/>
            <w:tcBorders>
              <w:top w:val="nil"/>
              <w:left w:val="single" w:sz="12"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366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56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8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1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300" w:type="dxa"/>
            <w:vMerge/>
            <w:tcBorders>
              <w:top w:val="nil"/>
              <w:left w:val="nil"/>
              <w:bottom w:val="single" w:sz="4" w:space="0" w:color="000000"/>
              <w:right w:val="single" w:sz="12"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416" w:type="dxa"/>
            <w:vMerge w:val="restart"/>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156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80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180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118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4</w:t>
            </w:r>
          </w:p>
        </w:tc>
        <w:tc>
          <w:tcPr>
            <w:tcW w:w="112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5</w:t>
            </w:r>
          </w:p>
        </w:tc>
        <w:tc>
          <w:tcPr>
            <w:tcW w:w="1300" w:type="dxa"/>
            <w:tcBorders>
              <w:top w:val="nil"/>
              <w:left w:val="nil"/>
              <w:bottom w:val="single" w:sz="4" w:space="0" w:color="000000"/>
              <w:right w:val="single" w:sz="12"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6</w:t>
            </w:r>
          </w:p>
        </w:tc>
      </w:tr>
      <w:tr w:rsidR="00FF54EF">
        <w:trPr>
          <w:trHeight w:val="360"/>
        </w:trPr>
        <w:tc>
          <w:tcPr>
            <w:tcW w:w="416" w:type="dxa"/>
            <w:vMerge/>
            <w:tcBorders>
              <w:top w:val="nil"/>
              <w:left w:val="single" w:sz="12"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合计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1,602.34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2,487.99</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36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一般公共服务支出</w:t>
            </w:r>
          </w:p>
        </w:tc>
        <w:tc>
          <w:tcPr>
            <w:tcW w:w="15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1,584.05</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1,161.05</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423.00</w:t>
            </w:r>
          </w:p>
        </w:tc>
        <w:tc>
          <w:tcPr>
            <w:tcW w:w="11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auto"/>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20103</w:t>
            </w:r>
          </w:p>
        </w:tc>
        <w:tc>
          <w:tcPr>
            <w:tcW w:w="36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政府办公厅（室）及相关机构事务</w:t>
            </w:r>
          </w:p>
        </w:tc>
        <w:tc>
          <w:tcPr>
            <w:tcW w:w="15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1,581.05</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1,161.05</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420.00</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single" w:sz="4" w:space="0" w:color="auto"/>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2010350</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事业运行</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20105</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统计信息事务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2010502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公共安全支出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公安</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2040204</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治安管理</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文化体育与传媒支出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2070109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群众文化</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1,273.47</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251.99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1,021.48</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人力资源和社会保障管理事务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2080106</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就业管理事务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民政管理事务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2080208</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基层政权和社区建设</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其他民政管理事务支出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197.00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197.00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归口管理的行政单位离退休</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事业单位离退休</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36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机关事业单位基本养老保险缴费支出</w:t>
            </w:r>
          </w:p>
        </w:tc>
        <w:tc>
          <w:tcPr>
            <w:tcW w:w="15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auto"/>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2080506</w:t>
            </w:r>
          </w:p>
        </w:tc>
        <w:tc>
          <w:tcPr>
            <w:tcW w:w="36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机关事业单位职业年金缴费支出</w:t>
            </w:r>
          </w:p>
        </w:tc>
        <w:tc>
          <w:tcPr>
            <w:tcW w:w="15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single" w:sz="4" w:space="0" w:color="auto"/>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其他行政事业单位离退休支出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2080801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死亡抚恤</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其他社会保障和就业支出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2089901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其他社会保障和就业支出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医疗卫生与计划生育支出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153.33</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68.23</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21007</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计划生育事务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2100716</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计划生育机构</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2100717</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计划生育服务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2101101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行政单位医疗</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2101102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事业单位医疗</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424.34</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27.79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396.55</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城乡社区管理事务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210.56</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27.79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182.77</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2120104</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城管执法</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21203</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城乡社区公共设施</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2120399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其他城乡社区公共设施支出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其他城乡社区支出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2129999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215</w:t>
            </w:r>
          </w:p>
        </w:tc>
        <w:tc>
          <w:tcPr>
            <w:tcW w:w="36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资源勘探信息等支出</w:t>
            </w:r>
          </w:p>
        </w:tc>
        <w:tc>
          <w:tcPr>
            <w:tcW w:w="156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11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auto"/>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21506</w:t>
            </w:r>
          </w:p>
        </w:tc>
        <w:tc>
          <w:tcPr>
            <w:tcW w:w="36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安全生产监管</w:t>
            </w:r>
          </w:p>
        </w:tc>
        <w:tc>
          <w:tcPr>
            <w:tcW w:w="156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10.19</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10.19</w:t>
            </w:r>
          </w:p>
        </w:tc>
        <w:tc>
          <w:tcPr>
            <w:tcW w:w="11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single" w:sz="4" w:space="0" w:color="auto"/>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2150699</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其他安全生产监管支出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国土海洋气象等支出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国土资源事务</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2200111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地质灾害防治</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248"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36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住房公积金</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18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48" w:type="dxa"/>
            <w:gridSpan w:val="3"/>
            <w:tcBorders>
              <w:top w:val="nil"/>
              <w:left w:val="single" w:sz="12" w:space="0" w:color="000000"/>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2210203</w:t>
            </w:r>
          </w:p>
        </w:tc>
        <w:tc>
          <w:tcPr>
            <w:tcW w:w="366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购房补贴</w:t>
            </w:r>
          </w:p>
        </w:tc>
        <w:tc>
          <w:tcPr>
            <w:tcW w:w="156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180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180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8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2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300" w:type="dxa"/>
            <w:tcBorders>
              <w:top w:val="nil"/>
              <w:left w:val="nil"/>
              <w:bottom w:val="single" w:sz="12"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3668" w:type="dxa"/>
            <w:gridSpan w:val="10"/>
            <w:tcBorders>
              <w:top w:val="nil"/>
              <w:left w:val="nil"/>
              <w:bottom w:val="nil"/>
              <w:right w:val="nil"/>
            </w:tcBorders>
            <w:shd w:val="clear" w:color="auto" w:fill="auto"/>
            <w:noWrap/>
            <w:vAlign w:val="bottom"/>
          </w:tcPr>
          <w:p w:rsidR="00FF54EF" w:rsidRDefault="00EF7019">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注：本表反映部门本年度各项支出情况。</w:t>
            </w:r>
          </w:p>
        </w:tc>
      </w:tr>
    </w:tbl>
    <w:p w:rsidR="00FF54EF" w:rsidRDefault="00FF54EF">
      <w:pPr>
        <w:jc w:val="left"/>
        <w:rPr>
          <w:rFonts w:ascii="Times New Roman" w:eastAsia="方正仿宋_GBK" w:hAnsi="Times New Roman" w:cs="Times New Roman"/>
          <w:sz w:val="32"/>
          <w:szCs w:val="32"/>
        </w:rPr>
      </w:pPr>
    </w:p>
    <w:p w:rsidR="00FF54EF" w:rsidRDefault="00FF54EF">
      <w:pPr>
        <w:ind w:firstLineChars="350" w:firstLine="1470"/>
        <w:rPr>
          <w:rFonts w:ascii="华文中宋" w:eastAsia="华文中宋" w:hAnsi="华文中宋"/>
          <w:sz w:val="42"/>
          <w:szCs w:val="42"/>
        </w:rPr>
      </w:pPr>
      <w:bookmarkStart w:id="1" w:name="RANGE!A1:F21"/>
    </w:p>
    <w:p w:rsidR="00FF54EF" w:rsidRDefault="00FF54EF">
      <w:pPr>
        <w:ind w:firstLineChars="350" w:firstLine="1470"/>
        <w:rPr>
          <w:rFonts w:ascii="华文中宋" w:eastAsia="华文中宋" w:hAnsi="华文中宋"/>
          <w:sz w:val="42"/>
          <w:szCs w:val="42"/>
        </w:rPr>
      </w:pPr>
    </w:p>
    <w:p w:rsidR="00FF54EF" w:rsidRDefault="00FF54EF">
      <w:pPr>
        <w:ind w:firstLineChars="350" w:firstLine="1470"/>
        <w:rPr>
          <w:rFonts w:ascii="华文中宋" w:eastAsia="华文中宋" w:hAnsi="华文中宋"/>
          <w:sz w:val="42"/>
          <w:szCs w:val="42"/>
        </w:rPr>
      </w:pPr>
    </w:p>
    <w:p w:rsidR="00FF54EF" w:rsidRDefault="00FF54EF">
      <w:pPr>
        <w:ind w:firstLineChars="350" w:firstLine="1470"/>
        <w:rPr>
          <w:rFonts w:ascii="华文中宋" w:eastAsia="华文中宋" w:hAnsi="华文中宋"/>
          <w:sz w:val="42"/>
          <w:szCs w:val="42"/>
        </w:rPr>
      </w:pPr>
    </w:p>
    <w:p w:rsidR="00FF54EF" w:rsidRDefault="00FF54EF">
      <w:pPr>
        <w:ind w:firstLineChars="350" w:firstLine="1470"/>
        <w:rPr>
          <w:rFonts w:ascii="华文中宋" w:eastAsia="华文中宋" w:hAnsi="华文中宋"/>
          <w:sz w:val="42"/>
          <w:szCs w:val="42"/>
        </w:rPr>
      </w:pPr>
    </w:p>
    <w:p w:rsidR="00FF54EF" w:rsidRDefault="00FF54EF">
      <w:pPr>
        <w:ind w:firstLineChars="350" w:firstLine="1470"/>
        <w:rPr>
          <w:rFonts w:ascii="华文中宋" w:eastAsia="华文中宋" w:hAnsi="华文中宋"/>
          <w:sz w:val="42"/>
          <w:szCs w:val="42"/>
        </w:rPr>
      </w:pPr>
    </w:p>
    <w:p w:rsidR="00FF54EF" w:rsidRDefault="00EF7019">
      <w:pPr>
        <w:ind w:firstLineChars="350" w:firstLine="1470"/>
        <w:rPr>
          <w:rFonts w:ascii="华文中宋" w:eastAsia="华文中宋" w:hAnsi="华文中宋"/>
          <w:sz w:val="42"/>
          <w:szCs w:val="42"/>
        </w:rPr>
      </w:pPr>
      <w:r>
        <w:rPr>
          <w:rFonts w:ascii="华文中宋" w:eastAsia="华文中宋" w:hAnsi="华文中宋" w:hint="eastAsia"/>
          <w:sz w:val="42"/>
          <w:szCs w:val="42"/>
        </w:rPr>
        <w:t>重庆市渝中区七星岗街道办事处</w:t>
      </w:r>
      <w:r>
        <w:rPr>
          <w:rFonts w:ascii="华文中宋" w:eastAsia="华文中宋" w:hAnsi="华文中宋" w:hint="eastAsia"/>
          <w:sz w:val="42"/>
          <w:szCs w:val="42"/>
        </w:rPr>
        <w:t>2018</w:t>
      </w:r>
      <w:r>
        <w:rPr>
          <w:rFonts w:ascii="华文中宋" w:eastAsia="华文中宋" w:hAnsi="华文中宋" w:hint="eastAsia"/>
          <w:sz w:val="42"/>
          <w:szCs w:val="42"/>
        </w:rPr>
        <w:t>年财政拨款</w:t>
      </w:r>
    </w:p>
    <w:p w:rsidR="00FF54EF" w:rsidRDefault="00EF7019">
      <w:pPr>
        <w:ind w:firstLineChars="1200" w:firstLine="5040"/>
        <w:rPr>
          <w:rFonts w:ascii="华文中宋" w:eastAsia="华文中宋" w:hAnsi="华文中宋"/>
          <w:sz w:val="42"/>
          <w:szCs w:val="42"/>
        </w:rPr>
      </w:pPr>
      <w:r>
        <w:rPr>
          <w:rFonts w:ascii="华文中宋" w:eastAsia="华文中宋" w:hAnsi="华文中宋" w:hint="eastAsia"/>
          <w:sz w:val="42"/>
          <w:szCs w:val="42"/>
        </w:rPr>
        <w:t>收入支出决算总表</w:t>
      </w:r>
      <w:bookmarkEnd w:id="1"/>
    </w:p>
    <w:tbl>
      <w:tblPr>
        <w:tblW w:w="13767" w:type="dxa"/>
        <w:tblInd w:w="91" w:type="dxa"/>
        <w:tblLayout w:type="fixed"/>
        <w:tblLook w:val="04A0" w:firstRow="1" w:lastRow="0" w:firstColumn="1" w:lastColumn="0" w:noHBand="0" w:noVBand="1"/>
      </w:tblPr>
      <w:tblGrid>
        <w:gridCol w:w="2800"/>
        <w:gridCol w:w="1680"/>
        <w:gridCol w:w="2780"/>
        <w:gridCol w:w="2020"/>
        <w:gridCol w:w="2140"/>
        <w:gridCol w:w="2347"/>
      </w:tblGrid>
      <w:tr w:rsidR="00FF54EF">
        <w:trPr>
          <w:trHeight w:val="300"/>
        </w:trPr>
        <w:tc>
          <w:tcPr>
            <w:tcW w:w="28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68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78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0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14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347" w:type="dxa"/>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公开</w:t>
            </w:r>
            <w:r>
              <w:rPr>
                <w:rFonts w:ascii="宋体" w:eastAsia="宋体" w:hAnsi="宋体" w:cs="Arial" w:hint="eastAsia"/>
                <w:color w:val="000000"/>
                <w:kern w:val="0"/>
                <w:sz w:val="22"/>
              </w:rPr>
              <w:t>04</w:t>
            </w:r>
            <w:r>
              <w:rPr>
                <w:rFonts w:ascii="宋体" w:eastAsia="宋体" w:hAnsi="宋体" w:cs="Arial" w:hint="eastAsia"/>
                <w:color w:val="000000"/>
                <w:kern w:val="0"/>
                <w:sz w:val="22"/>
              </w:rPr>
              <w:t>表</w:t>
            </w:r>
          </w:p>
        </w:tc>
      </w:tr>
      <w:tr w:rsidR="00FF54EF">
        <w:trPr>
          <w:trHeight w:val="300"/>
        </w:trPr>
        <w:tc>
          <w:tcPr>
            <w:tcW w:w="7260" w:type="dxa"/>
            <w:gridSpan w:val="3"/>
            <w:tcBorders>
              <w:top w:val="nil"/>
              <w:left w:val="nil"/>
              <w:bottom w:val="nil"/>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2020" w:type="dxa"/>
            <w:tcBorders>
              <w:top w:val="nil"/>
              <w:left w:val="nil"/>
              <w:bottom w:val="single" w:sz="4" w:space="0" w:color="808080"/>
              <w:right w:val="nil"/>
            </w:tcBorders>
            <w:shd w:val="clear" w:color="auto" w:fill="auto"/>
            <w:noWrap/>
            <w:vAlign w:val="center"/>
          </w:tcPr>
          <w:p w:rsidR="00FF54EF" w:rsidRDefault="00EF7019">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2018</w:t>
            </w:r>
            <w:r>
              <w:rPr>
                <w:rFonts w:ascii="宋体" w:eastAsia="宋体" w:hAnsi="宋体" w:cs="Arial" w:hint="eastAsia"/>
                <w:color w:val="000000"/>
                <w:kern w:val="0"/>
                <w:sz w:val="24"/>
                <w:szCs w:val="24"/>
              </w:rPr>
              <w:t>年度</w:t>
            </w:r>
          </w:p>
        </w:tc>
        <w:tc>
          <w:tcPr>
            <w:tcW w:w="4487" w:type="dxa"/>
            <w:gridSpan w:val="2"/>
            <w:tcBorders>
              <w:top w:val="nil"/>
              <w:left w:val="nil"/>
              <w:bottom w:val="single" w:sz="4" w:space="0" w:color="808080"/>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金额单位：万元</w:t>
            </w:r>
          </w:p>
        </w:tc>
      </w:tr>
      <w:tr w:rsidR="00FF54EF">
        <w:trPr>
          <w:trHeight w:val="300"/>
        </w:trPr>
        <w:tc>
          <w:tcPr>
            <w:tcW w:w="4480" w:type="dxa"/>
            <w:gridSpan w:val="2"/>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收</w:t>
            </w:r>
            <w:r>
              <w:rPr>
                <w:rFonts w:ascii="宋体" w:eastAsia="宋体" w:hAnsi="宋体" w:cs="Arial" w:hint="eastAsia"/>
                <w:kern w:val="0"/>
                <w:sz w:val="20"/>
                <w:szCs w:val="20"/>
              </w:rPr>
              <w:t xml:space="preserve">     </w:t>
            </w:r>
            <w:r>
              <w:rPr>
                <w:rFonts w:ascii="宋体" w:eastAsia="宋体" w:hAnsi="宋体" w:cs="Arial" w:hint="eastAsia"/>
                <w:kern w:val="0"/>
                <w:sz w:val="20"/>
                <w:szCs w:val="20"/>
              </w:rPr>
              <w:t>入</w:t>
            </w:r>
          </w:p>
        </w:tc>
        <w:tc>
          <w:tcPr>
            <w:tcW w:w="9287" w:type="dxa"/>
            <w:gridSpan w:val="4"/>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支</w:t>
            </w:r>
            <w:r>
              <w:rPr>
                <w:rFonts w:ascii="宋体" w:eastAsia="宋体" w:hAnsi="宋体" w:cs="Arial" w:hint="eastAsia"/>
                <w:kern w:val="0"/>
                <w:sz w:val="20"/>
                <w:szCs w:val="20"/>
              </w:rPr>
              <w:t xml:space="preserve">     </w:t>
            </w:r>
            <w:r>
              <w:rPr>
                <w:rFonts w:ascii="宋体" w:eastAsia="宋体" w:hAnsi="宋体" w:cs="Arial" w:hint="eastAsia"/>
                <w:kern w:val="0"/>
                <w:sz w:val="20"/>
                <w:szCs w:val="20"/>
              </w:rPr>
              <w:t>出</w:t>
            </w:r>
          </w:p>
        </w:tc>
      </w:tr>
      <w:tr w:rsidR="00FF54EF">
        <w:trPr>
          <w:trHeight w:val="312"/>
        </w:trPr>
        <w:tc>
          <w:tcPr>
            <w:tcW w:w="2800" w:type="dxa"/>
            <w:vMerge w:val="restart"/>
            <w:tcBorders>
              <w:top w:val="nil"/>
              <w:left w:val="single" w:sz="4" w:space="0" w:color="000000"/>
              <w:bottom w:val="single" w:sz="4" w:space="0" w:color="000000"/>
              <w:right w:val="single" w:sz="4" w:space="0" w:color="000000"/>
            </w:tcBorders>
            <w:shd w:val="clear" w:color="auto" w:fill="auto"/>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168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金额</w:t>
            </w:r>
          </w:p>
        </w:tc>
        <w:tc>
          <w:tcPr>
            <w:tcW w:w="2780" w:type="dxa"/>
            <w:vMerge w:val="restart"/>
            <w:tcBorders>
              <w:top w:val="nil"/>
              <w:left w:val="nil"/>
              <w:bottom w:val="single" w:sz="4" w:space="0" w:color="000000"/>
              <w:right w:val="single" w:sz="4" w:space="0" w:color="000000"/>
            </w:tcBorders>
            <w:shd w:val="clear" w:color="auto" w:fill="auto"/>
            <w:vAlign w:val="bottom"/>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项目</w:t>
            </w:r>
          </w:p>
        </w:tc>
        <w:tc>
          <w:tcPr>
            <w:tcW w:w="202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合计</w:t>
            </w:r>
          </w:p>
        </w:tc>
        <w:tc>
          <w:tcPr>
            <w:tcW w:w="214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一般公共预算财政拨款</w:t>
            </w:r>
          </w:p>
        </w:tc>
        <w:tc>
          <w:tcPr>
            <w:tcW w:w="2347"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政府性基金预算财政拨款</w:t>
            </w:r>
          </w:p>
        </w:tc>
      </w:tr>
      <w:tr w:rsidR="00FF54EF">
        <w:trPr>
          <w:trHeight w:val="330"/>
        </w:trPr>
        <w:tc>
          <w:tcPr>
            <w:tcW w:w="2800" w:type="dxa"/>
            <w:vMerge/>
            <w:tcBorders>
              <w:top w:val="nil"/>
              <w:left w:val="single" w:sz="4"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16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78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0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14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347"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2780" w:type="dxa"/>
            <w:tcBorders>
              <w:top w:val="nil"/>
              <w:left w:val="nil"/>
              <w:bottom w:val="single" w:sz="4" w:space="0" w:color="000000"/>
              <w:right w:val="single" w:sz="4" w:space="0" w:color="000000"/>
            </w:tcBorders>
            <w:shd w:val="clear" w:color="auto" w:fill="auto"/>
            <w:noWrap/>
            <w:vAlign w:val="bottom"/>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4</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一般公共预算财政拨款</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一般公共服务支出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1,584.05</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1,584.05</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政府性基金预算财政拨款</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外交支出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国防支出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公共安全支出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教育支出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科学技术支出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文化体育与传媒支出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社会保障和就业支出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1,273.47</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1,273.47</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医疗卫生与计划生育支出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153.33</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153.33</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节能环保支出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城乡社区支出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424.34</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424.34</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农林水支出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交通运输支出</w:t>
            </w:r>
          </w:p>
        </w:tc>
        <w:tc>
          <w:tcPr>
            <w:tcW w:w="20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资源勘探信息等支出</w:t>
            </w:r>
          </w:p>
        </w:tc>
        <w:tc>
          <w:tcPr>
            <w:tcW w:w="20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214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234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商业服务业等支出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金融支出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援助其他地区支出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国土海洋气象等支出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住房保障支出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粮油物资储备支出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其他支出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债务还本支出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债务付息支出</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本年收入合计</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本年支出合计</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年初财政拨款结转和结余</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年末财政拨款结转和结余</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0.00</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0.00</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w:t>
            </w:r>
            <w:r>
              <w:rPr>
                <w:rFonts w:ascii="宋体" w:eastAsia="宋体" w:hAnsi="宋体" w:cs="Arial" w:hint="eastAsia"/>
                <w:kern w:val="0"/>
                <w:sz w:val="20"/>
                <w:szCs w:val="20"/>
              </w:rPr>
              <w:t>一般公共预算财政拨款</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政府性基金预算财政拨款</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2800" w:type="dxa"/>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78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总计</w:t>
            </w:r>
          </w:p>
        </w:tc>
        <w:tc>
          <w:tcPr>
            <w:tcW w:w="20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14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4,090.34</w:t>
            </w:r>
          </w:p>
        </w:tc>
        <w:tc>
          <w:tcPr>
            <w:tcW w:w="234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1420" w:type="dxa"/>
            <w:gridSpan w:val="5"/>
            <w:tcBorders>
              <w:top w:val="single" w:sz="4" w:space="0" w:color="000000"/>
              <w:left w:val="nil"/>
              <w:bottom w:val="nil"/>
              <w:right w:val="nil"/>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注：本表反映部门本年度一般公共预算财政拨款和政府性基金预算财政拨款的总收支和年末结转结余情况。</w:t>
            </w:r>
          </w:p>
        </w:tc>
        <w:tc>
          <w:tcPr>
            <w:tcW w:w="2347"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20"/>
                <w:szCs w:val="20"/>
              </w:rPr>
            </w:pPr>
          </w:p>
        </w:tc>
      </w:tr>
    </w:tbl>
    <w:p w:rsidR="00FF54EF" w:rsidRDefault="00FF54EF">
      <w:pPr>
        <w:jc w:val="left"/>
        <w:rPr>
          <w:rFonts w:ascii="Times New Roman" w:eastAsia="方正仿宋_GBK" w:hAnsi="Times New Roman" w:cs="Times New Roman"/>
          <w:sz w:val="32"/>
          <w:szCs w:val="32"/>
        </w:rPr>
      </w:pPr>
    </w:p>
    <w:p w:rsidR="00FF54EF" w:rsidRDefault="00FF54EF">
      <w:pPr>
        <w:jc w:val="left"/>
        <w:rPr>
          <w:rFonts w:ascii="Times New Roman" w:eastAsia="方正仿宋_GBK" w:hAnsi="Times New Roman" w:cs="Times New Roman"/>
          <w:sz w:val="32"/>
          <w:szCs w:val="32"/>
        </w:rPr>
      </w:pPr>
    </w:p>
    <w:p w:rsidR="00FF54EF" w:rsidRDefault="00FF54EF">
      <w:pPr>
        <w:jc w:val="left"/>
        <w:rPr>
          <w:rFonts w:ascii="Times New Roman" w:eastAsia="方正仿宋_GBK" w:hAnsi="Times New Roman" w:cs="Times New Roman"/>
          <w:sz w:val="32"/>
          <w:szCs w:val="32"/>
        </w:rPr>
      </w:pPr>
    </w:p>
    <w:p w:rsidR="00FF54EF" w:rsidRDefault="00FF54EF">
      <w:pPr>
        <w:jc w:val="left"/>
        <w:rPr>
          <w:rFonts w:ascii="Times New Roman" w:eastAsia="方正仿宋_GBK" w:hAnsi="Times New Roman" w:cs="Times New Roman"/>
          <w:sz w:val="32"/>
          <w:szCs w:val="32"/>
        </w:rPr>
      </w:pPr>
    </w:p>
    <w:p w:rsidR="00FF54EF" w:rsidRDefault="00EF7019">
      <w:pPr>
        <w:ind w:firstLineChars="300" w:firstLine="1260"/>
        <w:rPr>
          <w:rFonts w:ascii="华文中宋" w:eastAsia="华文中宋" w:hAnsi="华文中宋"/>
          <w:color w:val="000000"/>
          <w:sz w:val="42"/>
          <w:szCs w:val="42"/>
        </w:rPr>
      </w:pPr>
      <w:r>
        <w:rPr>
          <w:rFonts w:ascii="华文中宋" w:eastAsia="华文中宋" w:hAnsi="华文中宋" w:hint="eastAsia"/>
          <w:color w:val="000000"/>
          <w:sz w:val="42"/>
          <w:szCs w:val="42"/>
        </w:rPr>
        <w:t>重庆市渝中区七星岗街道办事处</w:t>
      </w:r>
      <w:r>
        <w:rPr>
          <w:rFonts w:ascii="华文中宋" w:eastAsia="华文中宋" w:hAnsi="华文中宋" w:hint="eastAsia"/>
          <w:color w:val="000000"/>
          <w:sz w:val="42"/>
          <w:szCs w:val="42"/>
        </w:rPr>
        <w:t>2018</w:t>
      </w:r>
      <w:r>
        <w:rPr>
          <w:rFonts w:ascii="华文中宋" w:eastAsia="华文中宋" w:hAnsi="华文中宋" w:hint="eastAsia"/>
          <w:color w:val="000000"/>
          <w:sz w:val="42"/>
          <w:szCs w:val="42"/>
        </w:rPr>
        <w:t>年一般公共预算</w:t>
      </w:r>
    </w:p>
    <w:p w:rsidR="00FF54EF" w:rsidRDefault="00EF7019">
      <w:pPr>
        <w:ind w:firstLineChars="1050" w:firstLine="4410"/>
        <w:rPr>
          <w:rFonts w:ascii="华文中宋" w:eastAsia="华文中宋" w:hAnsi="华文中宋"/>
          <w:color w:val="000000"/>
          <w:sz w:val="42"/>
          <w:szCs w:val="42"/>
        </w:rPr>
      </w:pPr>
      <w:r>
        <w:rPr>
          <w:rFonts w:ascii="华文中宋" w:eastAsia="华文中宋" w:hAnsi="华文中宋" w:hint="eastAsia"/>
          <w:color w:val="000000"/>
          <w:sz w:val="42"/>
          <w:szCs w:val="42"/>
        </w:rPr>
        <w:t>财政拨款支出决算表</w:t>
      </w:r>
    </w:p>
    <w:tbl>
      <w:tblPr>
        <w:tblW w:w="13909" w:type="dxa"/>
        <w:tblInd w:w="91" w:type="dxa"/>
        <w:tblLayout w:type="fixed"/>
        <w:tblLook w:val="04A0" w:firstRow="1" w:lastRow="0" w:firstColumn="1" w:lastColumn="0" w:noHBand="0" w:noVBand="1"/>
      </w:tblPr>
      <w:tblGrid>
        <w:gridCol w:w="416"/>
        <w:gridCol w:w="416"/>
        <w:gridCol w:w="640"/>
        <w:gridCol w:w="4300"/>
        <w:gridCol w:w="2620"/>
        <w:gridCol w:w="2620"/>
        <w:gridCol w:w="2897"/>
      </w:tblGrid>
      <w:tr w:rsidR="00FF54EF">
        <w:trPr>
          <w:trHeight w:val="300"/>
        </w:trPr>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16"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64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430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6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620"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897" w:type="dxa"/>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公开</w:t>
            </w:r>
            <w:r>
              <w:rPr>
                <w:rFonts w:ascii="宋体" w:eastAsia="宋体" w:hAnsi="宋体" w:cs="Arial" w:hint="eastAsia"/>
                <w:color w:val="000000"/>
                <w:kern w:val="0"/>
                <w:sz w:val="22"/>
              </w:rPr>
              <w:t>05</w:t>
            </w:r>
            <w:r>
              <w:rPr>
                <w:rFonts w:ascii="宋体" w:eastAsia="宋体" w:hAnsi="宋体" w:cs="Arial" w:hint="eastAsia"/>
                <w:color w:val="000000"/>
                <w:kern w:val="0"/>
                <w:sz w:val="22"/>
              </w:rPr>
              <w:t>表</w:t>
            </w:r>
          </w:p>
        </w:tc>
      </w:tr>
      <w:tr w:rsidR="00FF54EF">
        <w:trPr>
          <w:trHeight w:val="300"/>
        </w:trPr>
        <w:tc>
          <w:tcPr>
            <w:tcW w:w="5772" w:type="dxa"/>
            <w:gridSpan w:val="4"/>
            <w:tcBorders>
              <w:top w:val="nil"/>
              <w:left w:val="nil"/>
              <w:bottom w:val="single" w:sz="4" w:space="0" w:color="auto"/>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2620" w:type="dxa"/>
            <w:tcBorders>
              <w:top w:val="nil"/>
              <w:left w:val="nil"/>
              <w:bottom w:val="single" w:sz="4" w:space="0" w:color="808080"/>
              <w:right w:val="nil"/>
            </w:tcBorders>
            <w:shd w:val="clear" w:color="auto" w:fill="auto"/>
            <w:noWrap/>
            <w:vAlign w:val="center"/>
          </w:tcPr>
          <w:p w:rsidR="00FF54EF" w:rsidRDefault="00EF7019">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2018</w:t>
            </w:r>
            <w:r>
              <w:rPr>
                <w:rFonts w:ascii="宋体" w:eastAsia="宋体" w:hAnsi="宋体" w:cs="Arial" w:hint="eastAsia"/>
                <w:color w:val="000000"/>
                <w:kern w:val="0"/>
                <w:sz w:val="24"/>
                <w:szCs w:val="24"/>
              </w:rPr>
              <w:t>年度</w:t>
            </w:r>
          </w:p>
        </w:tc>
        <w:tc>
          <w:tcPr>
            <w:tcW w:w="2620" w:type="dxa"/>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kern w:val="0"/>
                <w:sz w:val="18"/>
                <w:szCs w:val="18"/>
              </w:rPr>
            </w:pPr>
            <w:r>
              <w:rPr>
                <w:rFonts w:ascii="宋体" w:eastAsia="宋体" w:hAnsi="宋体" w:cs="Arial" w:hint="eastAsia"/>
                <w:kern w:val="0"/>
                <w:sz w:val="18"/>
                <w:szCs w:val="18"/>
              </w:rPr>
              <w:t xml:space="preserve">　</w:t>
            </w:r>
          </w:p>
        </w:tc>
        <w:tc>
          <w:tcPr>
            <w:tcW w:w="2897" w:type="dxa"/>
            <w:tcBorders>
              <w:top w:val="nil"/>
              <w:left w:val="nil"/>
              <w:bottom w:val="single" w:sz="4" w:space="0" w:color="808080"/>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金额单位：万元</w:t>
            </w:r>
          </w:p>
        </w:tc>
      </w:tr>
      <w:tr w:rsidR="00FF54EF">
        <w:trPr>
          <w:trHeight w:val="300"/>
        </w:trPr>
        <w:tc>
          <w:tcPr>
            <w:tcW w:w="5772"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项目</w:t>
            </w:r>
          </w:p>
        </w:tc>
        <w:tc>
          <w:tcPr>
            <w:tcW w:w="8137" w:type="dxa"/>
            <w:gridSpan w:val="3"/>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本年支出</w:t>
            </w:r>
          </w:p>
        </w:tc>
      </w:tr>
      <w:tr w:rsidR="00FF54EF">
        <w:trPr>
          <w:trHeight w:val="312"/>
        </w:trPr>
        <w:tc>
          <w:tcPr>
            <w:tcW w:w="1472"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功能分类科目编码</w:t>
            </w:r>
          </w:p>
        </w:tc>
        <w:tc>
          <w:tcPr>
            <w:tcW w:w="430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科目名称</w:t>
            </w:r>
          </w:p>
        </w:tc>
        <w:tc>
          <w:tcPr>
            <w:tcW w:w="262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小计</w:t>
            </w:r>
          </w:p>
        </w:tc>
        <w:tc>
          <w:tcPr>
            <w:tcW w:w="2620"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基本支出</w:t>
            </w:r>
          </w:p>
        </w:tc>
        <w:tc>
          <w:tcPr>
            <w:tcW w:w="2897" w:type="dxa"/>
            <w:vMerge w:val="restart"/>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项目支出</w:t>
            </w:r>
          </w:p>
        </w:tc>
      </w:tr>
      <w:tr w:rsidR="00FF54EF">
        <w:trPr>
          <w:trHeight w:val="312"/>
        </w:trPr>
        <w:tc>
          <w:tcPr>
            <w:tcW w:w="1472" w:type="dxa"/>
            <w:gridSpan w:val="3"/>
            <w:vMerge/>
            <w:tcBorders>
              <w:top w:val="nil"/>
              <w:left w:val="single" w:sz="4"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3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6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6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897"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12"/>
        </w:trPr>
        <w:tc>
          <w:tcPr>
            <w:tcW w:w="1472" w:type="dxa"/>
            <w:gridSpan w:val="3"/>
            <w:vMerge/>
            <w:tcBorders>
              <w:top w:val="nil"/>
              <w:left w:val="single" w:sz="4"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30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6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62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2897"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r>
      <w:tr w:rsidR="00FF54EF">
        <w:trPr>
          <w:trHeight w:val="300"/>
        </w:trPr>
        <w:tc>
          <w:tcPr>
            <w:tcW w:w="416" w:type="dxa"/>
            <w:vMerge w:val="restart"/>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款</w:t>
            </w:r>
          </w:p>
        </w:tc>
        <w:tc>
          <w:tcPr>
            <w:tcW w:w="64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栏次</w:t>
            </w:r>
          </w:p>
        </w:tc>
        <w:tc>
          <w:tcPr>
            <w:tcW w:w="262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2620"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2897" w:type="dxa"/>
            <w:tcBorders>
              <w:top w:val="nil"/>
              <w:left w:val="nil"/>
              <w:bottom w:val="single" w:sz="4" w:space="0" w:color="000000"/>
              <w:right w:val="single" w:sz="4" w:space="0" w:color="000000"/>
            </w:tcBorders>
            <w:shd w:val="clear" w:color="auto" w:fill="auto"/>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r>
      <w:tr w:rsidR="00FF54EF">
        <w:trPr>
          <w:trHeight w:val="360"/>
        </w:trPr>
        <w:tc>
          <w:tcPr>
            <w:tcW w:w="416" w:type="dxa"/>
            <w:vMerge/>
            <w:tcBorders>
              <w:top w:val="nil"/>
              <w:left w:val="single" w:sz="12" w:space="0" w:color="000000"/>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640" w:type="dxa"/>
            <w:vMerge/>
            <w:tcBorders>
              <w:top w:val="nil"/>
              <w:left w:val="nil"/>
              <w:bottom w:val="single" w:sz="4" w:space="0" w:color="000000"/>
              <w:right w:val="single" w:sz="4" w:space="0" w:color="000000"/>
            </w:tcBorders>
            <w:vAlign w:val="center"/>
          </w:tcPr>
          <w:p w:rsidR="00FF54EF" w:rsidRDefault="00FF54EF">
            <w:pPr>
              <w:widowControl/>
              <w:jc w:val="left"/>
              <w:rPr>
                <w:rFonts w:ascii="宋体" w:eastAsia="宋体" w:hAnsi="宋体" w:cs="Arial"/>
                <w:kern w:val="0"/>
                <w:sz w:val="20"/>
                <w:szCs w:val="20"/>
              </w:rPr>
            </w:pP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合计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4,090.34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1,602.34</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2,487.99</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一般公共服务支出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1,584.05</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1,161.05</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423.00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lastRenderedPageBreak/>
              <w:t>20103</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政府办公厅（室）及相关机构事务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1,581.05</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1,161.05</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420.00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1,144.96</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420.00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2010350</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事业运行</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20105</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统计信息事务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2010502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一般行政管理事务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公共安全支出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20402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公安</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564.24</w:t>
            </w:r>
          </w:p>
        </w:tc>
      </w:tr>
      <w:tr w:rsidR="00FF54EF">
        <w:trPr>
          <w:trHeight w:val="360"/>
        </w:trPr>
        <w:tc>
          <w:tcPr>
            <w:tcW w:w="1472"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2040204</w:t>
            </w:r>
          </w:p>
        </w:tc>
        <w:tc>
          <w:tcPr>
            <w:tcW w:w="43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治安管理</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564.24</w:t>
            </w:r>
          </w:p>
        </w:tc>
      </w:tr>
      <w:tr w:rsidR="00FF54EF">
        <w:trPr>
          <w:trHeight w:val="360"/>
        </w:trPr>
        <w:tc>
          <w:tcPr>
            <w:tcW w:w="1472"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w:t>
            </w:r>
          </w:p>
        </w:tc>
        <w:tc>
          <w:tcPr>
            <w:tcW w:w="43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文化体育与传媒支出</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r>
      <w:tr w:rsidR="00FF54EF">
        <w:trPr>
          <w:trHeight w:val="360"/>
        </w:trPr>
        <w:tc>
          <w:tcPr>
            <w:tcW w:w="1472"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20701</w:t>
            </w:r>
          </w:p>
        </w:tc>
        <w:tc>
          <w:tcPr>
            <w:tcW w:w="43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文化</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r>
      <w:tr w:rsidR="00FF54EF">
        <w:trPr>
          <w:trHeight w:val="360"/>
        </w:trPr>
        <w:tc>
          <w:tcPr>
            <w:tcW w:w="1472"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2070109</w:t>
            </w:r>
          </w:p>
        </w:tc>
        <w:tc>
          <w:tcPr>
            <w:tcW w:w="43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群众文化</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社会保障和就业支出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1,273.47</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251.99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1,021.48</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人力资源和社会保障管理事务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2080106</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就业管理事务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民政管理事务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970.04</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2080208</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基层政权和社区建设</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962.50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2080299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其他民政管理事务支出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7.54</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20805</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行政事业单位离退休</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197.00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197.00</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归口管理的行政单位离退休</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7.70</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事业单位离退休</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0.11</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2080505</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机关事业单位基本养老保险缴费支出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2080506</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机关事业单位职业年金缴费支出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2080599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其他行政事业单位离退休支出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51.76</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20808</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抚恤</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55.00</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2080801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死亡抚恤</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55.00</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20899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其他社会保障和就业支出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43.44</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2089901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其他社会保障和就业支出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43.44</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医疗卫生与计划生育支出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153.33</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68.23</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21007</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计划生育事务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68.24</w:t>
            </w:r>
          </w:p>
        </w:tc>
      </w:tr>
      <w:tr w:rsidR="00FF54EF">
        <w:trPr>
          <w:trHeight w:val="360"/>
        </w:trPr>
        <w:tc>
          <w:tcPr>
            <w:tcW w:w="1472"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2100716</w:t>
            </w:r>
          </w:p>
        </w:tc>
        <w:tc>
          <w:tcPr>
            <w:tcW w:w="43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计划生育机构</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59.98</w:t>
            </w:r>
          </w:p>
        </w:tc>
      </w:tr>
      <w:tr w:rsidR="00FF54EF">
        <w:trPr>
          <w:trHeight w:val="360"/>
        </w:trPr>
        <w:tc>
          <w:tcPr>
            <w:tcW w:w="1472"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2100717</w:t>
            </w:r>
          </w:p>
        </w:tc>
        <w:tc>
          <w:tcPr>
            <w:tcW w:w="43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计划生育服务</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8.26</w:t>
            </w:r>
          </w:p>
        </w:tc>
      </w:tr>
      <w:tr w:rsidR="00FF54EF">
        <w:trPr>
          <w:trHeight w:val="360"/>
        </w:trPr>
        <w:tc>
          <w:tcPr>
            <w:tcW w:w="1472" w:type="dxa"/>
            <w:gridSpan w:val="3"/>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21011</w:t>
            </w:r>
          </w:p>
        </w:tc>
        <w:tc>
          <w:tcPr>
            <w:tcW w:w="430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行政事业单位医疗</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2620"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85.09</w:t>
            </w:r>
          </w:p>
        </w:tc>
        <w:tc>
          <w:tcPr>
            <w:tcW w:w="2897"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472" w:type="dxa"/>
            <w:gridSpan w:val="3"/>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2101101</w:t>
            </w:r>
          </w:p>
        </w:tc>
        <w:tc>
          <w:tcPr>
            <w:tcW w:w="430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行政单位医疗</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2620"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66.94</w:t>
            </w:r>
          </w:p>
        </w:tc>
        <w:tc>
          <w:tcPr>
            <w:tcW w:w="2897"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2101102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事业单位医疗</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18.15</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424.34</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27.79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396.55</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城乡社区管理事务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210.56</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27.79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182.77</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行政运行</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27.79</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2120104</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城管执法</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182.77</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21203</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城乡社区公共设施</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40.00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2120399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其他城乡社区公共设施支出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21299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其他城乡社区支出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173.78</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2129999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其他城乡社区支出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173.78</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215</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资源勘探信息等支出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10.49</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lastRenderedPageBreak/>
              <w:t>21506</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安全生产监管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10.19</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10.19</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2150699</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其他安全生产监管支出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10.49</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国土海洋气象等支出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22001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国土资源事务</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2.00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2200111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地质灾害防治</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2.00</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住房保障支出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22102</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b/>
                <w:bCs/>
                <w:kern w:val="0"/>
                <w:sz w:val="20"/>
                <w:szCs w:val="20"/>
              </w:rPr>
            </w:pPr>
            <w:r>
              <w:rPr>
                <w:rFonts w:ascii="宋体" w:eastAsia="宋体" w:hAnsi="宋体" w:cs="Arial" w:hint="eastAsia"/>
                <w:b/>
                <w:bCs/>
                <w:kern w:val="0"/>
                <w:sz w:val="20"/>
                <w:szCs w:val="20"/>
              </w:rPr>
              <w:t>住房改革支出</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76.42</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b/>
                <w:bCs/>
                <w:kern w:val="0"/>
                <w:sz w:val="20"/>
                <w:szCs w:val="20"/>
              </w:rPr>
            </w:pPr>
            <w:r>
              <w:rPr>
                <w:rFonts w:ascii="宋体" w:eastAsia="宋体" w:hAnsi="宋体" w:cs="Arial" w:hint="eastAsia"/>
                <w:b/>
                <w:bCs/>
                <w:kern w:val="0"/>
                <w:sz w:val="20"/>
                <w:szCs w:val="20"/>
              </w:rPr>
              <w:t xml:space="preserve">　</w:t>
            </w:r>
          </w:p>
        </w:tc>
      </w:tr>
      <w:tr w:rsidR="00FF54EF">
        <w:trPr>
          <w:trHeight w:val="360"/>
        </w:trPr>
        <w:tc>
          <w:tcPr>
            <w:tcW w:w="1472" w:type="dxa"/>
            <w:gridSpan w:val="3"/>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2210201</w:t>
            </w:r>
          </w:p>
        </w:tc>
        <w:tc>
          <w:tcPr>
            <w:tcW w:w="430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住房公积金</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76.42</w:t>
            </w:r>
          </w:p>
        </w:tc>
        <w:tc>
          <w:tcPr>
            <w:tcW w:w="2897"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472" w:type="dxa"/>
            <w:gridSpan w:val="3"/>
            <w:tcBorders>
              <w:top w:val="nil"/>
              <w:left w:val="single" w:sz="12" w:space="0" w:color="000000"/>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2210203</w:t>
            </w:r>
          </w:p>
        </w:tc>
        <w:tc>
          <w:tcPr>
            <w:tcW w:w="430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购房补贴</w:t>
            </w:r>
          </w:p>
        </w:tc>
        <w:tc>
          <w:tcPr>
            <w:tcW w:w="2620"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2620"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15.41</w:t>
            </w:r>
          </w:p>
        </w:tc>
        <w:tc>
          <w:tcPr>
            <w:tcW w:w="2897"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3909" w:type="dxa"/>
            <w:gridSpan w:val="7"/>
            <w:tcBorders>
              <w:top w:val="nil"/>
              <w:left w:val="nil"/>
              <w:bottom w:val="nil"/>
              <w:right w:val="nil"/>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注：本表反映部门本年度一般公共预算财政拨款支出情况。</w:t>
            </w:r>
          </w:p>
        </w:tc>
      </w:tr>
    </w:tbl>
    <w:p w:rsidR="00FF54EF" w:rsidRDefault="00FF54EF">
      <w:pPr>
        <w:rPr>
          <w:rFonts w:ascii="Times New Roman" w:eastAsia="方正仿宋_GBK" w:hAnsi="Times New Roman" w:cs="Times New Roman"/>
          <w:sz w:val="32"/>
          <w:szCs w:val="32"/>
        </w:rPr>
      </w:pPr>
    </w:p>
    <w:p w:rsidR="00FF54EF" w:rsidRDefault="00EF7019">
      <w:pPr>
        <w:ind w:firstLineChars="200" w:firstLine="840"/>
        <w:rPr>
          <w:rFonts w:ascii="华文中宋" w:eastAsia="华文中宋" w:hAnsi="华文中宋"/>
          <w:color w:val="000000"/>
          <w:sz w:val="42"/>
          <w:szCs w:val="42"/>
        </w:rPr>
      </w:pPr>
      <w:r>
        <w:rPr>
          <w:rFonts w:ascii="华文中宋" w:eastAsia="华文中宋" w:hAnsi="华文中宋" w:hint="eastAsia"/>
          <w:color w:val="000000"/>
          <w:sz w:val="42"/>
          <w:szCs w:val="42"/>
        </w:rPr>
        <w:t>重庆市渝中区七星岗街道办事处</w:t>
      </w:r>
      <w:r>
        <w:rPr>
          <w:rFonts w:ascii="华文中宋" w:eastAsia="华文中宋" w:hAnsi="华文中宋" w:hint="eastAsia"/>
          <w:color w:val="000000"/>
          <w:sz w:val="42"/>
          <w:szCs w:val="42"/>
        </w:rPr>
        <w:t>2018</w:t>
      </w:r>
      <w:r>
        <w:rPr>
          <w:rFonts w:ascii="华文中宋" w:eastAsia="华文中宋" w:hAnsi="华文中宋" w:hint="eastAsia"/>
          <w:color w:val="000000"/>
          <w:sz w:val="42"/>
          <w:szCs w:val="42"/>
        </w:rPr>
        <w:t>年一般公共预算财政拨款</w:t>
      </w:r>
    </w:p>
    <w:p w:rsidR="00FF54EF" w:rsidRDefault="00EF7019">
      <w:pPr>
        <w:ind w:firstLineChars="1250" w:firstLine="5250"/>
        <w:rPr>
          <w:rFonts w:ascii="华文中宋" w:eastAsia="华文中宋" w:hAnsi="华文中宋"/>
          <w:color w:val="000000"/>
          <w:sz w:val="42"/>
          <w:szCs w:val="42"/>
        </w:rPr>
      </w:pPr>
      <w:r>
        <w:rPr>
          <w:rFonts w:ascii="华文中宋" w:eastAsia="华文中宋" w:hAnsi="华文中宋" w:hint="eastAsia"/>
          <w:color w:val="000000"/>
          <w:sz w:val="42"/>
          <w:szCs w:val="42"/>
        </w:rPr>
        <w:t>基本支出决算表</w:t>
      </w:r>
    </w:p>
    <w:tbl>
      <w:tblPr>
        <w:tblW w:w="13767" w:type="dxa"/>
        <w:tblInd w:w="91" w:type="dxa"/>
        <w:tblLayout w:type="fixed"/>
        <w:tblLook w:val="04A0" w:firstRow="1" w:lastRow="0" w:firstColumn="1" w:lastColumn="0" w:noHBand="0" w:noVBand="1"/>
      </w:tblPr>
      <w:tblGrid>
        <w:gridCol w:w="1220"/>
        <w:gridCol w:w="3940"/>
        <w:gridCol w:w="2740"/>
        <w:gridCol w:w="2780"/>
        <w:gridCol w:w="3087"/>
      </w:tblGrid>
      <w:tr w:rsidR="00FF54EF">
        <w:trPr>
          <w:trHeight w:val="300"/>
        </w:trPr>
        <w:tc>
          <w:tcPr>
            <w:tcW w:w="1220" w:type="dxa"/>
            <w:tcBorders>
              <w:top w:val="nil"/>
              <w:left w:val="nil"/>
              <w:bottom w:val="nil"/>
              <w:right w:val="nil"/>
            </w:tcBorders>
            <w:shd w:val="clear" w:color="auto" w:fill="auto"/>
            <w:noWrap/>
            <w:vAlign w:val="bottom"/>
          </w:tcPr>
          <w:p w:rsidR="00FF54EF" w:rsidRDefault="00FF54EF">
            <w:pPr>
              <w:widowControl/>
              <w:jc w:val="left"/>
              <w:rPr>
                <w:rFonts w:ascii="Arial" w:eastAsia="宋体" w:hAnsi="Arial" w:cs="Arial"/>
                <w:color w:val="000000"/>
                <w:kern w:val="0"/>
                <w:sz w:val="20"/>
                <w:szCs w:val="20"/>
              </w:rPr>
            </w:pPr>
          </w:p>
        </w:tc>
        <w:tc>
          <w:tcPr>
            <w:tcW w:w="3940" w:type="dxa"/>
            <w:tcBorders>
              <w:top w:val="nil"/>
              <w:left w:val="nil"/>
              <w:bottom w:val="nil"/>
              <w:right w:val="nil"/>
            </w:tcBorders>
            <w:shd w:val="clear" w:color="auto" w:fill="auto"/>
            <w:noWrap/>
            <w:vAlign w:val="bottom"/>
          </w:tcPr>
          <w:p w:rsidR="00FF54EF" w:rsidRDefault="00FF54EF">
            <w:pPr>
              <w:widowControl/>
              <w:jc w:val="left"/>
              <w:rPr>
                <w:rFonts w:ascii="Arial" w:eastAsia="宋体" w:hAnsi="Arial" w:cs="Arial"/>
                <w:color w:val="000000"/>
                <w:kern w:val="0"/>
                <w:sz w:val="20"/>
                <w:szCs w:val="20"/>
              </w:rPr>
            </w:pPr>
          </w:p>
        </w:tc>
        <w:tc>
          <w:tcPr>
            <w:tcW w:w="2740" w:type="dxa"/>
            <w:tcBorders>
              <w:top w:val="nil"/>
              <w:left w:val="nil"/>
              <w:bottom w:val="nil"/>
              <w:right w:val="nil"/>
            </w:tcBorders>
            <w:shd w:val="clear" w:color="auto" w:fill="auto"/>
            <w:noWrap/>
            <w:vAlign w:val="bottom"/>
          </w:tcPr>
          <w:p w:rsidR="00FF54EF" w:rsidRDefault="00FF54EF">
            <w:pPr>
              <w:widowControl/>
              <w:jc w:val="left"/>
              <w:rPr>
                <w:rFonts w:ascii="Arial" w:eastAsia="宋体" w:hAnsi="Arial" w:cs="Arial"/>
                <w:color w:val="000000"/>
                <w:kern w:val="0"/>
                <w:sz w:val="20"/>
                <w:szCs w:val="20"/>
              </w:rPr>
            </w:pPr>
          </w:p>
        </w:tc>
        <w:tc>
          <w:tcPr>
            <w:tcW w:w="2780" w:type="dxa"/>
            <w:tcBorders>
              <w:top w:val="nil"/>
              <w:left w:val="nil"/>
              <w:bottom w:val="nil"/>
              <w:right w:val="nil"/>
            </w:tcBorders>
            <w:shd w:val="clear" w:color="auto" w:fill="auto"/>
            <w:noWrap/>
            <w:vAlign w:val="bottom"/>
          </w:tcPr>
          <w:p w:rsidR="00FF54EF" w:rsidRDefault="00FF54EF">
            <w:pPr>
              <w:widowControl/>
              <w:jc w:val="left"/>
              <w:rPr>
                <w:rFonts w:ascii="Arial" w:eastAsia="宋体" w:hAnsi="Arial" w:cs="Arial"/>
                <w:color w:val="000000"/>
                <w:kern w:val="0"/>
                <w:sz w:val="20"/>
                <w:szCs w:val="20"/>
              </w:rPr>
            </w:pPr>
          </w:p>
        </w:tc>
        <w:tc>
          <w:tcPr>
            <w:tcW w:w="3087" w:type="dxa"/>
            <w:tcBorders>
              <w:top w:val="nil"/>
              <w:left w:val="nil"/>
              <w:bottom w:val="nil"/>
              <w:right w:val="nil"/>
            </w:tcBorders>
            <w:shd w:val="clear" w:color="auto" w:fill="auto"/>
            <w:noWrap/>
            <w:vAlign w:val="bottom"/>
          </w:tcPr>
          <w:p w:rsidR="00FF54EF" w:rsidRDefault="00EF701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w:t>
            </w:r>
            <w:r>
              <w:rPr>
                <w:rFonts w:ascii="宋体" w:eastAsia="宋体" w:hAnsi="宋体" w:cs="Arial" w:hint="eastAsia"/>
                <w:color w:val="000000"/>
                <w:kern w:val="0"/>
                <w:sz w:val="20"/>
                <w:szCs w:val="20"/>
              </w:rPr>
              <w:t>06</w:t>
            </w:r>
            <w:r>
              <w:rPr>
                <w:rFonts w:ascii="宋体" w:eastAsia="宋体" w:hAnsi="宋体" w:cs="Arial" w:hint="eastAsia"/>
                <w:color w:val="000000"/>
                <w:kern w:val="0"/>
                <w:sz w:val="20"/>
                <w:szCs w:val="20"/>
              </w:rPr>
              <w:t>表</w:t>
            </w:r>
          </w:p>
        </w:tc>
      </w:tr>
      <w:tr w:rsidR="00FF54EF">
        <w:trPr>
          <w:trHeight w:val="270"/>
        </w:trPr>
        <w:tc>
          <w:tcPr>
            <w:tcW w:w="5160" w:type="dxa"/>
            <w:gridSpan w:val="2"/>
            <w:tcBorders>
              <w:top w:val="nil"/>
              <w:left w:val="nil"/>
              <w:bottom w:val="single" w:sz="4" w:space="0" w:color="auto"/>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2740" w:type="dxa"/>
            <w:tcBorders>
              <w:top w:val="nil"/>
              <w:left w:val="nil"/>
              <w:bottom w:val="single" w:sz="4" w:space="0" w:color="auto"/>
              <w:right w:val="nil"/>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2018</w:t>
            </w:r>
            <w:r>
              <w:rPr>
                <w:rFonts w:ascii="宋体" w:eastAsia="宋体" w:hAnsi="宋体" w:cs="Arial" w:hint="eastAsia"/>
                <w:color w:val="000000"/>
                <w:kern w:val="0"/>
                <w:sz w:val="22"/>
              </w:rPr>
              <w:t>年度</w:t>
            </w:r>
          </w:p>
        </w:tc>
        <w:tc>
          <w:tcPr>
            <w:tcW w:w="2780" w:type="dxa"/>
            <w:tcBorders>
              <w:top w:val="nil"/>
              <w:left w:val="nil"/>
              <w:bottom w:val="nil"/>
              <w:right w:val="nil"/>
            </w:tcBorders>
            <w:shd w:val="clear" w:color="auto" w:fill="auto"/>
            <w:noWrap/>
            <w:vAlign w:val="bottom"/>
          </w:tcPr>
          <w:p w:rsidR="00FF54EF" w:rsidRDefault="00FF54EF">
            <w:pPr>
              <w:widowControl/>
              <w:jc w:val="left"/>
              <w:rPr>
                <w:rFonts w:ascii="Arial" w:eastAsia="宋体" w:hAnsi="Arial" w:cs="Arial"/>
                <w:color w:val="000000"/>
                <w:kern w:val="0"/>
                <w:sz w:val="20"/>
                <w:szCs w:val="20"/>
              </w:rPr>
            </w:pPr>
          </w:p>
        </w:tc>
        <w:tc>
          <w:tcPr>
            <w:tcW w:w="3087" w:type="dxa"/>
            <w:tcBorders>
              <w:top w:val="nil"/>
              <w:left w:val="nil"/>
              <w:bottom w:val="nil"/>
              <w:right w:val="nil"/>
            </w:tcBorders>
            <w:shd w:val="clear" w:color="auto" w:fill="auto"/>
            <w:noWrap/>
            <w:vAlign w:val="bottom"/>
          </w:tcPr>
          <w:p w:rsidR="00FF54EF" w:rsidRDefault="00EF7019">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FF54EF">
        <w:trPr>
          <w:trHeight w:val="345"/>
        </w:trPr>
        <w:tc>
          <w:tcPr>
            <w:tcW w:w="5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目</w:t>
            </w:r>
          </w:p>
        </w:tc>
        <w:tc>
          <w:tcPr>
            <w:tcW w:w="8607" w:type="dxa"/>
            <w:gridSpan w:val="3"/>
            <w:tcBorders>
              <w:top w:val="single" w:sz="4" w:space="0" w:color="auto"/>
              <w:left w:val="nil"/>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2018</w:t>
            </w:r>
            <w:r>
              <w:rPr>
                <w:rFonts w:ascii="宋体" w:eastAsia="宋体" w:hAnsi="宋体" w:cs="Arial" w:hint="eastAsia"/>
                <w:color w:val="000000"/>
                <w:kern w:val="0"/>
                <w:sz w:val="22"/>
              </w:rPr>
              <w:t>年一般公共预算基本支出</w:t>
            </w:r>
          </w:p>
        </w:tc>
      </w:tr>
      <w:tr w:rsidR="00FF54EF">
        <w:trPr>
          <w:trHeight w:val="312"/>
        </w:trPr>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经济分类科目编码</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2780" w:type="dxa"/>
            <w:vMerge w:val="restart"/>
            <w:tcBorders>
              <w:top w:val="nil"/>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人员经费</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公用经费</w:t>
            </w:r>
          </w:p>
        </w:tc>
      </w:tr>
      <w:tr w:rsidR="00FF54EF">
        <w:trPr>
          <w:trHeight w:val="312"/>
        </w:trPr>
        <w:tc>
          <w:tcPr>
            <w:tcW w:w="122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394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274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278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3087"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r>
      <w:tr w:rsidR="00FF54EF">
        <w:trPr>
          <w:trHeight w:val="312"/>
        </w:trPr>
        <w:tc>
          <w:tcPr>
            <w:tcW w:w="122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394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274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2780"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c>
          <w:tcPr>
            <w:tcW w:w="3087" w:type="dxa"/>
            <w:vMerge/>
            <w:tcBorders>
              <w:top w:val="nil"/>
              <w:left w:val="single" w:sz="4" w:space="0" w:color="auto"/>
              <w:bottom w:val="single" w:sz="4" w:space="0" w:color="auto"/>
              <w:right w:val="single" w:sz="4" w:space="0" w:color="auto"/>
            </w:tcBorders>
            <w:vAlign w:val="center"/>
          </w:tcPr>
          <w:p w:rsidR="00FF54EF" w:rsidRDefault="00FF54EF">
            <w:pPr>
              <w:widowControl/>
              <w:jc w:val="left"/>
              <w:rPr>
                <w:rFonts w:ascii="宋体" w:eastAsia="宋体" w:hAnsi="宋体" w:cs="Arial"/>
                <w:color w:val="000000"/>
                <w:kern w:val="0"/>
                <w:sz w:val="22"/>
              </w:rPr>
            </w:pPr>
          </w:p>
        </w:tc>
      </w:tr>
      <w:tr w:rsidR="00FF54EF">
        <w:trPr>
          <w:trHeight w:val="308"/>
        </w:trPr>
        <w:tc>
          <w:tcPr>
            <w:tcW w:w="5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w:t>
            </w: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次</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r>
      <w:tr w:rsidR="00FF54EF">
        <w:trPr>
          <w:trHeight w:val="360"/>
        </w:trPr>
        <w:tc>
          <w:tcPr>
            <w:tcW w:w="5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4EF" w:rsidRDefault="00EF7019">
            <w:pPr>
              <w:widowControl/>
              <w:jc w:val="center"/>
              <w:rPr>
                <w:rFonts w:ascii="宋体" w:eastAsia="宋体" w:hAnsi="宋体" w:cs="Arial"/>
                <w:b/>
                <w:bCs/>
                <w:color w:val="000000"/>
                <w:kern w:val="0"/>
                <w:sz w:val="22"/>
              </w:rPr>
            </w:pPr>
            <w:r>
              <w:rPr>
                <w:rFonts w:ascii="宋体" w:eastAsia="宋体" w:hAnsi="宋体" w:cs="Arial" w:hint="eastAsia"/>
                <w:b/>
                <w:bCs/>
                <w:color w:val="000000"/>
                <w:kern w:val="0"/>
                <w:sz w:val="22"/>
              </w:rPr>
              <w:t>合</w:t>
            </w:r>
            <w:r>
              <w:rPr>
                <w:rFonts w:ascii="宋体" w:eastAsia="宋体" w:hAnsi="宋体" w:cs="Arial" w:hint="eastAsia"/>
                <w:b/>
                <w:bCs/>
                <w:color w:val="000000"/>
                <w:kern w:val="0"/>
                <w:sz w:val="22"/>
              </w:rPr>
              <w:t xml:space="preserve">    </w:t>
            </w:r>
            <w:r>
              <w:rPr>
                <w:rFonts w:ascii="宋体" w:eastAsia="宋体" w:hAnsi="宋体" w:cs="Arial" w:hint="eastAsia"/>
                <w:b/>
                <w:bCs/>
                <w:color w:val="000000"/>
                <w:kern w:val="0"/>
                <w:sz w:val="22"/>
              </w:rPr>
              <w:t>计</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1,602.34</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1,027.05</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575.29</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lastRenderedPageBreak/>
              <w:t>301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t>工资福利支出</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966.04</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966.04</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基本工资</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426.34</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426.34</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30102</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津贴补贴</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265.59</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265.59</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30103</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奖金</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30.43</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30.43</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30104</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其他社会保障缴费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5.08</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5.08</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30107</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绩效工资</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16.09</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16.09</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30108</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机关事业单位基本养老保险缴费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98.16</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98.16</w:t>
            </w:r>
          </w:p>
        </w:tc>
        <w:tc>
          <w:tcPr>
            <w:tcW w:w="3087" w:type="dxa"/>
            <w:tcBorders>
              <w:top w:val="nil"/>
              <w:left w:val="nil"/>
              <w:bottom w:val="single" w:sz="4" w:space="0" w:color="auto"/>
              <w:right w:val="single" w:sz="4" w:space="0" w:color="auto"/>
            </w:tcBorders>
            <w:shd w:val="clear" w:color="auto" w:fill="auto"/>
            <w:noWrap/>
            <w:vAlign w:val="bottom"/>
          </w:tcPr>
          <w:p w:rsidR="00FF54EF" w:rsidRDefault="00EF7019">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30109</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职业年金缴费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39.26</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39.26</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30199</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其他工资福利支出</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85.09</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85.09</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t>302</w:t>
            </w:r>
          </w:p>
        </w:tc>
        <w:tc>
          <w:tcPr>
            <w:tcW w:w="39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t>商品和服务支出</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380.28</w:t>
            </w:r>
          </w:p>
        </w:tc>
        <w:tc>
          <w:tcPr>
            <w:tcW w:w="278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0.00</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380.28</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办公费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40.30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40.30</w:t>
            </w:r>
          </w:p>
        </w:tc>
      </w:tr>
      <w:tr w:rsidR="00FF54EF">
        <w:trPr>
          <w:trHeight w:val="3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30202</w:t>
            </w:r>
          </w:p>
        </w:tc>
        <w:tc>
          <w:tcPr>
            <w:tcW w:w="39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印刷费</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0.53</w:t>
            </w:r>
          </w:p>
        </w:tc>
        <w:tc>
          <w:tcPr>
            <w:tcW w:w="278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0.53</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30205</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水费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2.37</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2.37</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30206</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电费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13.20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13.20</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30207</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邮电费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22.51</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22.51</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差旅费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97.85</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97.85</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30212</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因公出国（境）费用</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3.95</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3.95</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30213</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维修（护）费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3.32</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3.32</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30215</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会议费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30216</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培训费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0.47</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0.47</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30218</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专用材料费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30226</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劳务费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22.78</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22.78</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lastRenderedPageBreak/>
              <w:t>30228</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工会经费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25.90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25.90</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30231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公务用车运行维护费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14.80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14.80</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30239</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其他交通费用</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45.97</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45.97</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30299</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其他商品和服务支出</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86.33</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86.33</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t>303</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b/>
                <w:bCs/>
                <w:color w:val="000000"/>
                <w:kern w:val="0"/>
                <w:sz w:val="22"/>
              </w:rPr>
            </w:pPr>
            <w:r>
              <w:rPr>
                <w:rFonts w:ascii="宋体" w:eastAsia="宋体" w:hAnsi="宋体" w:cs="Arial" w:hint="eastAsia"/>
                <w:b/>
                <w:bCs/>
                <w:color w:val="000000"/>
                <w:kern w:val="0"/>
                <w:sz w:val="22"/>
              </w:rPr>
              <w:t>对个人和家庭的补助</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256.02</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61.01</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b/>
                <w:bCs/>
                <w:color w:val="000000"/>
                <w:kern w:val="0"/>
                <w:sz w:val="22"/>
              </w:rPr>
            </w:pPr>
            <w:r>
              <w:rPr>
                <w:rFonts w:ascii="宋体" w:eastAsia="宋体" w:hAnsi="宋体" w:cs="Arial" w:hint="eastAsia"/>
                <w:b/>
                <w:bCs/>
                <w:color w:val="000000"/>
                <w:kern w:val="0"/>
                <w:sz w:val="22"/>
              </w:rPr>
              <w:t>195.01</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30302</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退休费</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30304</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抚恤金</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55.87</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55.87</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30305</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生活补助</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125.81</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30311</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住房公积金</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61.01</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61.01</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30313</w:t>
            </w:r>
          </w:p>
        </w:tc>
        <w:tc>
          <w:tcPr>
            <w:tcW w:w="39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购房补贴</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0.00</w:t>
            </w:r>
          </w:p>
        </w:tc>
        <w:tc>
          <w:tcPr>
            <w:tcW w:w="2780"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single" w:sz="4" w:space="0" w:color="auto"/>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FF54EF">
        <w:trPr>
          <w:trHeight w:val="360"/>
        </w:trPr>
        <w:tc>
          <w:tcPr>
            <w:tcW w:w="1220" w:type="dxa"/>
            <w:tcBorders>
              <w:top w:val="nil"/>
              <w:left w:val="single" w:sz="4" w:space="0" w:color="auto"/>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30399</w:t>
            </w:r>
          </w:p>
        </w:tc>
        <w:tc>
          <w:tcPr>
            <w:tcW w:w="39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r>
              <w:rPr>
                <w:rFonts w:ascii="宋体" w:eastAsia="宋体" w:hAnsi="宋体" w:cs="Arial" w:hint="eastAsia"/>
                <w:color w:val="000000"/>
                <w:kern w:val="0"/>
                <w:sz w:val="22"/>
              </w:rPr>
              <w:t>其他对个人和家庭的补助支出</w:t>
            </w:r>
          </w:p>
        </w:tc>
        <w:tc>
          <w:tcPr>
            <w:tcW w:w="274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13.33</w:t>
            </w:r>
          </w:p>
        </w:tc>
        <w:tc>
          <w:tcPr>
            <w:tcW w:w="2780"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3087" w:type="dxa"/>
            <w:tcBorders>
              <w:top w:val="nil"/>
              <w:left w:val="nil"/>
              <w:bottom w:val="single" w:sz="4" w:space="0" w:color="auto"/>
              <w:right w:val="single" w:sz="4" w:space="0" w:color="auto"/>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13.33</w:t>
            </w:r>
          </w:p>
        </w:tc>
      </w:tr>
    </w:tbl>
    <w:p w:rsidR="00FF54EF" w:rsidRDefault="00EF7019">
      <w:pPr>
        <w:jc w:val="left"/>
        <w:rPr>
          <w:rFonts w:ascii="Courier New" w:hAnsi="Courier New" w:cs="Courier New"/>
          <w:color w:val="000000"/>
          <w:sz w:val="22"/>
        </w:rPr>
      </w:pPr>
      <w:r>
        <w:rPr>
          <w:rFonts w:ascii="Courier New" w:hAnsi="Courier New" w:cs="Courier New"/>
          <w:color w:val="000000"/>
          <w:sz w:val="22"/>
        </w:rPr>
        <w:t>备注：本表反映部门本年度一般公共预算财政拨款基本支出明细情况。</w:t>
      </w:r>
    </w:p>
    <w:p w:rsidR="00FF54EF" w:rsidRDefault="00FF54EF">
      <w:pPr>
        <w:jc w:val="left"/>
        <w:rPr>
          <w:rFonts w:ascii="Courier New" w:hAnsi="Courier New" w:cs="Courier New"/>
          <w:color w:val="000000"/>
          <w:sz w:val="22"/>
        </w:rPr>
      </w:pPr>
    </w:p>
    <w:tbl>
      <w:tblPr>
        <w:tblW w:w="14174" w:type="dxa"/>
        <w:tblLayout w:type="fixed"/>
        <w:tblLook w:val="04A0" w:firstRow="1" w:lastRow="0" w:firstColumn="1" w:lastColumn="0" w:noHBand="0" w:noVBand="1"/>
      </w:tblPr>
      <w:tblGrid>
        <w:gridCol w:w="91"/>
        <w:gridCol w:w="4247"/>
        <w:gridCol w:w="1764"/>
        <w:gridCol w:w="1912"/>
        <w:gridCol w:w="2370"/>
        <w:gridCol w:w="1166"/>
        <w:gridCol w:w="181"/>
        <w:gridCol w:w="777"/>
        <w:gridCol w:w="1455"/>
        <w:gridCol w:w="211"/>
      </w:tblGrid>
      <w:tr w:rsidR="00FF54EF">
        <w:trPr>
          <w:trHeight w:val="6746"/>
        </w:trPr>
        <w:tc>
          <w:tcPr>
            <w:tcW w:w="14174" w:type="dxa"/>
            <w:gridSpan w:val="10"/>
            <w:tcBorders>
              <w:top w:val="nil"/>
              <w:left w:val="nil"/>
              <w:bottom w:val="nil"/>
              <w:right w:val="nil"/>
            </w:tcBorders>
            <w:shd w:val="clear" w:color="auto" w:fill="auto"/>
            <w:noWrap/>
            <w:vAlign w:val="center"/>
          </w:tcPr>
          <w:p w:rsidR="00FF54EF" w:rsidRDefault="00FF54EF">
            <w:pPr>
              <w:rPr>
                <w:rFonts w:ascii="华文中宋" w:eastAsia="华文中宋" w:hAnsi="华文中宋"/>
                <w:sz w:val="40"/>
                <w:szCs w:val="40"/>
              </w:rPr>
            </w:pPr>
          </w:p>
          <w:p w:rsidR="00FF54EF" w:rsidRDefault="00EF7019">
            <w:pPr>
              <w:ind w:firstLineChars="450" w:firstLine="1800"/>
              <w:rPr>
                <w:rFonts w:ascii="华文中宋" w:eastAsia="华文中宋" w:hAnsi="华文中宋"/>
                <w:sz w:val="40"/>
                <w:szCs w:val="40"/>
              </w:rPr>
            </w:pPr>
            <w:r>
              <w:rPr>
                <w:rFonts w:ascii="华文中宋" w:eastAsia="华文中宋" w:hAnsi="华文中宋" w:hint="eastAsia"/>
                <w:sz w:val="40"/>
                <w:szCs w:val="40"/>
              </w:rPr>
              <w:t>重庆市渝中区七星岗街道办事处</w:t>
            </w:r>
            <w:r>
              <w:rPr>
                <w:rFonts w:ascii="华文中宋" w:eastAsia="华文中宋" w:hAnsi="华文中宋" w:hint="eastAsia"/>
                <w:sz w:val="40"/>
                <w:szCs w:val="40"/>
              </w:rPr>
              <w:t>2018</w:t>
            </w:r>
            <w:r>
              <w:rPr>
                <w:rFonts w:ascii="华文中宋" w:eastAsia="华文中宋" w:hAnsi="华文中宋" w:hint="eastAsia"/>
                <w:sz w:val="40"/>
                <w:szCs w:val="40"/>
              </w:rPr>
              <w:t>年政府性基金</w:t>
            </w:r>
          </w:p>
          <w:p w:rsidR="00FF54EF" w:rsidRDefault="00EF7019">
            <w:pPr>
              <w:jc w:val="center"/>
              <w:rPr>
                <w:rFonts w:ascii="华文中宋" w:eastAsia="华文中宋" w:hAnsi="华文中宋"/>
                <w:sz w:val="40"/>
                <w:szCs w:val="40"/>
              </w:rPr>
            </w:pPr>
            <w:r>
              <w:rPr>
                <w:rFonts w:ascii="华文中宋" w:eastAsia="华文中宋" w:hAnsi="华文中宋" w:hint="eastAsia"/>
                <w:sz w:val="40"/>
                <w:szCs w:val="40"/>
              </w:rPr>
              <w:t>预算财政拨款收入支出决算表</w:t>
            </w:r>
          </w:p>
          <w:tbl>
            <w:tblPr>
              <w:tblW w:w="13892" w:type="dxa"/>
              <w:tblLayout w:type="fixed"/>
              <w:tblLook w:val="04A0" w:firstRow="1" w:lastRow="0" w:firstColumn="1" w:lastColumn="0" w:noHBand="0" w:noVBand="1"/>
            </w:tblPr>
            <w:tblGrid>
              <w:gridCol w:w="416"/>
              <w:gridCol w:w="416"/>
              <w:gridCol w:w="416"/>
              <w:gridCol w:w="3240"/>
              <w:gridCol w:w="1680"/>
              <w:gridCol w:w="1050"/>
              <w:gridCol w:w="1240"/>
              <w:gridCol w:w="1720"/>
              <w:gridCol w:w="1440"/>
              <w:gridCol w:w="2274"/>
            </w:tblGrid>
            <w:tr w:rsidR="00FF54EF">
              <w:trPr>
                <w:trHeight w:val="300"/>
              </w:trPr>
              <w:tc>
                <w:tcPr>
                  <w:tcW w:w="416"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416"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416"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324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168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105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124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172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1440" w:type="dxa"/>
                  <w:tcBorders>
                    <w:top w:val="nil"/>
                    <w:left w:val="nil"/>
                    <w:bottom w:val="nil"/>
                    <w:right w:val="nil"/>
                  </w:tcBorders>
                  <w:shd w:val="clear" w:color="auto" w:fill="auto"/>
                  <w:noWrap/>
                  <w:vAlign w:val="center"/>
                </w:tcPr>
                <w:p w:rsidR="00FF54EF" w:rsidRDefault="00FF54EF">
                  <w:pPr>
                    <w:rPr>
                      <w:rFonts w:cs="Arial"/>
                      <w:sz w:val="18"/>
                      <w:szCs w:val="18"/>
                    </w:rPr>
                  </w:pPr>
                </w:p>
              </w:tc>
              <w:tc>
                <w:tcPr>
                  <w:tcW w:w="2274" w:type="dxa"/>
                  <w:tcBorders>
                    <w:top w:val="nil"/>
                    <w:left w:val="nil"/>
                    <w:bottom w:val="nil"/>
                  </w:tcBorders>
                  <w:shd w:val="clear" w:color="auto" w:fill="auto"/>
                  <w:noWrap/>
                  <w:vAlign w:val="center"/>
                </w:tcPr>
                <w:p w:rsidR="00FF54EF" w:rsidRDefault="00EF7019">
                  <w:pPr>
                    <w:jc w:val="right"/>
                    <w:rPr>
                      <w:rFonts w:cs="Arial"/>
                      <w:color w:val="000000"/>
                      <w:sz w:val="22"/>
                    </w:rPr>
                  </w:pPr>
                  <w:r>
                    <w:rPr>
                      <w:rFonts w:cs="Arial" w:hint="eastAsia"/>
                      <w:color w:val="000000"/>
                      <w:sz w:val="22"/>
                    </w:rPr>
                    <w:t>公开</w:t>
                  </w:r>
                  <w:r>
                    <w:rPr>
                      <w:rFonts w:cs="Arial" w:hint="eastAsia"/>
                      <w:color w:val="000000"/>
                      <w:sz w:val="22"/>
                    </w:rPr>
                    <w:t>07</w:t>
                  </w:r>
                  <w:r>
                    <w:rPr>
                      <w:rFonts w:cs="Arial" w:hint="eastAsia"/>
                      <w:color w:val="000000"/>
                      <w:sz w:val="22"/>
                    </w:rPr>
                    <w:t>表</w:t>
                  </w:r>
                </w:p>
              </w:tc>
            </w:tr>
            <w:tr w:rsidR="00FF54EF">
              <w:trPr>
                <w:trHeight w:val="374"/>
              </w:trPr>
              <w:tc>
                <w:tcPr>
                  <w:tcW w:w="6168" w:type="dxa"/>
                  <w:gridSpan w:val="5"/>
                  <w:tcBorders>
                    <w:top w:val="nil"/>
                    <w:left w:val="nil"/>
                    <w:bottom w:val="single" w:sz="4" w:space="0" w:color="auto"/>
                    <w:right w:val="nil"/>
                  </w:tcBorders>
                  <w:shd w:val="clear" w:color="auto" w:fill="auto"/>
                  <w:noWrap/>
                  <w:vAlign w:val="center"/>
                </w:tcPr>
                <w:p w:rsidR="00FF54EF" w:rsidRDefault="00EF7019">
                  <w:pPr>
                    <w:rPr>
                      <w:rFonts w:cs="Arial"/>
                      <w:color w:val="000000"/>
                      <w:sz w:val="22"/>
                    </w:rPr>
                  </w:pPr>
                  <w:r>
                    <w:rPr>
                      <w:rFonts w:cs="Arial" w:hint="eastAsia"/>
                      <w:color w:val="000000"/>
                      <w:sz w:val="22"/>
                    </w:rPr>
                    <w:t>部门：重庆市渝中区人民政府七星岗街道办事处</w:t>
                  </w:r>
                </w:p>
              </w:tc>
              <w:tc>
                <w:tcPr>
                  <w:tcW w:w="1050" w:type="dxa"/>
                  <w:tcBorders>
                    <w:top w:val="nil"/>
                    <w:left w:val="nil"/>
                    <w:bottom w:val="single" w:sz="4" w:space="0" w:color="auto"/>
                    <w:right w:val="nil"/>
                  </w:tcBorders>
                  <w:shd w:val="clear" w:color="auto" w:fill="auto"/>
                  <w:noWrap/>
                  <w:vAlign w:val="center"/>
                </w:tcPr>
                <w:p w:rsidR="00FF54EF" w:rsidRDefault="00EF7019">
                  <w:pPr>
                    <w:jc w:val="center"/>
                    <w:rPr>
                      <w:rFonts w:cs="Arial"/>
                      <w:color w:val="000000"/>
                    </w:rPr>
                  </w:pPr>
                  <w:r>
                    <w:rPr>
                      <w:rFonts w:cs="Arial" w:hint="eastAsia"/>
                      <w:color w:val="000000"/>
                    </w:rPr>
                    <w:t>2017</w:t>
                  </w:r>
                  <w:r>
                    <w:rPr>
                      <w:rFonts w:cs="Arial" w:hint="eastAsia"/>
                      <w:color w:val="000000"/>
                    </w:rPr>
                    <w:t>年度</w:t>
                  </w:r>
                </w:p>
              </w:tc>
              <w:tc>
                <w:tcPr>
                  <w:tcW w:w="1240" w:type="dxa"/>
                  <w:tcBorders>
                    <w:top w:val="nil"/>
                    <w:left w:val="nil"/>
                    <w:bottom w:val="single" w:sz="4" w:space="0" w:color="auto"/>
                    <w:right w:val="nil"/>
                  </w:tcBorders>
                  <w:shd w:val="clear" w:color="auto" w:fill="auto"/>
                  <w:noWrap/>
                  <w:vAlign w:val="center"/>
                </w:tcPr>
                <w:p w:rsidR="00FF54EF" w:rsidRDefault="00EF7019">
                  <w:pPr>
                    <w:rPr>
                      <w:rFonts w:cs="Arial"/>
                      <w:sz w:val="18"/>
                      <w:szCs w:val="18"/>
                    </w:rPr>
                  </w:pPr>
                  <w:r>
                    <w:rPr>
                      <w:rFonts w:cs="Arial" w:hint="eastAsia"/>
                      <w:sz w:val="18"/>
                      <w:szCs w:val="18"/>
                    </w:rPr>
                    <w:t xml:space="preserve">　</w:t>
                  </w:r>
                </w:p>
              </w:tc>
              <w:tc>
                <w:tcPr>
                  <w:tcW w:w="1720" w:type="dxa"/>
                  <w:tcBorders>
                    <w:top w:val="nil"/>
                    <w:left w:val="nil"/>
                    <w:bottom w:val="single" w:sz="4" w:space="0" w:color="auto"/>
                    <w:right w:val="nil"/>
                  </w:tcBorders>
                  <w:shd w:val="clear" w:color="auto" w:fill="auto"/>
                  <w:noWrap/>
                  <w:vAlign w:val="center"/>
                </w:tcPr>
                <w:p w:rsidR="00FF54EF" w:rsidRDefault="00EF7019">
                  <w:pPr>
                    <w:rPr>
                      <w:rFonts w:cs="Arial"/>
                      <w:sz w:val="18"/>
                      <w:szCs w:val="18"/>
                    </w:rPr>
                  </w:pPr>
                  <w:r>
                    <w:rPr>
                      <w:rFonts w:cs="Arial" w:hint="eastAsia"/>
                      <w:sz w:val="18"/>
                      <w:szCs w:val="18"/>
                    </w:rPr>
                    <w:t xml:space="preserve">　</w:t>
                  </w:r>
                </w:p>
              </w:tc>
              <w:tc>
                <w:tcPr>
                  <w:tcW w:w="1440" w:type="dxa"/>
                  <w:tcBorders>
                    <w:top w:val="nil"/>
                    <w:left w:val="nil"/>
                    <w:bottom w:val="single" w:sz="4" w:space="0" w:color="auto"/>
                    <w:right w:val="nil"/>
                  </w:tcBorders>
                  <w:shd w:val="clear" w:color="auto" w:fill="auto"/>
                  <w:noWrap/>
                  <w:vAlign w:val="center"/>
                </w:tcPr>
                <w:p w:rsidR="00FF54EF" w:rsidRDefault="00EF7019">
                  <w:pPr>
                    <w:rPr>
                      <w:rFonts w:cs="Arial"/>
                      <w:sz w:val="18"/>
                      <w:szCs w:val="18"/>
                    </w:rPr>
                  </w:pPr>
                  <w:r>
                    <w:rPr>
                      <w:rFonts w:cs="Arial" w:hint="eastAsia"/>
                      <w:sz w:val="18"/>
                      <w:szCs w:val="18"/>
                    </w:rPr>
                    <w:t xml:space="preserve">　</w:t>
                  </w:r>
                </w:p>
              </w:tc>
              <w:tc>
                <w:tcPr>
                  <w:tcW w:w="2274" w:type="dxa"/>
                  <w:tcBorders>
                    <w:top w:val="nil"/>
                    <w:left w:val="nil"/>
                    <w:bottom w:val="single" w:sz="4" w:space="0" w:color="auto"/>
                  </w:tcBorders>
                  <w:shd w:val="clear" w:color="auto" w:fill="auto"/>
                  <w:noWrap/>
                  <w:vAlign w:val="center"/>
                </w:tcPr>
                <w:p w:rsidR="00FF54EF" w:rsidRDefault="00EF7019">
                  <w:pPr>
                    <w:jc w:val="right"/>
                    <w:rPr>
                      <w:rFonts w:cs="Arial"/>
                      <w:color w:val="000000"/>
                      <w:sz w:val="22"/>
                    </w:rPr>
                  </w:pPr>
                  <w:r>
                    <w:rPr>
                      <w:rFonts w:cs="Arial" w:hint="eastAsia"/>
                      <w:color w:val="000000"/>
                      <w:sz w:val="22"/>
                    </w:rPr>
                    <w:t>金额单位：万元</w:t>
                  </w:r>
                </w:p>
              </w:tc>
            </w:tr>
            <w:tr w:rsidR="00FF54EF">
              <w:trPr>
                <w:trHeight w:val="586"/>
              </w:trPr>
              <w:tc>
                <w:tcPr>
                  <w:tcW w:w="4488" w:type="dxa"/>
                  <w:gridSpan w:val="4"/>
                  <w:tcBorders>
                    <w:top w:val="single" w:sz="4" w:space="0" w:color="auto"/>
                    <w:left w:val="single" w:sz="4" w:space="0" w:color="000000"/>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项目</w:t>
                  </w:r>
                </w:p>
              </w:tc>
              <w:tc>
                <w:tcPr>
                  <w:tcW w:w="1680" w:type="dxa"/>
                  <w:vMerge w:val="restart"/>
                  <w:tcBorders>
                    <w:top w:val="single" w:sz="4" w:space="0" w:color="auto"/>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年初结转和结余</w:t>
                  </w:r>
                </w:p>
              </w:tc>
              <w:tc>
                <w:tcPr>
                  <w:tcW w:w="1050" w:type="dxa"/>
                  <w:vMerge w:val="restart"/>
                  <w:tcBorders>
                    <w:top w:val="single" w:sz="4" w:space="0" w:color="auto"/>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本年收入</w:t>
                  </w:r>
                </w:p>
              </w:tc>
              <w:tc>
                <w:tcPr>
                  <w:tcW w:w="4400" w:type="dxa"/>
                  <w:gridSpan w:val="3"/>
                  <w:tcBorders>
                    <w:top w:val="single" w:sz="4" w:space="0" w:color="auto"/>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本年支出</w:t>
                  </w:r>
                </w:p>
              </w:tc>
              <w:tc>
                <w:tcPr>
                  <w:tcW w:w="2274" w:type="dxa"/>
                  <w:vMerge w:val="restart"/>
                  <w:tcBorders>
                    <w:top w:val="single" w:sz="4" w:space="0" w:color="auto"/>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年末结转和结余</w:t>
                  </w:r>
                </w:p>
              </w:tc>
            </w:tr>
            <w:tr w:rsidR="00FF54EF">
              <w:trPr>
                <w:trHeight w:val="312"/>
              </w:trPr>
              <w:tc>
                <w:tcPr>
                  <w:tcW w:w="1248"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功能分类科目编码</w:t>
                  </w:r>
                </w:p>
              </w:tc>
              <w:tc>
                <w:tcPr>
                  <w:tcW w:w="3240"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科目名称</w:t>
                  </w:r>
                </w:p>
              </w:tc>
              <w:tc>
                <w:tcPr>
                  <w:tcW w:w="168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05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240" w:type="dxa"/>
                  <w:vMerge w:val="restart"/>
                  <w:tcBorders>
                    <w:top w:val="nil"/>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小计</w:t>
                  </w:r>
                </w:p>
              </w:tc>
              <w:tc>
                <w:tcPr>
                  <w:tcW w:w="1720" w:type="dxa"/>
                  <w:vMerge w:val="restart"/>
                  <w:tcBorders>
                    <w:top w:val="nil"/>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基本支出</w:t>
                  </w:r>
                </w:p>
              </w:tc>
              <w:tc>
                <w:tcPr>
                  <w:tcW w:w="1440" w:type="dxa"/>
                  <w:vMerge w:val="restart"/>
                  <w:tcBorders>
                    <w:top w:val="nil"/>
                    <w:left w:val="nil"/>
                    <w:bottom w:val="single" w:sz="4" w:space="0" w:color="000000"/>
                    <w:right w:val="single" w:sz="4" w:space="0" w:color="000000"/>
                  </w:tcBorders>
                  <w:shd w:val="clear" w:color="auto" w:fill="auto"/>
                  <w:vAlign w:val="center"/>
                </w:tcPr>
                <w:p w:rsidR="00FF54EF" w:rsidRDefault="00EF7019">
                  <w:pPr>
                    <w:jc w:val="center"/>
                    <w:rPr>
                      <w:rFonts w:cs="Arial"/>
                      <w:sz w:val="20"/>
                      <w:szCs w:val="20"/>
                    </w:rPr>
                  </w:pPr>
                  <w:r>
                    <w:rPr>
                      <w:rFonts w:cs="Arial" w:hint="eastAsia"/>
                      <w:sz w:val="20"/>
                      <w:szCs w:val="20"/>
                    </w:rPr>
                    <w:t>项目支出</w:t>
                  </w:r>
                </w:p>
              </w:tc>
              <w:tc>
                <w:tcPr>
                  <w:tcW w:w="2274"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r>
            <w:tr w:rsidR="00FF54EF">
              <w:trPr>
                <w:trHeight w:val="312"/>
              </w:trPr>
              <w:tc>
                <w:tcPr>
                  <w:tcW w:w="1248" w:type="dxa"/>
                  <w:gridSpan w:val="3"/>
                  <w:vMerge/>
                  <w:tcBorders>
                    <w:top w:val="nil"/>
                    <w:left w:val="single" w:sz="4" w:space="0" w:color="000000"/>
                    <w:bottom w:val="single" w:sz="4" w:space="0" w:color="000000"/>
                    <w:right w:val="single" w:sz="4" w:space="0" w:color="000000"/>
                  </w:tcBorders>
                  <w:vAlign w:val="center"/>
                </w:tcPr>
                <w:p w:rsidR="00FF54EF" w:rsidRDefault="00FF54EF">
                  <w:pPr>
                    <w:rPr>
                      <w:rFonts w:cs="Arial"/>
                      <w:sz w:val="20"/>
                      <w:szCs w:val="20"/>
                    </w:rPr>
                  </w:pPr>
                </w:p>
              </w:tc>
              <w:tc>
                <w:tcPr>
                  <w:tcW w:w="32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68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05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2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72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4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2274"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r>
            <w:tr w:rsidR="00FF54EF">
              <w:trPr>
                <w:trHeight w:val="312"/>
              </w:trPr>
              <w:tc>
                <w:tcPr>
                  <w:tcW w:w="1248" w:type="dxa"/>
                  <w:gridSpan w:val="3"/>
                  <w:vMerge/>
                  <w:tcBorders>
                    <w:top w:val="nil"/>
                    <w:left w:val="single" w:sz="4" w:space="0" w:color="000000"/>
                    <w:bottom w:val="single" w:sz="4" w:space="0" w:color="000000"/>
                    <w:right w:val="single" w:sz="4" w:space="0" w:color="000000"/>
                  </w:tcBorders>
                  <w:vAlign w:val="center"/>
                </w:tcPr>
                <w:p w:rsidR="00FF54EF" w:rsidRDefault="00FF54EF">
                  <w:pPr>
                    <w:rPr>
                      <w:rFonts w:cs="Arial"/>
                      <w:sz w:val="20"/>
                      <w:szCs w:val="20"/>
                    </w:rPr>
                  </w:pPr>
                </w:p>
              </w:tc>
              <w:tc>
                <w:tcPr>
                  <w:tcW w:w="32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68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05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2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72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1440"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2274"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r>
            <w:tr w:rsidR="00FF54EF">
              <w:trPr>
                <w:trHeight w:val="608"/>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项</w:t>
                  </w:r>
                </w:p>
              </w:tc>
              <w:tc>
                <w:tcPr>
                  <w:tcW w:w="3240" w:type="dxa"/>
                  <w:tcBorders>
                    <w:top w:val="nil"/>
                    <w:left w:val="nil"/>
                    <w:bottom w:val="single" w:sz="4" w:space="0" w:color="000000"/>
                    <w:right w:val="single" w:sz="4" w:space="0" w:color="000000"/>
                  </w:tcBorders>
                  <w:shd w:val="clear" w:color="auto" w:fill="auto"/>
                  <w:noWrap/>
                  <w:vAlign w:val="center"/>
                </w:tcPr>
                <w:p w:rsidR="00FF54EF" w:rsidRDefault="00EF7019">
                  <w:pPr>
                    <w:rPr>
                      <w:rFonts w:cs="Arial"/>
                      <w:sz w:val="20"/>
                      <w:szCs w:val="20"/>
                    </w:rPr>
                  </w:pPr>
                  <w:r>
                    <w:rPr>
                      <w:rFonts w:cs="Arial" w:hint="eastAsia"/>
                      <w:sz w:val="20"/>
                      <w:szCs w:val="20"/>
                    </w:rPr>
                    <w:t>栏次</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1</w:t>
                  </w:r>
                </w:p>
              </w:tc>
              <w:tc>
                <w:tcPr>
                  <w:tcW w:w="1050"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2</w:t>
                  </w:r>
                </w:p>
              </w:tc>
              <w:tc>
                <w:tcPr>
                  <w:tcW w:w="1240"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3</w:t>
                  </w:r>
                </w:p>
              </w:tc>
              <w:tc>
                <w:tcPr>
                  <w:tcW w:w="1720"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4</w:t>
                  </w:r>
                </w:p>
              </w:tc>
              <w:tc>
                <w:tcPr>
                  <w:tcW w:w="1440"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5</w:t>
                  </w:r>
                </w:p>
              </w:tc>
              <w:tc>
                <w:tcPr>
                  <w:tcW w:w="2274" w:type="dxa"/>
                  <w:tcBorders>
                    <w:top w:val="nil"/>
                    <w:left w:val="nil"/>
                    <w:bottom w:val="single" w:sz="4" w:space="0" w:color="000000"/>
                    <w:right w:val="single" w:sz="4" w:space="0" w:color="000000"/>
                  </w:tcBorders>
                  <w:shd w:val="clear" w:color="auto" w:fill="auto"/>
                  <w:noWrap/>
                  <w:vAlign w:val="center"/>
                </w:tcPr>
                <w:p w:rsidR="00FF54EF" w:rsidRDefault="00EF7019">
                  <w:pPr>
                    <w:jc w:val="center"/>
                    <w:rPr>
                      <w:rFonts w:cs="Arial"/>
                      <w:sz w:val="20"/>
                      <w:szCs w:val="20"/>
                    </w:rPr>
                  </w:pPr>
                  <w:r>
                    <w:rPr>
                      <w:rFonts w:cs="Arial" w:hint="eastAsia"/>
                      <w:sz w:val="20"/>
                      <w:szCs w:val="20"/>
                    </w:rPr>
                    <w:t>6</w:t>
                  </w:r>
                </w:p>
              </w:tc>
            </w:tr>
            <w:tr w:rsidR="00FF54EF">
              <w:trPr>
                <w:trHeight w:val="560"/>
              </w:trPr>
              <w:tc>
                <w:tcPr>
                  <w:tcW w:w="416" w:type="dxa"/>
                  <w:vMerge/>
                  <w:tcBorders>
                    <w:top w:val="nil"/>
                    <w:left w:val="single" w:sz="4" w:space="0" w:color="000000"/>
                    <w:bottom w:val="single" w:sz="4" w:space="0" w:color="000000"/>
                    <w:right w:val="single" w:sz="4" w:space="0" w:color="000000"/>
                  </w:tcBorders>
                  <w:vAlign w:val="center"/>
                </w:tcPr>
                <w:p w:rsidR="00FF54EF" w:rsidRDefault="00FF54EF">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416" w:type="dxa"/>
                  <w:vMerge/>
                  <w:tcBorders>
                    <w:top w:val="nil"/>
                    <w:left w:val="nil"/>
                    <w:bottom w:val="single" w:sz="4" w:space="0" w:color="000000"/>
                    <w:right w:val="single" w:sz="4" w:space="0" w:color="000000"/>
                  </w:tcBorders>
                  <w:vAlign w:val="center"/>
                </w:tcPr>
                <w:p w:rsidR="00FF54EF" w:rsidRDefault="00FF54EF">
                  <w:pPr>
                    <w:rPr>
                      <w:rFonts w:cs="Arial"/>
                      <w:sz w:val="20"/>
                      <w:szCs w:val="20"/>
                    </w:rPr>
                  </w:pPr>
                </w:p>
              </w:tc>
              <w:tc>
                <w:tcPr>
                  <w:tcW w:w="3240" w:type="dxa"/>
                  <w:tcBorders>
                    <w:top w:val="nil"/>
                    <w:left w:val="nil"/>
                    <w:bottom w:val="single" w:sz="4" w:space="0" w:color="000000"/>
                    <w:right w:val="single" w:sz="4" w:space="0" w:color="000000"/>
                  </w:tcBorders>
                  <w:shd w:val="clear" w:color="auto" w:fill="auto"/>
                  <w:noWrap/>
                  <w:vAlign w:val="center"/>
                </w:tcPr>
                <w:p w:rsidR="00FF54EF" w:rsidRDefault="00EF7019">
                  <w:pPr>
                    <w:rPr>
                      <w:rFonts w:cs="Arial"/>
                      <w:sz w:val="20"/>
                      <w:szCs w:val="20"/>
                    </w:rPr>
                  </w:pPr>
                  <w:r>
                    <w:rPr>
                      <w:rFonts w:cs="Arial" w:hint="eastAsia"/>
                      <w:sz w:val="20"/>
                      <w:szCs w:val="20"/>
                    </w:rPr>
                    <w:t>合计</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24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72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44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2274"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r>
            <w:tr w:rsidR="00FF54EF">
              <w:trPr>
                <w:trHeight w:val="610"/>
              </w:trPr>
              <w:tc>
                <w:tcPr>
                  <w:tcW w:w="1248" w:type="dxa"/>
                  <w:gridSpan w:val="3"/>
                  <w:tcBorders>
                    <w:top w:val="nil"/>
                    <w:left w:val="single" w:sz="4" w:space="0" w:color="000000"/>
                    <w:bottom w:val="single" w:sz="4" w:space="0" w:color="000000"/>
                    <w:right w:val="single" w:sz="4" w:space="0" w:color="000000"/>
                  </w:tcBorders>
                  <w:shd w:val="clear" w:color="auto" w:fill="auto"/>
                  <w:noWrap/>
                  <w:vAlign w:val="center"/>
                </w:tcPr>
                <w:p w:rsidR="00FF54EF" w:rsidRDefault="00EF7019">
                  <w:pPr>
                    <w:rPr>
                      <w:rFonts w:cs="Arial"/>
                      <w:sz w:val="20"/>
                      <w:szCs w:val="20"/>
                    </w:rPr>
                  </w:pPr>
                  <w:r>
                    <w:rPr>
                      <w:rFonts w:cs="Arial" w:hint="eastAsia"/>
                      <w:sz w:val="20"/>
                      <w:szCs w:val="20"/>
                    </w:rPr>
                    <w:t xml:space="preserve">　</w:t>
                  </w:r>
                </w:p>
              </w:tc>
              <w:tc>
                <w:tcPr>
                  <w:tcW w:w="3240" w:type="dxa"/>
                  <w:tcBorders>
                    <w:top w:val="nil"/>
                    <w:left w:val="nil"/>
                    <w:bottom w:val="single" w:sz="4" w:space="0" w:color="000000"/>
                    <w:right w:val="single" w:sz="4" w:space="0" w:color="000000"/>
                  </w:tcBorders>
                  <w:shd w:val="clear" w:color="auto" w:fill="auto"/>
                  <w:noWrap/>
                  <w:vAlign w:val="center"/>
                </w:tcPr>
                <w:p w:rsidR="00FF54EF" w:rsidRDefault="00EF7019">
                  <w:pPr>
                    <w:rPr>
                      <w:rFonts w:cs="Arial"/>
                      <w:sz w:val="20"/>
                      <w:szCs w:val="20"/>
                    </w:rPr>
                  </w:pPr>
                  <w:r>
                    <w:rPr>
                      <w:rFonts w:cs="Arial" w:hint="eastAsia"/>
                      <w:sz w:val="20"/>
                      <w:szCs w:val="20"/>
                    </w:rPr>
                    <w:t xml:space="preserve">　</w:t>
                  </w:r>
                </w:p>
              </w:tc>
              <w:tc>
                <w:tcPr>
                  <w:tcW w:w="168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05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24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72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1440"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c>
                <w:tcPr>
                  <w:tcW w:w="2274" w:type="dxa"/>
                  <w:tcBorders>
                    <w:top w:val="nil"/>
                    <w:left w:val="nil"/>
                    <w:bottom w:val="single" w:sz="4" w:space="0" w:color="000000"/>
                    <w:right w:val="single" w:sz="4" w:space="0" w:color="000000"/>
                  </w:tcBorders>
                  <w:shd w:val="clear" w:color="auto" w:fill="auto"/>
                  <w:noWrap/>
                  <w:vAlign w:val="center"/>
                </w:tcPr>
                <w:p w:rsidR="00FF54EF" w:rsidRDefault="00EF7019">
                  <w:pPr>
                    <w:jc w:val="right"/>
                    <w:rPr>
                      <w:rFonts w:cs="Arial"/>
                      <w:sz w:val="20"/>
                      <w:szCs w:val="20"/>
                    </w:rPr>
                  </w:pPr>
                  <w:r>
                    <w:rPr>
                      <w:rFonts w:cs="Arial" w:hint="eastAsia"/>
                      <w:sz w:val="20"/>
                      <w:szCs w:val="20"/>
                    </w:rPr>
                    <w:t xml:space="preserve">　</w:t>
                  </w:r>
                </w:p>
              </w:tc>
            </w:tr>
          </w:tbl>
          <w:p w:rsidR="00FF54EF" w:rsidRDefault="00FF54EF">
            <w:pPr>
              <w:rPr>
                <w:rFonts w:ascii="华文中宋" w:eastAsia="华文中宋" w:hAnsi="华文中宋"/>
                <w:sz w:val="40"/>
                <w:szCs w:val="40"/>
              </w:rPr>
            </w:pPr>
          </w:p>
        </w:tc>
      </w:tr>
      <w:tr w:rsidR="00FF54EF">
        <w:trPr>
          <w:trHeight w:val="424"/>
        </w:trPr>
        <w:tc>
          <w:tcPr>
            <w:tcW w:w="10384" w:type="dxa"/>
            <w:gridSpan w:val="5"/>
            <w:tcBorders>
              <w:top w:val="nil"/>
              <w:left w:val="nil"/>
              <w:bottom w:val="nil"/>
              <w:right w:val="nil"/>
            </w:tcBorders>
            <w:shd w:val="clear" w:color="auto" w:fill="auto"/>
            <w:noWrap/>
            <w:vAlign w:val="center"/>
          </w:tcPr>
          <w:p w:rsidR="00FF54EF" w:rsidRDefault="00EF7019">
            <w:pPr>
              <w:rPr>
                <w:rFonts w:ascii="Courier New" w:hAnsi="Courier New" w:cs="Courier New"/>
                <w:color w:val="000000"/>
                <w:sz w:val="22"/>
              </w:rPr>
            </w:pPr>
            <w:r>
              <w:rPr>
                <w:rFonts w:ascii="Courier New" w:hAnsi="Courier New" w:cs="Courier New"/>
                <w:color w:val="000000"/>
                <w:sz w:val="22"/>
              </w:rPr>
              <w:t>备注：</w:t>
            </w:r>
            <w:r>
              <w:rPr>
                <w:rFonts w:ascii="Courier New" w:hAnsi="Courier New" w:cs="Courier New" w:hint="eastAsia"/>
                <w:color w:val="000000"/>
                <w:sz w:val="22"/>
              </w:rPr>
              <w:t>1.</w:t>
            </w:r>
            <w:r>
              <w:rPr>
                <w:rFonts w:ascii="Courier New" w:hAnsi="Courier New" w:cs="Courier New"/>
                <w:color w:val="000000"/>
                <w:sz w:val="22"/>
              </w:rPr>
              <w:t>本表反映部门本年度政府性基金预算财政拨款收入支出及结转结余情况。</w:t>
            </w:r>
          </w:p>
        </w:tc>
        <w:tc>
          <w:tcPr>
            <w:tcW w:w="1166" w:type="dxa"/>
            <w:tcBorders>
              <w:top w:val="nil"/>
              <w:left w:val="nil"/>
              <w:bottom w:val="nil"/>
              <w:right w:val="nil"/>
            </w:tcBorders>
            <w:shd w:val="clear" w:color="auto" w:fill="auto"/>
            <w:noWrap/>
            <w:vAlign w:val="bottom"/>
          </w:tcPr>
          <w:p w:rsidR="00FF54EF" w:rsidRDefault="00FF54EF"/>
        </w:tc>
        <w:tc>
          <w:tcPr>
            <w:tcW w:w="958" w:type="dxa"/>
            <w:gridSpan w:val="2"/>
            <w:tcBorders>
              <w:top w:val="nil"/>
              <w:left w:val="nil"/>
              <w:bottom w:val="nil"/>
              <w:right w:val="nil"/>
            </w:tcBorders>
            <w:shd w:val="clear" w:color="auto" w:fill="auto"/>
            <w:noWrap/>
            <w:vAlign w:val="bottom"/>
          </w:tcPr>
          <w:p w:rsidR="00FF54EF" w:rsidRDefault="00FF54EF"/>
        </w:tc>
        <w:tc>
          <w:tcPr>
            <w:tcW w:w="1666" w:type="dxa"/>
            <w:gridSpan w:val="2"/>
            <w:tcBorders>
              <w:top w:val="nil"/>
              <w:left w:val="nil"/>
              <w:bottom w:val="nil"/>
              <w:right w:val="nil"/>
            </w:tcBorders>
            <w:shd w:val="clear" w:color="auto" w:fill="auto"/>
            <w:noWrap/>
            <w:vAlign w:val="bottom"/>
          </w:tcPr>
          <w:p w:rsidR="00FF54EF" w:rsidRDefault="00FF54EF"/>
        </w:tc>
      </w:tr>
      <w:tr w:rsidR="00FF54EF">
        <w:trPr>
          <w:trHeight w:val="424"/>
        </w:trPr>
        <w:tc>
          <w:tcPr>
            <w:tcW w:w="14174" w:type="dxa"/>
            <w:gridSpan w:val="10"/>
            <w:tcBorders>
              <w:top w:val="nil"/>
              <w:left w:val="nil"/>
              <w:bottom w:val="nil"/>
              <w:right w:val="nil"/>
            </w:tcBorders>
            <w:shd w:val="clear" w:color="auto" w:fill="auto"/>
            <w:noWrap/>
            <w:vAlign w:val="center"/>
          </w:tcPr>
          <w:p w:rsidR="00FF54EF" w:rsidRDefault="00EF7019">
            <w:pPr>
              <w:ind w:firstLineChars="300" w:firstLine="660"/>
              <w:rPr>
                <w:rFonts w:ascii="Courier New" w:hAnsi="Courier New" w:cs="Courier New"/>
                <w:bCs/>
                <w:color w:val="000000"/>
                <w:sz w:val="22"/>
              </w:rPr>
            </w:pPr>
            <w:r>
              <w:rPr>
                <w:rFonts w:ascii="Courier New" w:hAnsi="Courier New" w:cs="Courier New" w:hint="eastAsia"/>
                <w:color w:val="000000"/>
                <w:sz w:val="22"/>
              </w:rPr>
              <w:t>2.</w:t>
            </w:r>
            <w:r>
              <w:rPr>
                <w:rFonts w:ascii="Courier New" w:hAnsi="Courier New" w:cs="Courier New"/>
                <w:bCs/>
                <w:color w:val="000000"/>
                <w:sz w:val="22"/>
              </w:rPr>
              <w:t>本单位无政府性基金收入，也没有使用政府性基金安排的支出，故本表无数据。</w:t>
            </w:r>
          </w:p>
          <w:p w:rsidR="00FF54EF" w:rsidRDefault="00EF7019">
            <w:pPr>
              <w:ind w:firstLineChars="300" w:firstLine="1200"/>
              <w:rPr>
                <w:rFonts w:ascii="Courier New" w:hAnsi="Courier New" w:cs="Courier New"/>
                <w:color w:val="000000"/>
                <w:sz w:val="22"/>
              </w:rPr>
            </w:pPr>
            <w:r>
              <w:rPr>
                <w:rFonts w:ascii="华文中宋" w:eastAsia="华文中宋" w:hAnsi="华文中宋" w:hint="eastAsia"/>
                <w:sz w:val="40"/>
                <w:szCs w:val="40"/>
              </w:rPr>
              <w:t>重庆市渝中区七星岗街道办事处</w:t>
            </w:r>
            <w:r>
              <w:rPr>
                <w:rFonts w:ascii="华文中宋" w:eastAsia="华文中宋" w:hAnsi="华文中宋" w:hint="eastAsia"/>
                <w:sz w:val="40"/>
                <w:szCs w:val="40"/>
              </w:rPr>
              <w:t>2018</w:t>
            </w:r>
            <w:r>
              <w:rPr>
                <w:rFonts w:ascii="华文中宋" w:eastAsia="华文中宋" w:hAnsi="华文中宋" w:hint="eastAsia"/>
                <w:sz w:val="40"/>
                <w:szCs w:val="40"/>
              </w:rPr>
              <w:t>年部门决算相关信息统计表</w:t>
            </w:r>
          </w:p>
        </w:tc>
      </w:tr>
      <w:tr w:rsidR="00FF54EF">
        <w:trPr>
          <w:gridBefore w:val="1"/>
          <w:gridAfter w:val="1"/>
          <w:wBefore w:w="91" w:type="dxa"/>
          <w:wAfter w:w="211" w:type="dxa"/>
          <w:trHeight w:val="360"/>
        </w:trPr>
        <w:tc>
          <w:tcPr>
            <w:tcW w:w="4247"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764"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1912" w:type="dxa"/>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3717" w:type="dxa"/>
            <w:gridSpan w:val="3"/>
            <w:tcBorders>
              <w:top w:val="nil"/>
              <w:left w:val="nil"/>
              <w:bottom w:val="nil"/>
              <w:right w:val="nil"/>
            </w:tcBorders>
            <w:shd w:val="clear" w:color="auto" w:fill="auto"/>
            <w:noWrap/>
            <w:vAlign w:val="center"/>
          </w:tcPr>
          <w:p w:rsidR="00FF54EF" w:rsidRDefault="00FF54EF">
            <w:pPr>
              <w:widowControl/>
              <w:jc w:val="left"/>
              <w:rPr>
                <w:rFonts w:ascii="宋体" w:eastAsia="宋体" w:hAnsi="宋体" w:cs="Arial"/>
                <w:kern w:val="0"/>
                <w:sz w:val="18"/>
                <w:szCs w:val="18"/>
              </w:rPr>
            </w:pPr>
          </w:p>
        </w:tc>
        <w:tc>
          <w:tcPr>
            <w:tcW w:w="2232" w:type="dxa"/>
            <w:gridSpan w:val="2"/>
            <w:tcBorders>
              <w:top w:val="nil"/>
              <w:left w:val="nil"/>
              <w:bottom w:val="nil"/>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公开</w:t>
            </w:r>
            <w:r>
              <w:rPr>
                <w:rFonts w:ascii="宋体" w:eastAsia="宋体" w:hAnsi="宋体" w:cs="Arial" w:hint="eastAsia"/>
                <w:color w:val="000000"/>
                <w:kern w:val="0"/>
                <w:sz w:val="22"/>
              </w:rPr>
              <w:t>08</w:t>
            </w:r>
            <w:r>
              <w:rPr>
                <w:rFonts w:ascii="宋体" w:eastAsia="宋体" w:hAnsi="宋体" w:cs="Arial" w:hint="eastAsia"/>
                <w:color w:val="000000"/>
                <w:kern w:val="0"/>
                <w:sz w:val="22"/>
              </w:rPr>
              <w:t>表</w:t>
            </w:r>
          </w:p>
        </w:tc>
      </w:tr>
      <w:tr w:rsidR="00FF54EF">
        <w:trPr>
          <w:gridBefore w:val="1"/>
          <w:gridAfter w:val="1"/>
          <w:wBefore w:w="91" w:type="dxa"/>
          <w:wAfter w:w="211" w:type="dxa"/>
          <w:trHeight w:val="360"/>
        </w:trPr>
        <w:tc>
          <w:tcPr>
            <w:tcW w:w="6011" w:type="dxa"/>
            <w:gridSpan w:val="2"/>
            <w:tcBorders>
              <w:top w:val="nil"/>
              <w:left w:val="nil"/>
              <w:bottom w:val="single" w:sz="4" w:space="0" w:color="808080"/>
              <w:right w:val="nil"/>
            </w:tcBorders>
            <w:shd w:val="clear" w:color="auto" w:fill="auto"/>
            <w:noWrap/>
            <w:vAlign w:val="center"/>
          </w:tcPr>
          <w:p w:rsidR="00FF54EF" w:rsidRDefault="00EF7019">
            <w:pPr>
              <w:widowControl/>
              <w:jc w:val="left"/>
              <w:rPr>
                <w:rFonts w:ascii="宋体" w:eastAsia="宋体" w:hAnsi="宋体" w:cs="Arial"/>
                <w:color w:val="000000"/>
                <w:kern w:val="0"/>
                <w:sz w:val="22"/>
              </w:rPr>
            </w:pPr>
            <w:r>
              <w:rPr>
                <w:rFonts w:ascii="宋体" w:eastAsia="宋体" w:hAnsi="宋体" w:cs="Arial" w:hint="eastAsia"/>
                <w:color w:val="000000"/>
                <w:kern w:val="0"/>
                <w:sz w:val="22"/>
              </w:rPr>
              <w:t>部门：重庆市渝中区人民政府七星岗街道办事处</w:t>
            </w:r>
          </w:p>
        </w:tc>
        <w:tc>
          <w:tcPr>
            <w:tcW w:w="1912" w:type="dxa"/>
            <w:tcBorders>
              <w:top w:val="nil"/>
              <w:left w:val="nil"/>
              <w:bottom w:val="single" w:sz="4" w:space="0" w:color="808080"/>
              <w:right w:val="nil"/>
            </w:tcBorders>
            <w:shd w:val="clear" w:color="auto" w:fill="auto"/>
            <w:noWrap/>
            <w:vAlign w:val="center"/>
          </w:tcPr>
          <w:p w:rsidR="00FF54EF" w:rsidRDefault="00EF7019">
            <w:pPr>
              <w:widowControl/>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2018</w:t>
            </w:r>
            <w:r>
              <w:rPr>
                <w:rFonts w:ascii="宋体" w:eastAsia="宋体" w:hAnsi="宋体" w:cs="Arial" w:hint="eastAsia"/>
                <w:color w:val="000000"/>
                <w:kern w:val="0"/>
                <w:sz w:val="24"/>
                <w:szCs w:val="24"/>
              </w:rPr>
              <w:t>年度</w:t>
            </w:r>
          </w:p>
        </w:tc>
        <w:tc>
          <w:tcPr>
            <w:tcW w:w="5949" w:type="dxa"/>
            <w:gridSpan w:val="5"/>
            <w:tcBorders>
              <w:top w:val="nil"/>
              <w:left w:val="nil"/>
              <w:bottom w:val="single" w:sz="4" w:space="0" w:color="808080"/>
              <w:right w:val="single" w:sz="4" w:space="0" w:color="808080"/>
            </w:tcBorders>
            <w:shd w:val="clear" w:color="auto" w:fill="auto"/>
            <w:noWrap/>
            <w:vAlign w:val="center"/>
          </w:tcPr>
          <w:p w:rsidR="00FF54EF" w:rsidRDefault="00EF7019">
            <w:pPr>
              <w:widowControl/>
              <w:jc w:val="right"/>
              <w:rPr>
                <w:rFonts w:ascii="宋体" w:eastAsia="宋体" w:hAnsi="宋体" w:cs="Arial"/>
                <w:color w:val="000000"/>
                <w:kern w:val="0"/>
                <w:sz w:val="22"/>
              </w:rPr>
            </w:pPr>
            <w:r>
              <w:rPr>
                <w:rFonts w:ascii="宋体" w:eastAsia="宋体" w:hAnsi="宋体" w:cs="Arial" w:hint="eastAsia"/>
                <w:color w:val="000000"/>
                <w:kern w:val="0"/>
                <w:sz w:val="22"/>
              </w:rPr>
              <w:t>金额单位：万元</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w:t>
            </w:r>
            <w:r>
              <w:rPr>
                <w:rFonts w:ascii="宋体" w:eastAsia="宋体" w:hAnsi="宋体" w:cs="Arial" w:hint="eastAsia"/>
                <w:kern w:val="0"/>
                <w:sz w:val="20"/>
                <w:szCs w:val="20"/>
              </w:rPr>
              <w:t xml:space="preserve">  </w:t>
            </w:r>
            <w:r>
              <w:rPr>
                <w:rFonts w:ascii="宋体" w:eastAsia="宋体" w:hAnsi="宋体" w:cs="Arial" w:hint="eastAsia"/>
                <w:kern w:val="0"/>
                <w:sz w:val="20"/>
                <w:szCs w:val="20"/>
              </w:rPr>
              <w:t>目</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预算数</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决算数</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项</w:t>
            </w:r>
            <w:r>
              <w:rPr>
                <w:rFonts w:ascii="宋体" w:eastAsia="宋体" w:hAnsi="宋体" w:cs="Arial" w:hint="eastAsia"/>
                <w:kern w:val="0"/>
                <w:sz w:val="20"/>
                <w:szCs w:val="20"/>
              </w:rPr>
              <w:t xml:space="preserve">  </w:t>
            </w:r>
            <w:r>
              <w:rPr>
                <w:rFonts w:ascii="宋体" w:eastAsia="宋体" w:hAnsi="宋体" w:cs="Arial" w:hint="eastAsia"/>
                <w:kern w:val="0"/>
                <w:sz w:val="20"/>
                <w:szCs w:val="20"/>
              </w:rPr>
              <w:t>目</w:t>
            </w:r>
          </w:p>
        </w:tc>
        <w:tc>
          <w:tcPr>
            <w:tcW w:w="2232" w:type="dxa"/>
            <w:gridSpan w:val="2"/>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决算数</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栏</w:t>
            </w:r>
            <w:r>
              <w:rPr>
                <w:rFonts w:ascii="宋体" w:eastAsia="宋体" w:hAnsi="宋体" w:cs="Arial" w:hint="eastAsia"/>
                <w:kern w:val="0"/>
                <w:sz w:val="20"/>
                <w:szCs w:val="20"/>
              </w:rPr>
              <w:t xml:space="preserve">  </w:t>
            </w:r>
            <w:r>
              <w:rPr>
                <w:rFonts w:ascii="宋体" w:eastAsia="宋体" w:hAnsi="宋体" w:cs="Arial" w:hint="eastAsia"/>
                <w:kern w:val="0"/>
                <w:sz w:val="20"/>
                <w:szCs w:val="20"/>
              </w:rPr>
              <w:t>次</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1</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2</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栏</w:t>
            </w:r>
            <w:r>
              <w:rPr>
                <w:rFonts w:ascii="宋体" w:eastAsia="宋体" w:hAnsi="宋体" w:cs="Arial" w:hint="eastAsia"/>
                <w:kern w:val="0"/>
                <w:sz w:val="20"/>
                <w:szCs w:val="20"/>
              </w:rPr>
              <w:t xml:space="preserve">  </w:t>
            </w:r>
            <w:r>
              <w:rPr>
                <w:rFonts w:ascii="宋体" w:eastAsia="宋体" w:hAnsi="宋体" w:cs="Arial" w:hint="eastAsia"/>
                <w:kern w:val="0"/>
                <w:sz w:val="20"/>
                <w:szCs w:val="20"/>
              </w:rPr>
              <w:t>次</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3</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一、“三公”经费支出</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二、机关运行经费</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380.28</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（一）支出合计</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34.00</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33.75</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（一）行政单位</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w:t>
            </w:r>
            <w:r>
              <w:rPr>
                <w:rFonts w:ascii="宋体" w:eastAsia="宋体" w:hAnsi="宋体" w:cs="Arial" w:hint="eastAsia"/>
                <w:kern w:val="0"/>
                <w:sz w:val="20"/>
                <w:szCs w:val="20"/>
              </w:rPr>
              <w:t>．因公出国（境）费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0.00</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3.95</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（二）参照公务员法管理事业单位</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w:t>
            </w:r>
            <w:r>
              <w:rPr>
                <w:rFonts w:ascii="宋体" w:eastAsia="宋体" w:hAnsi="宋体" w:cs="Arial" w:hint="eastAsia"/>
                <w:kern w:val="0"/>
                <w:sz w:val="20"/>
                <w:szCs w:val="20"/>
              </w:rPr>
              <w:t>．公务用车购置及运行维护费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34.00</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29.80</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w:t>
            </w:r>
            <w:r>
              <w:rPr>
                <w:rFonts w:ascii="宋体" w:eastAsia="宋体" w:hAnsi="宋体" w:cs="Arial" w:hint="eastAsia"/>
                <w:kern w:val="0"/>
                <w:sz w:val="20"/>
                <w:szCs w:val="20"/>
              </w:rPr>
              <w:t>1</w:t>
            </w:r>
            <w:r>
              <w:rPr>
                <w:rFonts w:ascii="宋体" w:eastAsia="宋体" w:hAnsi="宋体" w:cs="Arial" w:hint="eastAsia"/>
                <w:kern w:val="0"/>
                <w:sz w:val="20"/>
                <w:szCs w:val="20"/>
              </w:rPr>
              <w:t>）公务用车购置费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15.00</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15.00</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三、国有资产占用情况</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w:t>
            </w:r>
            <w:r>
              <w:rPr>
                <w:rFonts w:ascii="宋体" w:eastAsia="宋体" w:hAnsi="宋体" w:cs="Arial" w:hint="eastAsia"/>
                <w:kern w:val="0"/>
                <w:sz w:val="20"/>
                <w:szCs w:val="20"/>
              </w:rPr>
              <w:t>2</w:t>
            </w:r>
            <w:r>
              <w:rPr>
                <w:rFonts w:ascii="宋体" w:eastAsia="宋体" w:hAnsi="宋体" w:cs="Arial" w:hint="eastAsia"/>
                <w:kern w:val="0"/>
                <w:sz w:val="20"/>
                <w:szCs w:val="20"/>
              </w:rPr>
              <w:t>）公务用车运行维护费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19.00</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14.80</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（一）车辆数合计（辆）</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4</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w:t>
            </w:r>
            <w:r>
              <w:rPr>
                <w:rFonts w:ascii="宋体" w:eastAsia="宋体" w:hAnsi="宋体" w:cs="Arial" w:hint="eastAsia"/>
                <w:kern w:val="0"/>
                <w:sz w:val="20"/>
                <w:szCs w:val="20"/>
              </w:rPr>
              <w:t>．公务接待费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w:t>
            </w:r>
            <w:r>
              <w:rPr>
                <w:rFonts w:ascii="宋体" w:eastAsia="宋体" w:hAnsi="宋体" w:cs="Arial" w:hint="eastAsia"/>
                <w:kern w:val="0"/>
                <w:sz w:val="20"/>
                <w:szCs w:val="20"/>
              </w:rPr>
              <w:t>．部级领导干部用车</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w:t>
            </w:r>
            <w:r>
              <w:rPr>
                <w:rFonts w:ascii="宋体" w:eastAsia="宋体" w:hAnsi="宋体" w:cs="Arial" w:hint="eastAsia"/>
                <w:kern w:val="0"/>
                <w:sz w:val="20"/>
                <w:szCs w:val="20"/>
              </w:rPr>
              <w:t>1</w:t>
            </w:r>
            <w:r>
              <w:rPr>
                <w:rFonts w:ascii="宋体" w:eastAsia="宋体" w:hAnsi="宋体" w:cs="Arial" w:hint="eastAsia"/>
                <w:kern w:val="0"/>
                <w:sz w:val="20"/>
                <w:szCs w:val="20"/>
              </w:rPr>
              <w:t>）国内接待费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w:t>
            </w:r>
            <w:r>
              <w:rPr>
                <w:rFonts w:ascii="宋体" w:eastAsia="宋体" w:hAnsi="宋体" w:cs="Arial" w:hint="eastAsia"/>
                <w:kern w:val="0"/>
                <w:sz w:val="20"/>
                <w:szCs w:val="20"/>
              </w:rPr>
              <w:t>．一般公务用车</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其中：外事接待费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w:t>
            </w:r>
            <w:r>
              <w:rPr>
                <w:rFonts w:ascii="宋体" w:eastAsia="宋体" w:hAnsi="宋体" w:cs="Arial" w:hint="eastAsia"/>
                <w:kern w:val="0"/>
                <w:sz w:val="20"/>
                <w:szCs w:val="20"/>
              </w:rPr>
              <w:t>．机要通信用车</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w:t>
            </w:r>
            <w:r>
              <w:rPr>
                <w:rFonts w:ascii="宋体" w:eastAsia="宋体" w:hAnsi="宋体" w:cs="Arial" w:hint="eastAsia"/>
                <w:kern w:val="0"/>
                <w:sz w:val="20"/>
                <w:szCs w:val="20"/>
              </w:rPr>
              <w:t>2</w:t>
            </w:r>
            <w:r>
              <w:rPr>
                <w:rFonts w:ascii="宋体" w:eastAsia="宋体" w:hAnsi="宋体" w:cs="Arial" w:hint="eastAsia"/>
                <w:kern w:val="0"/>
                <w:sz w:val="20"/>
                <w:szCs w:val="20"/>
              </w:rPr>
              <w:t>）国（境）外接待费</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4</w:t>
            </w:r>
            <w:r>
              <w:rPr>
                <w:rFonts w:ascii="宋体" w:eastAsia="宋体" w:hAnsi="宋体" w:cs="Arial" w:hint="eastAsia"/>
                <w:kern w:val="0"/>
                <w:sz w:val="20"/>
                <w:szCs w:val="20"/>
              </w:rPr>
              <w:t>．应急保障用车</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（二）相关统计数</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5</w:t>
            </w:r>
            <w:r>
              <w:rPr>
                <w:rFonts w:ascii="宋体" w:eastAsia="宋体" w:hAnsi="宋体" w:cs="Arial" w:hint="eastAsia"/>
                <w:kern w:val="0"/>
                <w:sz w:val="20"/>
                <w:szCs w:val="20"/>
              </w:rPr>
              <w:t>．其他用车</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1</w:t>
            </w:r>
            <w:r>
              <w:rPr>
                <w:rFonts w:ascii="宋体" w:eastAsia="宋体" w:hAnsi="宋体" w:cs="Arial" w:hint="eastAsia"/>
                <w:kern w:val="0"/>
                <w:sz w:val="20"/>
                <w:szCs w:val="20"/>
              </w:rPr>
              <w:t>．因公出国（境）团组数（个）</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（二）单价</w:t>
            </w:r>
            <w:r>
              <w:rPr>
                <w:rFonts w:ascii="宋体" w:eastAsia="宋体" w:hAnsi="宋体" w:cs="Arial" w:hint="eastAsia"/>
                <w:kern w:val="0"/>
                <w:sz w:val="20"/>
                <w:szCs w:val="20"/>
              </w:rPr>
              <w:t>50</w:t>
            </w:r>
            <w:r>
              <w:rPr>
                <w:rFonts w:ascii="宋体" w:eastAsia="宋体" w:hAnsi="宋体" w:cs="Arial" w:hint="eastAsia"/>
                <w:kern w:val="0"/>
                <w:sz w:val="20"/>
                <w:szCs w:val="20"/>
              </w:rPr>
              <w:t>万元以上通用设备（台，套）</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2</w:t>
            </w:r>
            <w:r>
              <w:rPr>
                <w:rFonts w:ascii="宋体" w:eastAsia="宋体" w:hAnsi="宋体" w:cs="Arial" w:hint="eastAsia"/>
                <w:kern w:val="0"/>
                <w:sz w:val="20"/>
                <w:szCs w:val="20"/>
              </w:rPr>
              <w:t>．因公出国（境）人次数（人）</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（三）单价</w:t>
            </w:r>
            <w:r>
              <w:rPr>
                <w:rFonts w:ascii="宋体" w:eastAsia="宋体" w:hAnsi="宋体" w:cs="Arial" w:hint="eastAsia"/>
                <w:kern w:val="0"/>
                <w:sz w:val="20"/>
                <w:szCs w:val="20"/>
              </w:rPr>
              <w:t>100</w:t>
            </w:r>
            <w:r>
              <w:rPr>
                <w:rFonts w:ascii="宋体" w:eastAsia="宋体" w:hAnsi="宋体" w:cs="Arial" w:hint="eastAsia"/>
                <w:kern w:val="0"/>
                <w:sz w:val="20"/>
                <w:szCs w:val="20"/>
              </w:rPr>
              <w:t>万元以上专用设备（台，套）</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3</w:t>
            </w:r>
            <w:r>
              <w:rPr>
                <w:rFonts w:ascii="宋体" w:eastAsia="宋体" w:hAnsi="宋体" w:cs="Arial" w:hint="eastAsia"/>
                <w:kern w:val="0"/>
                <w:sz w:val="20"/>
                <w:szCs w:val="20"/>
              </w:rPr>
              <w:t>．公务用车购置数（辆）</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1</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4</w:t>
            </w:r>
            <w:r>
              <w:rPr>
                <w:rFonts w:ascii="宋体" w:eastAsia="宋体" w:hAnsi="宋体" w:cs="Arial" w:hint="eastAsia"/>
                <w:kern w:val="0"/>
                <w:sz w:val="20"/>
                <w:szCs w:val="20"/>
              </w:rPr>
              <w:t>．公务用车保有量（辆）</w:t>
            </w:r>
          </w:p>
        </w:tc>
        <w:tc>
          <w:tcPr>
            <w:tcW w:w="1764"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auto"/>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3</w:t>
            </w:r>
          </w:p>
        </w:tc>
        <w:tc>
          <w:tcPr>
            <w:tcW w:w="3717" w:type="dxa"/>
            <w:gridSpan w:val="3"/>
            <w:tcBorders>
              <w:top w:val="nil"/>
              <w:left w:val="nil"/>
              <w:bottom w:val="single" w:sz="4" w:space="0" w:color="auto"/>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auto"/>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single" w:sz="4" w:space="0" w:color="auto"/>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5</w:t>
            </w:r>
            <w:r>
              <w:rPr>
                <w:rFonts w:ascii="宋体" w:eastAsia="宋体" w:hAnsi="宋体" w:cs="Arial" w:hint="eastAsia"/>
                <w:kern w:val="0"/>
                <w:sz w:val="20"/>
                <w:szCs w:val="20"/>
              </w:rPr>
              <w:t>．国内公务接待批次（个）</w:t>
            </w:r>
          </w:p>
        </w:tc>
        <w:tc>
          <w:tcPr>
            <w:tcW w:w="1764"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single" w:sz="4" w:space="0" w:color="auto"/>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single" w:sz="4" w:space="0" w:color="auto"/>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其中：外事接待批次（个）</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lastRenderedPageBreak/>
              <w:t xml:space="preserve">  6</w:t>
            </w:r>
            <w:r>
              <w:rPr>
                <w:rFonts w:ascii="宋体" w:eastAsia="宋体" w:hAnsi="宋体" w:cs="Arial" w:hint="eastAsia"/>
                <w:kern w:val="0"/>
                <w:sz w:val="20"/>
                <w:szCs w:val="20"/>
              </w:rPr>
              <w:t>．国内公务接待人次（人）</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Arial" w:hint="eastAsia"/>
                <w:kern w:val="0"/>
                <w:sz w:val="20"/>
                <w:szCs w:val="20"/>
              </w:rPr>
              <w:t>其中：外事接待人次（人）</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7</w:t>
            </w:r>
            <w:r>
              <w:rPr>
                <w:rFonts w:ascii="宋体" w:eastAsia="宋体" w:hAnsi="宋体" w:cs="Arial" w:hint="eastAsia"/>
                <w:kern w:val="0"/>
                <w:sz w:val="20"/>
                <w:szCs w:val="20"/>
              </w:rPr>
              <w:t>．国（境）外公务接待批次（个）</w:t>
            </w:r>
          </w:p>
        </w:tc>
        <w:tc>
          <w:tcPr>
            <w:tcW w:w="1764"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4"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4"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4"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4247" w:type="dxa"/>
            <w:tcBorders>
              <w:top w:val="nil"/>
              <w:left w:val="single" w:sz="12" w:space="0" w:color="000000"/>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8</w:t>
            </w:r>
            <w:r>
              <w:rPr>
                <w:rFonts w:ascii="宋体" w:eastAsia="宋体" w:hAnsi="宋体" w:cs="Arial" w:hint="eastAsia"/>
                <w:kern w:val="0"/>
                <w:sz w:val="20"/>
                <w:szCs w:val="20"/>
              </w:rPr>
              <w:t>．国（境）外公务接待人次（人）</w:t>
            </w:r>
          </w:p>
        </w:tc>
        <w:tc>
          <w:tcPr>
            <w:tcW w:w="1764"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center"/>
              <w:rPr>
                <w:rFonts w:ascii="宋体" w:eastAsia="宋体" w:hAnsi="宋体" w:cs="Arial"/>
                <w:kern w:val="0"/>
                <w:sz w:val="20"/>
                <w:szCs w:val="20"/>
              </w:rPr>
            </w:pPr>
            <w:r>
              <w:rPr>
                <w:rFonts w:ascii="宋体" w:eastAsia="宋体" w:hAnsi="宋体" w:cs="Arial" w:hint="eastAsia"/>
                <w:kern w:val="0"/>
                <w:sz w:val="20"/>
                <w:szCs w:val="20"/>
              </w:rPr>
              <w:t>—</w:t>
            </w:r>
          </w:p>
        </w:tc>
        <w:tc>
          <w:tcPr>
            <w:tcW w:w="1912" w:type="dxa"/>
            <w:tcBorders>
              <w:top w:val="nil"/>
              <w:left w:val="nil"/>
              <w:bottom w:val="single" w:sz="12" w:space="0" w:color="000000"/>
              <w:right w:val="single" w:sz="4" w:space="0" w:color="000000"/>
            </w:tcBorders>
            <w:shd w:val="clear" w:color="auto" w:fill="auto"/>
            <w:noWrap/>
            <w:vAlign w:val="center"/>
          </w:tcPr>
          <w:p w:rsidR="00FF54EF" w:rsidRDefault="00EF7019">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3717" w:type="dxa"/>
            <w:gridSpan w:val="3"/>
            <w:tcBorders>
              <w:top w:val="nil"/>
              <w:left w:val="nil"/>
              <w:bottom w:val="single" w:sz="12" w:space="0" w:color="000000"/>
              <w:right w:val="single" w:sz="4"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2232" w:type="dxa"/>
            <w:gridSpan w:val="2"/>
            <w:tcBorders>
              <w:top w:val="nil"/>
              <w:left w:val="nil"/>
              <w:bottom w:val="single" w:sz="12" w:space="0" w:color="000000"/>
              <w:right w:val="single" w:sz="12" w:space="0" w:color="000000"/>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FF54EF">
        <w:trPr>
          <w:gridBefore w:val="1"/>
          <w:gridAfter w:val="1"/>
          <w:wBefore w:w="91" w:type="dxa"/>
          <w:wAfter w:w="211" w:type="dxa"/>
          <w:trHeight w:val="360"/>
        </w:trPr>
        <w:tc>
          <w:tcPr>
            <w:tcW w:w="11640" w:type="dxa"/>
            <w:gridSpan w:val="6"/>
            <w:tcBorders>
              <w:top w:val="nil"/>
              <w:left w:val="nil"/>
              <w:bottom w:val="nil"/>
              <w:right w:val="nil"/>
            </w:tcBorders>
            <w:shd w:val="clear" w:color="auto" w:fill="auto"/>
            <w:noWrap/>
            <w:vAlign w:val="center"/>
          </w:tcPr>
          <w:p w:rsidR="00FF54EF" w:rsidRDefault="00EF7019">
            <w:pPr>
              <w:widowControl/>
              <w:jc w:val="left"/>
              <w:rPr>
                <w:rFonts w:ascii="宋体" w:eastAsia="宋体" w:hAnsi="宋体" w:cs="Arial"/>
                <w:kern w:val="0"/>
                <w:sz w:val="20"/>
                <w:szCs w:val="20"/>
              </w:rPr>
            </w:pPr>
            <w:r>
              <w:rPr>
                <w:rFonts w:ascii="宋体" w:eastAsia="宋体" w:hAnsi="宋体" w:cs="Arial" w:hint="eastAsia"/>
                <w:kern w:val="0"/>
                <w:sz w:val="20"/>
                <w:szCs w:val="20"/>
              </w:rPr>
              <w:t>备注：预算数为“三公”经费年初预算数，决算数是包括当年财政拨款预算和以前年度结转结余资金安排的实际支出。</w:t>
            </w:r>
          </w:p>
        </w:tc>
        <w:tc>
          <w:tcPr>
            <w:tcW w:w="2232" w:type="dxa"/>
            <w:gridSpan w:val="2"/>
            <w:tcBorders>
              <w:top w:val="nil"/>
              <w:left w:val="nil"/>
              <w:bottom w:val="nil"/>
              <w:right w:val="nil"/>
            </w:tcBorders>
            <w:shd w:val="clear" w:color="auto" w:fill="auto"/>
            <w:vAlign w:val="center"/>
          </w:tcPr>
          <w:p w:rsidR="00FF54EF" w:rsidRDefault="00FF54EF">
            <w:pPr>
              <w:widowControl/>
              <w:jc w:val="left"/>
              <w:rPr>
                <w:rFonts w:ascii="宋体" w:eastAsia="宋体" w:hAnsi="宋体" w:cs="Arial"/>
                <w:kern w:val="0"/>
                <w:sz w:val="20"/>
                <w:szCs w:val="20"/>
              </w:rPr>
            </w:pPr>
          </w:p>
        </w:tc>
      </w:tr>
    </w:tbl>
    <w:p w:rsidR="00FF54EF" w:rsidRDefault="00FF54EF">
      <w:pPr>
        <w:jc w:val="left"/>
        <w:rPr>
          <w:rFonts w:ascii="Times New Roman" w:eastAsia="方正仿宋_GBK" w:hAnsi="Times New Roman" w:cs="Times New Roman"/>
          <w:sz w:val="32"/>
          <w:szCs w:val="32"/>
        </w:rPr>
      </w:pPr>
    </w:p>
    <w:sectPr w:rsidR="00FF54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019" w:rsidRDefault="00EF7019" w:rsidP="00B33179">
      <w:r>
        <w:separator/>
      </w:r>
    </w:p>
  </w:endnote>
  <w:endnote w:type="continuationSeparator" w:id="0">
    <w:p w:rsidR="00EF7019" w:rsidRDefault="00EF7019" w:rsidP="00B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019" w:rsidRDefault="00EF7019" w:rsidP="00B33179">
      <w:r>
        <w:separator/>
      </w:r>
    </w:p>
  </w:footnote>
  <w:footnote w:type="continuationSeparator" w:id="0">
    <w:p w:rsidR="00EF7019" w:rsidRDefault="00EF7019" w:rsidP="00B331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8B7"/>
    <w:multiLevelType w:val="multilevel"/>
    <w:tmpl w:val="18EC48B7"/>
    <w:lvl w:ilvl="0">
      <w:start w:val="5"/>
      <w:numFmt w:val="japaneseCounting"/>
      <w:lvlText w:val="%1、"/>
      <w:lvlJc w:val="left"/>
      <w:pPr>
        <w:ind w:left="870" w:hanging="720"/>
      </w:pPr>
      <w:rPr>
        <w:rFonts w:hint="default"/>
        <w:b/>
      </w:rPr>
    </w:lvl>
    <w:lvl w:ilvl="1">
      <w:start w:val="1"/>
      <w:numFmt w:val="lowerLetter"/>
      <w:lvlText w:val="%2)"/>
      <w:lvlJc w:val="left"/>
      <w:pPr>
        <w:ind w:left="990" w:hanging="420"/>
      </w:pPr>
    </w:lvl>
    <w:lvl w:ilvl="2">
      <w:start w:val="1"/>
      <w:numFmt w:val="lowerRoman"/>
      <w:lvlText w:val="%3."/>
      <w:lvlJc w:val="right"/>
      <w:pPr>
        <w:ind w:left="1410" w:hanging="420"/>
      </w:pPr>
    </w:lvl>
    <w:lvl w:ilvl="3">
      <w:start w:val="1"/>
      <w:numFmt w:val="decimal"/>
      <w:lvlText w:val="%4."/>
      <w:lvlJc w:val="left"/>
      <w:pPr>
        <w:ind w:left="1830" w:hanging="420"/>
      </w:pPr>
    </w:lvl>
    <w:lvl w:ilvl="4">
      <w:start w:val="1"/>
      <w:numFmt w:val="lowerLetter"/>
      <w:lvlText w:val="%5)"/>
      <w:lvlJc w:val="left"/>
      <w:pPr>
        <w:ind w:left="2250" w:hanging="420"/>
      </w:pPr>
    </w:lvl>
    <w:lvl w:ilvl="5">
      <w:start w:val="1"/>
      <w:numFmt w:val="lowerRoman"/>
      <w:lvlText w:val="%6."/>
      <w:lvlJc w:val="right"/>
      <w:pPr>
        <w:ind w:left="2670" w:hanging="420"/>
      </w:pPr>
    </w:lvl>
    <w:lvl w:ilvl="6">
      <w:start w:val="1"/>
      <w:numFmt w:val="decimal"/>
      <w:lvlText w:val="%7."/>
      <w:lvlJc w:val="left"/>
      <w:pPr>
        <w:ind w:left="3090" w:hanging="420"/>
      </w:pPr>
    </w:lvl>
    <w:lvl w:ilvl="7">
      <w:start w:val="1"/>
      <w:numFmt w:val="lowerLetter"/>
      <w:lvlText w:val="%8)"/>
      <w:lvlJc w:val="left"/>
      <w:pPr>
        <w:ind w:left="3510" w:hanging="420"/>
      </w:pPr>
    </w:lvl>
    <w:lvl w:ilvl="8">
      <w:start w:val="1"/>
      <w:numFmt w:val="lowerRoman"/>
      <w:lvlText w:val="%9."/>
      <w:lvlJc w:val="right"/>
      <w:pPr>
        <w:ind w:left="39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4BB2"/>
    <w:rsid w:val="00024DBE"/>
    <w:rsid w:val="00041764"/>
    <w:rsid w:val="000C4BB2"/>
    <w:rsid w:val="002024A1"/>
    <w:rsid w:val="00233A55"/>
    <w:rsid w:val="0023763E"/>
    <w:rsid w:val="002900B9"/>
    <w:rsid w:val="002B501A"/>
    <w:rsid w:val="002D436D"/>
    <w:rsid w:val="00355922"/>
    <w:rsid w:val="003901C4"/>
    <w:rsid w:val="003A31B4"/>
    <w:rsid w:val="003A3342"/>
    <w:rsid w:val="003C46F9"/>
    <w:rsid w:val="003C5A6D"/>
    <w:rsid w:val="003E5B30"/>
    <w:rsid w:val="00400861"/>
    <w:rsid w:val="004333BE"/>
    <w:rsid w:val="004C44E9"/>
    <w:rsid w:val="00547BBB"/>
    <w:rsid w:val="005B1A97"/>
    <w:rsid w:val="005E7F4F"/>
    <w:rsid w:val="00657118"/>
    <w:rsid w:val="006803E0"/>
    <w:rsid w:val="00697B02"/>
    <w:rsid w:val="006E7C4C"/>
    <w:rsid w:val="00705628"/>
    <w:rsid w:val="007D4C33"/>
    <w:rsid w:val="00805C34"/>
    <w:rsid w:val="008453E0"/>
    <w:rsid w:val="008A34EF"/>
    <w:rsid w:val="008C27D2"/>
    <w:rsid w:val="009E64F4"/>
    <w:rsid w:val="00A40C88"/>
    <w:rsid w:val="00A44695"/>
    <w:rsid w:val="00AA0328"/>
    <w:rsid w:val="00AA5FFB"/>
    <w:rsid w:val="00AB4E7A"/>
    <w:rsid w:val="00AF08D8"/>
    <w:rsid w:val="00B11ECB"/>
    <w:rsid w:val="00B33179"/>
    <w:rsid w:val="00B55249"/>
    <w:rsid w:val="00B935A7"/>
    <w:rsid w:val="00BA5B83"/>
    <w:rsid w:val="00D46DC1"/>
    <w:rsid w:val="00DF0E8F"/>
    <w:rsid w:val="00E97DA5"/>
    <w:rsid w:val="00ED2A46"/>
    <w:rsid w:val="00EF7019"/>
    <w:rsid w:val="00F341D9"/>
    <w:rsid w:val="00F850C7"/>
    <w:rsid w:val="00FF54EF"/>
    <w:rsid w:val="07435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2CFD"/>
  <w15:docId w15:val="{0CF76DD7-381F-43F9-A89F-219B1D5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19</Pages>
  <Words>1578</Words>
  <Characters>8995</Characters>
  <Application>Microsoft Office Word</Application>
  <DocSecurity>0</DocSecurity>
  <Lines>74</Lines>
  <Paragraphs>21</Paragraphs>
  <ScaleCrop>false</ScaleCrop>
  <Company>China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Micorosoft</cp:lastModifiedBy>
  <cp:revision>26</cp:revision>
  <dcterms:created xsi:type="dcterms:W3CDTF">2019-08-14T02:37:00Z</dcterms:created>
  <dcterms:modified xsi:type="dcterms:W3CDTF">2021-05-28T03:52:00Z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