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2B2A">
      <w:pPr>
        <w:pStyle w:val="4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4FD9FB7B">
      <w:pPr>
        <w:pStyle w:val="4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491490</wp:posOffset>
            </wp:positionV>
            <wp:extent cx="5861050" cy="4584065"/>
            <wp:effectExtent l="0" t="0" r="6350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政协整体目标绩效：</w:t>
      </w:r>
    </w:p>
    <w:p w14:paraId="0763892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18ECEF53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A036EC8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3591B14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4B1C662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75D8569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3599774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30446CF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 w14:paraId="1545CE26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718F2AD1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政协文史资料编辑工作经费：</w:t>
      </w:r>
    </w:p>
    <w:p w14:paraId="63C102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115570</wp:posOffset>
            </wp:positionV>
            <wp:extent cx="5977890" cy="3430270"/>
            <wp:effectExtent l="0" t="0" r="3810" b="17780"/>
            <wp:wrapTight wrapText="bothSides">
              <wp:wrapPolygon>
                <wp:start x="0" y="0"/>
                <wp:lineTo x="0" y="21472"/>
                <wp:lineTo x="21545" y="21472"/>
                <wp:lineTo x="2154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6DA4F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852805</wp:posOffset>
            </wp:positionV>
            <wp:extent cx="5797550" cy="3270250"/>
            <wp:effectExtent l="0" t="0" r="12700" b="6350"/>
            <wp:wrapTight wrapText="bothSides">
              <wp:wrapPolygon>
                <wp:start x="0" y="0"/>
                <wp:lineTo x="0" y="21516"/>
                <wp:lineTo x="21505" y="21516"/>
                <wp:lineTo x="21505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委员培训费：</w:t>
      </w:r>
    </w:p>
    <w:p w14:paraId="5E6B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04F1F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73D5"/>
    <w:rsid w:val="6FB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2025-10-17T03:59:00Z</dcterms:created>
  <dc:creator>HP</dc:creator>
  <cp:lastModifiedBy>WPS_1487348017</cp:lastModifiedBy>
  <dcterms:modified xsi:type="dcterms:W3CDTF">2025-10-20T07:20:13Z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eyJoZGlkIjoiOWJmNjg1NTczZmEwNDA5YzM2OTk0YjFhYWE2NDIzYTgiLCJ1c2VySWQiOiIyNjQ3NDA4MDAifQ==</vt:lpwstr>
  </property>
  <property fmtid="{D5CDD505-2E9C-101B-9397-08002B2CF9AE}" pid="4" name="ICV">
    <vt:lpwstr>BA46F532B6384817A1B127B135C90389_12</vt:lpwstr>
  </property>
</Properties>
</file>