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0A54">
      <w:pPr>
        <w:pStyle w:val="4"/>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p>
    <w:p w14:paraId="3861F558">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重庆市渝中区政协调研信息中心</w:t>
      </w:r>
    </w:p>
    <w:p w14:paraId="3AB9B495">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BA5EA2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0" w:firstLineChars="0"/>
        <w:jc w:val="center"/>
        <w:textAlignment w:val="auto"/>
        <w:rPr>
          <w:rFonts w:hint="default" w:ascii="Times New Roman" w:hAnsi="Times New Roman" w:eastAsia="方正小标宋_GBK" w:cs="方正小标宋_GBK"/>
          <w:sz w:val="44"/>
          <w:szCs w:val="44"/>
          <w:shd w:val="clear" w:color="auto" w:fill="FFFFFF"/>
        </w:rPr>
      </w:pPr>
    </w:p>
    <w:p w14:paraId="50647E88">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部门基本情况</w:t>
      </w:r>
    </w:p>
    <w:p w14:paraId="1D2CEE69">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（一）职能职责</w:t>
      </w:r>
    </w:p>
    <w:p w14:paraId="18117B5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lang w:eastAsia="zh-CN"/>
        </w:rPr>
        <w:t>重庆市</w:t>
      </w:r>
      <w:r>
        <w:rPr>
          <w:rFonts w:hint="eastAsia" w:ascii="Times New Roman" w:hAnsi="Times New Roman" w:eastAsia="方正仿宋_GBK" w:cs="方正仿宋_GBK"/>
          <w:b w:val="0"/>
          <w:bCs w:val="0"/>
          <w:color w:val="auto"/>
          <w:kern w:val="0"/>
          <w:sz w:val="32"/>
          <w:szCs w:val="32"/>
        </w:rPr>
        <w:t>渝中区政协</w:t>
      </w:r>
      <w:r>
        <w:rPr>
          <w:rFonts w:hint="eastAsia" w:ascii="Times New Roman" w:hAnsi="Times New Roman" w:eastAsia="方正仿宋_GBK" w:cs="方正仿宋_GBK"/>
          <w:b w:val="0"/>
          <w:bCs w:val="0"/>
          <w:color w:val="auto"/>
          <w:kern w:val="0"/>
          <w:sz w:val="32"/>
          <w:szCs w:val="32"/>
          <w:lang w:eastAsia="zh-CN"/>
        </w:rPr>
        <w:t>调研信息中心是渝中区政协下属</w:t>
      </w:r>
      <w:r>
        <w:rPr>
          <w:rFonts w:hint="default" w:ascii="Times New Roman" w:hAnsi="Times New Roman" w:eastAsia="方正仿宋_GBK" w:cs="方正仿宋_GBK"/>
          <w:b w:val="0"/>
          <w:bCs w:val="0"/>
          <w:color w:val="auto"/>
          <w:kern w:val="0"/>
          <w:sz w:val="32"/>
          <w:szCs w:val="32"/>
        </w:rPr>
        <w:t>全额拨款正科级事业单位</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方正仿宋_GBK" w:cs="方正仿宋_GBK"/>
          <w:b w:val="0"/>
          <w:bCs w:val="0"/>
          <w:color w:val="auto"/>
          <w:kern w:val="0"/>
          <w:sz w:val="32"/>
          <w:szCs w:val="32"/>
        </w:rPr>
        <w:t>其主要职能是负责区政协调研工作、负责区政协宣传工作</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方正仿宋_GBK" w:cs="方正仿宋_GBK"/>
          <w:b w:val="0"/>
          <w:bCs w:val="0"/>
          <w:color w:val="auto"/>
          <w:kern w:val="0"/>
          <w:sz w:val="32"/>
          <w:szCs w:val="32"/>
        </w:rPr>
        <w:t>管理和维护政协网站</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方正仿宋_GBK" w:cs="方正仿宋_GBK"/>
          <w:b w:val="0"/>
          <w:bCs w:val="0"/>
          <w:color w:val="auto"/>
          <w:kern w:val="0"/>
          <w:sz w:val="32"/>
          <w:szCs w:val="32"/>
        </w:rPr>
        <w:t>承办区政协交办的其他有关事项。</w:t>
      </w:r>
    </w:p>
    <w:p w14:paraId="0CD45DC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（二）机构设置</w:t>
      </w:r>
    </w:p>
    <w:p w14:paraId="43473AC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rPr>
        <w:t>渝中区政协</w:t>
      </w:r>
      <w:r>
        <w:rPr>
          <w:rFonts w:hint="eastAsia" w:ascii="Times New Roman" w:hAnsi="Times New Roman" w:eastAsia="方正仿宋_GBK" w:cs="方正仿宋_GBK"/>
          <w:b w:val="0"/>
          <w:bCs w:val="0"/>
          <w:color w:val="auto"/>
          <w:kern w:val="0"/>
          <w:sz w:val="32"/>
          <w:szCs w:val="32"/>
          <w:lang w:eastAsia="zh-CN"/>
        </w:rPr>
        <w:t>调研信息中心</w:t>
      </w:r>
      <w:r>
        <w:rPr>
          <w:rFonts w:hint="default" w:ascii="Times New Roman" w:hAnsi="Times New Roman" w:eastAsia="方正仿宋_GBK" w:cs="方正仿宋_GBK"/>
          <w:b w:val="0"/>
          <w:bCs w:val="0"/>
          <w:color w:val="auto"/>
          <w:kern w:val="0"/>
          <w:sz w:val="32"/>
          <w:szCs w:val="32"/>
        </w:rPr>
        <w:t>是为政协</w:t>
      </w:r>
      <w:r>
        <w:rPr>
          <w:rFonts w:hint="eastAsia" w:ascii="Times New Roman" w:hAnsi="Times New Roman" w:eastAsia="方正仿宋_GBK" w:cs="方正仿宋_GBK"/>
          <w:b w:val="0"/>
          <w:bCs w:val="0"/>
          <w:color w:val="auto"/>
          <w:kern w:val="0"/>
          <w:sz w:val="32"/>
          <w:szCs w:val="32"/>
          <w:lang w:eastAsia="zh-CN"/>
        </w:rPr>
        <w:t>机关工作</w:t>
      </w:r>
      <w:r>
        <w:rPr>
          <w:rFonts w:hint="default" w:ascii="Times New Roman" w:hAnsi="Times New Roman" w:eastAsia="方正仿宋_GBK" w:cs="方正仿宋_GBK"/>
          <w:b w:val="0"/>
          <w:bCs w:val="0"/>
          <w:color w:val="auto"/>
          <w:kern w:val="0"/>
          <w:sz w:val="32"/>
          <w:szCs w:val="32"/>
        </w:rPr>
        <w:t>履职提供保障的</w:t>
      </w:r>
      <w:r>
        <w:rPr>
          <w:rFonts w:hint="eastAsia" w:ascii="Times New Roman" w:hAnsi="Times New Roman" w:eastAsia="方正仿宋_GBK" w:cs="方正仿宋_GBK"/>
          <w:b w:val="0"/>
          <w:bCs w:val="0"/>
          <w:color w:val="auto"/>
          <w:kern w:val="0"/>
          <w:sz w:val="32"/>
          <w:szCs w:val="32"/>
          <w:lang w:eastAsia="zh-CN"/>
        </w:rPr>
        <w:t>事业单位</w:t>
      </w:r>
      <w:r>
        <w:rPr>
          <w:rFonts w:hint="eastAsia" w:ascii="Times New Roman" w:hAnsi="Times New Roman" w:eastAsia="方正仿宋_GBK" w:cs="方正仿宋_GBK"/>
          <w:b w:val="0"/>
          <w:bCs w:val="0"/>
          <w:color w:val="auto"/>
          <w:kern w:val="0"/>
          <w:sz w:val="32"/>
          <w:szCs w:val="32"/>
          <w:highlight w:val="none"/>
        </w:rPr>
        <w:t>。</w:t>
      </w:r>
    </w:p>
    <w:p w14:paraId="04700AE6">
      <w:pPr>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单位构成</w:t>
      </w:r>
    </w:p>
    <w:p w14:paraId="37026658">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lang w:eastAsia="zh-CN"/>
        </w:rPr>
        <w:t>渝中</w:t>
      </w:r>
      <w:r>
        <w:rPr>
          <w:rFonts w:hint="default" w:ascii="Times New Roman" w:hAnsi="Times New Roman" w:eastAsia="方正仿宋_GBK" w:cs="方正仿宋_GBK"/>
          <w:b w:val="0"/>
          <w:bCs w:val="0"/>
          <w:color w:val="auto"/>
          <w:kern w:val="0"/>
          <w:sz w:val="32"/>
          <w:szCs w:val="32"/>
        </w:rPr>
        <w:t>区政协调研信息中心</w:t>
      </w:r>
      <w:r>
        <w:rPr>
          <w:rFonts w:hint="eastAsia" w:ascii="Times New Roman" w:hAnsi="Times New Roman" w:eastAsia="方正仿宋_GBK" w:cs="方正仿宋_GBK"/>
          <w:b w:val="0"/>
          <w:bCs w:val="0"/>
          <w:color w:val="auto"/>
          <w:kern w:val="0"/>
          <w:sz w:val="32"/>
          <w:szCs w:val="32"/>
          <w:lang w:val="en-US" w:eastAsia="zh-CN"/>
        </w:rPr>
        <w:t>2024年</w:t>
      </w:r>
      <w:r>
        <w:rPr>
          <w:rFonts w:hint="eastAsia" w:ascii="Times New Roman" w:hAnsi="Times New Roman" w:eastAsia="方正仿宋_GBK" w:cs="方正仿宋_GBK"/>
          <w:b w:val="0"/>
          <w:bCs w:val="0"/>
          <w:color w:val="auto"/>
          <w:kern w:val="0"/>
          <w:sz w:val="32"/>
          <w:szCs w:val="32"/>
          <w:lang w:eastAsia="zh-CN"/>
        </w:rPr>
        <w:t>在编人员一共</w:t>
      </w:r>
      <w:r>
        <w:rPr>
          <w:rFonts w:hint="eastAsia" w:ascii="Times New Roman" w:hAnsi="Times New Roman" w:eastAsia="方正仿宋_GBK" w:cs="方正仿宋_GBK"/>
          <w:b w:val="0"/>
          <w:bCs w:val="0"/>
          <w:color w:val="auto"/>
          <w:kern w:val="0"/>
          <w:sz w:val="32"/>
          <w:szCs w:val="32"/>
          <w:lang w:val="en-US" w:eastAsia="zh-CN"/>
        </w:rPr>
        <w:t>8人</w:t>
      </w:r>
      <w:r>
        <w:rPr>
          <w:rFonts w:hint="default" w:ascii="Times New Roman" w:hAnsi="Times New Roman" w:eastAsia="方正仿宋_GBK" w:cs="方正仿宋_GBK"/>
          <w:b w:val="0"/>
          <w:bCs w:val="0"/>
          <w:color w:val="auto"/>
          <w:kern w:val="0"/>
          <w:sz w:val="32"/>
          <w:szCs w:val="32"/>
        </w:rPr>
        <w:t>。</w:t>
      </w:r>
    </w:p>
    <w:p w14:paraId="75940777">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部门决算情况说明</w:t>
      </w:r>
    </w:p>
    <w:p w14:paraId="2C4B4F3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（一）收入支出决算总体情况说明</w:t>
      </w:r>
    </w:p>
    <w:p w14:paraId="4BB2CAB9">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方正仿宋_GBK"/>
          <w:b/>
          <w:bCs/>
          <w:color w:val="auto"/>
          <w:kern w:val="0"/>
          <w:sz w:val="32"/>
          <w:szCs w:val="32"/>
        </w:rPr>
        <w:t>1.总体情况。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年度收入总计</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万元，支出总计</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万元。收、支与2023年度相比，增加162.69万元，增长100.0%，</w:t>
      </w:r>
      <w:r>
        <w:rPr>
          <w:rFonts w:hint="eastAsia" w:ascii="Times New Roman" w:hAnsi="Times New Roman" w:eastAsia="方正仿宋_GBK" w:cs="方正仿宋_GBK"/>
          <w:b w:val="0"/>
          <w:bCs w:val="0"/>
          <w:color w:val="auto"/>
          <w:kern w:val="0"/>
          <w:sz w:val="32"/>
          <w:szCs w:val="32"/>
        </w:rPr>
        <w:t>主要原因</w:t>
      </w:r>
      <w:r>
        <w:rPr>
          <w:rFonts w:hint="eastAsia" w:ascii="Times New Roman" w:hAnsi="Times New Roman" w:eastAsia="方正仿宋_GBK" w:cs="方正仿宋_GBK"/>
          <w:b w:val="0"/>
          <w:bCs w:val="0"/>
          <w:color w:val="auto"/>
          <w:kern w:val="0"/>
          <w:sz w:val="32"/>
          <w:szCs w:val="32"/>
          <w:lang w:eastAsia="zh-CN"/>
        </w:rPr>
        <w:t>一</w:t>
      </w:r>
      <w:r>
        <w:rPr>
          <w:rFonts w:hint="eastAsia" w:ascii="Times New Roman" w:hAnsi="Times New Roman" w:eastAsia="方正仿宋_GBK" w:cs="方正仿宋_GBK"/>
          <w:b w:val="0"/>
          <w:bCs w:val="0"/>
          <w:color w:val="auto"/>
          <w:kern w:val="0"/>
          <w:sz w:val="32"/>
          <w:szCs w:val="32"/>
        </w:rPr>
        <w:t>是</w:t>
      </w:r>
      <w:r>
        <w:rPr>
          <w:rFonts w:hint="eastAsia" w:ascii="Times New Roman" w:hAnsi="Times New Roman" w:eastAsia="方正仿宋_GBK" w:cs="方正仿宋_GBK"/>
          <w:b w:val="0"/>
          <w:bCs w:val="0"/>
          <w:color w:val="auto"/>
          <w:kern w:val="0"/>
          <w:sz w:val="32"/>
          <w:szCs w:val="32"/>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03A98B5C">
      <w:pPr>
        <w:pStyle w:val="4"/>
        <w:snapToGrid w:val="0"/>
        <w:spacing w:before="0" w:beforeAutospacing="0" w:after="0" w:afterAutospacing="0" w:line="600" w:lineRule="exact"/>
        <w:ind w:firstLine="643" w:firstLineChars="200"/>
        <w:jc w:val="both"/>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方正仿宋_GBK" w:cs="方正仿宋_GBK"/>
          <w:b/>
          <w:bCs/>
          <w:color w:val="auto"/>
          <w:kern w:val="0"/>
          <w:sz w:val="32"/>
          <w:szCs w:val="32"/>
        </w:rPr>
        <w:t>2.收入情况。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年度收入合计</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方正仿宋_GBK"/>
          <w:b w:val="0"/>
          <w:bCs w:val="0"/>
          <w:color w:val="auto"/>
          <w:kern w:val="0"/>
          <w:sz w:val="32"/>
          <w:szCs w:val="32"/>
        </w:rPr>
        <w:t>万元，较上年决算数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独立财务核算，所以本部门为新设账套，无年初预算数；二是因为本部门费用为基本人员基础保障收入。</w:t>
      </w:r>
      <w:r>
        <w:rPr>
          <w:rFonts w:hint="default" w:ascii="Times New Roman" w:hAnsi="Times New Roman" w:eastAsia="方正仿宋_GBK" w:cs="方正仿宋_GBK"/>
          <w:b w:val="0"/>
          <w:bCs w:val="0"/>
          <w:color w:val="auto"/>
          <w:kern w:val="0"/>
          <w:sz w:val="32"/>
          <w:szCs w:val="32"/>
        </w:rPr>
        <w:t>其中：</w:t>
      </w:r>
      <w:r>
        <w:rPr>
          <w:rFonts w:hint="eastAsia" w:ascii="Times New Roman" w:hAnsi="Times New Roman" w:eastAsia="仿宋_GB2312"/>
          <w:color w:val="auto"/>
          <w:sz w:val="32"/>
          <w:szCs w:val="32"/>
          <w:highlight w:val="none"/>
          <w:u w:val="none"/>
          <w:lang w:val="en-US" w:eastAsia="zh-CN"/>
        </w:rPr>
        <w:t>财政拨款收入160.71万元，占100.00%；事业收入0.00万元，占0.00%；经营收入0.00万元，占0.00%；其他收入0.00万元，占0.00%。此外，使用非财政拨款结余和专用结余0.00万元，年初结转和结余1.98万元。</w:t>
      </w:r>
    </w:p>
    <w:p w14:paraId="012C8025">
      <w:pPr>
        <w:pStyle w:val="4"/>
        <w:snapToGrid w:val="0"/>
        <w:spacing w:before="0" w:beforeAutospacing="0" w:after="0" w:afterAutospacing="0" w:line="600" w:lineRule="exact"/>
        <w:ind w:firstLine="643" w:firstLineChars="200"/>
        <w:jc w:val="both"/>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3.支出情况。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年度支出合计</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万元，与2023年度相比，</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r>
        <w:rPr>
          <w:rFonts w:hint="default" w:ascii="Times New Roman" w:hAnsi="Times New Roman" w:eastAsia="方正仿宋_GBK" w:cs="方正仿宋_GBK"/>
          <w:b w:val="0"/>
          <w:bCs w:val="0"/>
          <w:color w:val="auto"/>
          <w:kern w:val="0"/>
          <w:sz w:val="32"/>
          <w:szCs w:val="32"/>
        </w:rPr>
        <w:t>其中：</w:t>
      </w:r>
      <w:r>
        <w:rPr>
          <w:rFonts w:hint="eastAsia" w:ascii="Times New Roman" w:hAnsi="Times New Roman" w:eastAsia="方正仿宋_GBK" w:cs="方正仿宋_GBK"/>
          <w:b w:val="0"/>
          <w:bCs w:val="0"/>
          <w:color w:val="auto"/>
          <w:kern w:val="0"/>
          <w:sz w:val="32"/>
          <w:szCs w:val="32"/>
          <w:lang w:val="en-US" w:eastAsia="zh-CN"/>
        </w:rPr>
        <w:t>基本支出162.69万元，占100.00%；项目支出0.00万元，占0.00%；经营支出0.00万元，占0.00%。此外，结余分配0.00万元。</w:t>
      </w:r>
    </w:p>
    <w:p w14:paraId="5DBAC3F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方正仿宋_GBK" w:cs="方正仿宋_GBK"/>
          <w:b w:val="0"/>
          <w:bCs w:val="0"/>
          <w:color w:val="auto"/>
          <w:kern w:val="0"/>
          <w:sz w:val="32"/>
          <w:szCs w:val="32"/>
          <w:lang w:val="en-US" w:eastAsia="zh-CN" w:bidi="ar-SA"/>
        </w:rPr>
      </w:pPr>
      <w:r>
        <w:rPr>
          <w:rFonts w:hint="default" w:ascii="Times New Roman" w:hAnsi="Times New Roman" w:eastAsia="方正仿宋_GBK" w:cs="方正仿宋_GBK"/>
          <w:b/>
          <w:bCs/>
          <w:color w:val="auto"/>
          <w:kern w:val="0"/>
          <w:sz w:val="32"/>
          <w:szCs w:val="32"/>
        </w:rPr>
        <w:t>4.结转结余情况</w:t>
      </w:r>
      <w:r>
        <w:rPr>
          <w:rFonts w:hint="eastAsia" w:ascii="Times New Roman" w:hAnsi="Times New Roman" w:eastAsia="方正仿宋_GBK" w:cs="方正仿宋_GBK"/>
          <w:b/>
          <w:bCs/>
          <w:color w:val="auto"/>
          <w:kern w:val="0"/>
          <w:sz w:val="32"/>
          <w:szCs w:val="32"/>
          <w:lang w:eastAsia="zh-CN"/>
        </w:rPr>
        <w:t>。</w:t>
      </w:r>
      <w:r>
        <w:rPr>
          <w:rFonts w:hint="default" w:ascii="Times New Roman" w:hAnsi="Times New Roman" w:eastAsia="方正仿宋_GBK" w:cs="方正仿宋_GBK"/>
          <w:b w:val="0"/>
          <w:bCs w:val="0"/>
          <w:color w:val="auto"/>
          <w:kern w:val="0"/>
          <w:sz w:val="32"/>
          <w:szCs w:val="32"/>
          <w:lang w:val="en-US" w:eastAsia="zh-CN" w:bidi="ar-SA"/>
        </w:rPr>
        <w:t>202</w:t>
      </w:r>
      <w:r>
        <w:rPr>
          <w:rFonts w:hint="eastAsia" w:ascii="Times New Roman" w:hAnsi="Times New Roman" w:eastAsia="方正仿宋_GBK" w:cs="方正仿宋_GBK"/>
          <w:b w:val="0"/>
          <w:bCs w:val="0"/>
          <w:color w:val="auto"/>
          <w:kern w:val="0"/>
          <w:sz w:val="32"/>
          <w:szCs w:val="32"/>
          <w:lang w:val="en-US" w:eastAsia="zh-CN" w:bidi="ar-SA"/>
        </w:rPr>
        <w:t>4</w:t>
      </w:r>
      <w:r>
        <w:rPr>
          <w:rFonts w:hint="default" w:ascii="Times New Roman" w:hAnsi="Times New Roman" w:eastAsia="方正仿宋_GBK" w:cs="方正仿宋_GBK"/>
          <w:b w:val="0"/>
          <w:bCs w:val="0"/>
          <w:color w:val="auto"/>
          <w:kern w:val="0"/>
          <w:sz w:val="32"/>
          <w:szCs w:val="32"/>
          <w:lang w:val="en-US" w:eastAsia="zh-CN" w:bidi="ar-SA"/>
        </w:rPr>
        <w:t>年度年末结转和结余</w:t>
      </w:r>
      <w:r>
        <w:rPr>
          <w:rFonts w:hint="eastAsia" w:ascii="Times New Roman" w:hAnsi="Times New Roman" w:eastAsia="方正仿宋_GBK" w:cs="方正仿宋_GBK"/>
          <w:b w:val="0"/>
          <w:bCs w:val="0"/>
          <w:color w:val="auto"/>
          <w:kern w:val="0"/>
          <w:sz w:val="32"/>
          <w:szCs w:val="32"/>
          <w:lang w:val="en-US" w:eastAsia="zh-CN" w:bidi="ar-SA"/>
        </w:rPr>
        <w:t>0.00</w:t>
      </w:r>
      <w:r>
        <w:rPr>
          <w:rFonts w:hint="default" w:ascii="Times New Roman" w:hAnsi="Times New Roman" w:eastAsia="方正仿宋_GBK" w:cs="方正仿宋_GBK"/>
          <w:b w:val="0"/>
          <w:bCs w:val="0"/>
          <w:color w:val="auto"/>
          <w:kern w:val="0"/>
          <w:sz w:val="32"/>
          <w:szCs w:val="32"/>
          <w:lang w:val="en-US" w:eastAsia="zh-CN" w:bidi="ar-SA"/>
        </w:rPr>
        <w:t>万元</w:t>
      </w:r>
      <w:r>
        <w:rPr>
          <w:rFonts w:hint="eastAsia" w:ascii="Times New Roman" w:hAnsi="Times New Roman" w:eastAsia="方正仿宋_GBK" w:cs="方正仿宋_GBK"/>
          <w:b w:val="0"/>
          <w:bCs w:val="0"/>
          <w:color w:val="auto"/>
          <w:kern w:val="0"/>
          <w:sz w:val="32"/>
          <w:szCs w:val="32"/>
          <w:lang w:val="en-US" w:eastAsia="zh-CN" w:bidi="ar-SA"/>
        </w:rPr>
        <w:t>，</w:t>
      </w:r>
      <w:r>
        <w:rPr>
          <w:rFonts w:hint="default" w:ascii="Times New Roman" w:hAnsi="Times New Roman" w:eastAsia="方正仿宋_GBK" w:cs="方正仿宋_GBK"/>
          <w:b w:val="0"/>
          <w:bCs w:val="0"/>
          <w:color w:val="auto"/>
          <w:kern w:val="0"/>
          <w:sz w:val="32"/>
          <w:szCs w:val="32"/>
          <w:lang w:val="en-US" w:eastAsia="zh-CN" w:bidi="ar-SA"/>
        </w:rPr>
        <w:t>与2023年度相比，无增减</w:t>
      </w:r>
      <w:r>
        <w:rPr>
          <w:rFonts w:hint="eastAsia" w:ascii="Times New Roman" w:hAnsi="Times New Roman" w:eastAsia="方正仿宋_GBK" w:cs="方正仿宋_GBK"/>
          <w:b w:val="0"/>
          <w:bCs w:val="0"/>
          <w:color w:val="auto"/>
          <w:kern w:val="0"/>
          <w:sz w:val="32"/>
          <w:szCs w:val="32"/>
          <w:lang w:val="en-US" w:eastAsia="zh-CN" w:bidi="ar-SA"/>
        </w:rPr>
        <w:t>。</w:t>
      </w:r>
    </w:p>
    <w:p w14:paraId="3BA9B1E7">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（二）财政拨款收入支出决算总体情况说明</w:t>
      </w:r>
    </w:p>
    <w:p w14:paraId="1585AFE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2024年度财政拨款收、支总计162.69万元。与202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w:t>
      </w:r>
      <w:r>
        <w:rPr>
          <w:rFonts w:hint="default" w:ascii="Times New Roman" w:hAnsi="Times New Roman" w:eastAsia="方正仿宋_GBK" w:cs="方正仿宋_GBK"/>
          <w:b w:val="0"/>
          <w:bCs w:val="0"/>
          <w:color w:val="auto"/>
          <w:kern w:val="0"/>
          <w:sz w:val="32"/>
          <w:szCs w:val="32"/>
        </w:rPr>
        <w:t>收</w:t>
      </w:r>
      <w:r>
        <w:rPr>
          <w:rFonts w:hint="eastAsia" w:ascii="Times New Roman" w:hAnsi="Times New Roman" w:eastAsia="方正仿宋_GBK" w:cs="方正仿宋_GBK"/>
          <w:b w:val="0"/>
          <w:bCs w:val="0"/>
          <w:color w:val="auto"/>
          <w:kern w:val="0"/>
          <w:sz w:val="32"/>
          <w:szCs w:val="32"/>
          <w:lang w:eastAsia="zh-CN"/>
        </w:rPr>
        <w:t>入</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方正仿宋_GBK"/>
          <w:b w:val="0"/>
          <w:bCs w:val="0"/>
          <w:color w:val="auto"/>
          <w:kern w:val="0"/>
          <w:sz w:val="32"/>
          <w:szCs w:val="32"/>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支出</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w:t>
      </w:r>
    </w:p>
    <w:p w14:paraId="78FB3537">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（三）一般公共预算财政拨款收入支出决算情况说明</w:t>
      </w:r>
    </w:p>
    <w:p w14:paraId="4435850A">
      <w:pPr>
        <w:pStyle w:val="4"/>
        <w:snapToGrid w:val="0"/>
        <w:spacing w:before="0" w:beforeAutospacing="0" w:after="0" w:afterAutospacing="0" w:line="600" w:lineRule="exact"/>
        <w:ind w:firstLine="643" w:firstLineChars="200"/>
        <w:jc w:val="both"/>
        <w:rPr>
          <w:rFonts w:hint="default" w:ascii="Times New Roman" w:hAnsi="Times New Roman" w:eastAsia="仿宋_GB2312"/>
          <w:color w:val="auto"/>
          <w:sz w:val="32"/>
          <w:szCs w:val="32"/>
          <w:highlight w:val="none"/>
          <w:u w:val="none"/>
          <w:lang w:eastAsia="zh-CN"/>
        </w:rPr>
      </w:pPr>
      <w:r>
        <w:rPr>
          <w:rStyle w:val="7"/>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仿宋_GB2312"/>
          <w:color w:val="auto"/>
          <w:sz w:val="32"/>
          <w:szCs w:val="32"/>
          <w:highlight w:val="none"/>
          <w:u w:val="none"/>
          <w:lang w:val="en-US" w:eastAsia="zh-CN"/>
        </w:rPr>
        <w:t>与2023年度相比，</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独立财务核算，所以本部门为新设账套，无年初预算数；二是因为本部门费用为人员基础保障收入。</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增加了</w:t>
      </w:r>
      <w:r>
        <w:rPr>
          <w:rFonts w:hint="eastAsia" w:ascii="Times New Roman" w:hAnsi="Times New Roman" w:eastAsia="仿宋_GB2312"/>
          <w:color w:val="auto"/>
          <w:sz w:val="32"/>
          <w:szCs w:val="32"/>
          <w:highlight w:val="none"/>
          <w:u w:val="none"/>
          <w:lang w:val="en-US" w:eastAsia="zh-CN"/>
        </w:rPr>
        <w:t>160.71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。此外，</w:t>
      </w:r>
      <w:r>
        <w:rPr>
          <w:rFonts w:hint="eastAsia" w:ascii="Times New Roman" w:hAnsi="Times New Roman" w:eastAsia="仿宋_GB2312"/>
          <w:color w:val="auto"/>
          <w:sz w:val="32"/>
          <w:szCs w:val="32"/>
          <w:highlight w:val="none"/>
          <w:u w:val="none"/>
          <w:lang w:eastAsia="zh-CN"/>
        </w:rPr>
        <w:t>年初财政拨款结转和结余1.98万元。</w:t>
      </w:r>
    </w:p>
    <w:p w14:paraId="791019D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162.69</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增加了</w:t>
      </w:r>
      <w:r>
        <w:rPr>
          <w:rFonts w:hint="eastAsia" w:ascii="Times New Roman" w:hAnsi="Times New Roman" w:eastAsia="方正仿宋_GBK" w:cs="Times New Roman"/>
          <w:color w:val="auto"/>
          <w:sz w:val="32"/>
          <w:szCs w:val="32"/>
          <w:shd w:val="clear" w:color="auto" w:fill="FFFFFF"/>
          <w:lang w:val="en-US" w:eastAsia="zh-CN"/>
        </w:rPr>
        <w:t>162.69</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w:t>
      </w:r>
      <w:r>
        <w:rPr>
          <w:rFonts w:hint="eastAsia" w:ascii="方正仿宋_GBK" w:hAnsi="方正仿宋_GBK" w:eastAsia="方正仿宋_GBK" w:cs="方正仿宋_GBK"/>
          <w:sz w:val="32"/>
          <w:szCs w:val="32"/>
          <w:shd w:val="clear" w:color="auto" w:fill="FFFFFF"/>
          <w:lang w:val="en-US" w:eastAsia="zh-CN"/>
        </w:rPr>
        <w:t>需进行</w:t>
      </w:r>
      <w:r>
        <w:rPr>
          <w:rFonts w:hint="eastAsia" w:ascii="方正仿宋_GBK" w:hAnsi="方正仿宋_GBK" w:eastAsia="方正仿宋_GBK" w:cs="方正仿宋_GBK"/>
          <w:sz w:val="32"/>
          <w:szCs w:val="32"/>
          <w:shd w:val="clear" w:color="auto" w:fill="FFFFFF"/>
          <w:lang w:eastAsia="zh-CN"/>
        </w:rPr>
        <w:t>独立财务核算，所以本部门为新设账套，无年初预算数；二是因为本部门费用为人员基础保障支出。</w:t>
      </w:r>
    </w:p>
    <w:p w14:paraId="2748492A">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rPr>
      </w:pPr>
      <w:r>
        <w:rPr>
          <w:rStyle w:val="7"/>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w:t>
      </w:r>
      <w:r>
        <w:rPr>
          <w:rFonts w:hint="eastAsia" w:ascii="Times New Roman" w:hAnsi="Times New Roman" w:eastAsia="方正仿宋_GBK" w:cs="Times New Roman"/>
          <w:color w:val="auto"/>
          <w:sz w:val="32"/>
          <w:szCs w:val="32"/>
          <w:shd w:val="clear" w:color="auto" w:fill="FFFFFF"/>
          <w:lang w:eastAsia="zh-CN"/>
        </w:rPr>
        <w:t>。</w:t>
      </w:r>
    </w:p>
    <w:p w14:paraId="06E6382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7"/>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年度一般公共预算财政拨款支出主要用于以下几个方面：</w:t>
      </w:r>
    </w:p>
    <w:p w14:paraId="24798CC5">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eastAsia" w:ascii="Times New Roman" w:hAnsi="Times New Roman" w:eastAsia="方正仿宋_GBK" w:cs="Times New Roman"/>
          <w:color w:val="auto"/>
          <w:sz w:val="32"/>
          <w:szCs w:val="32"/>
          <w:lang w:val="en-US" w:eastAsia="zh-CN"/>
        </w:rPr>
        <w:t>129.76</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79.76</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129.76</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08A4E53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11.83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7.27</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万元</w:t>
      </w:r>
      <w:r>
        <w:rPr>
          <w:rFonts w:hint="default" w:ascii="Times New Roman" w:hAnsi="Times New Roman" w:eastAsia="方正仿宋_GBK" w:cs="Times New Roman"/>
          <w:color w:val="auto"/>
          <w:sz w:val="32"/>
          <w:szCs w:val="32"/>
          <w:shd w:val="clear" w:color="auto" w:fill="FFFFFF"/>
        </w:rPr>
        <w:t>增加</w:t>
      </w:r>
      <w:r>
        <w:rPr>
          <w:rFonts w:hint="eastAsia" w:ascii="Times New Roman" w:hAnsi="Times New Roman" w:eastAsia="方正仿宋_GBK" w:cs="Times New Roman"/>
          <w:color w:val="auto"/>
          <w:sz w:val="32"/>
          <w:szCs w:val="32"/>
          <w:shd w:val="clear" w:color="auto" w:fill="FFFFFF"/>
          <w:lang w:val="en-US" w:eastAsia="zh-CN"/>
        </w:rPr>
        <w:t>11.83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3081982C">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6.11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3.76</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增加6.11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1A0A0709">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14.99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9.21</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增加</w:t>
      </w:r>
      <w:r>
        <w:rPr>
          <w:rFonts w:hint="eastAsia" w:ascii="Times New Roman" w:hAnsi="Times New Roman" w:eastAsia="方正仿宋_GBK" w:cs="Times New Roman"/>
          <w:color w:val="auto"/>
          <w:sz w:val="32"/>
          <w:szCs w:val="32"/>
          <w:lang w:val="en-US" w:eastAsia="zh-CN"/>
        </w:rPr>
        <w:t>14.99</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r>
        <w:rPr>
          <w:rFonts w:hint="default" w:ascii="Times New Roman" w:hAnsi="Times New Roman" w:eastAsia="方正仿宋_GBK" w:cs="方正仿宋_GBK"/>
          <w:b w:val="0"/>
          <w:bCs w:val="0"/>
          <w:color w:val="auto"/>
          <w:kern w:val="0"/>
          <w:sz w:val="32"/>
          <w:szCs w:val="32"/>
          <w:lang w:val="en-US" w:eastAsia="zh-CN"/>
        </w:rPr>
        <w:t>。</w:t>
      </w:r>
    </w:p>
    <w:p w14:paraId="5FED38A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（四）一般公共预算财政拨款基本支出决算情况说明</w:t>
      </w:r>
    </w:p>
    <w:p w14:paraId="1CDA6C89">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eastAsia" w:ascii="Times New Roman" w:hAnsi="Times New Roman" w:eastAsia="方正仿宋_GBK" w:cs="Times New Roman"/>
          <w:color w:val="auto"/>
          <w:sz w:val="32"/>
          <w:szCs w:val="32"/>
          <w:highlight w:val="none"/>
          <w:lang w:val="en-US" w:eastAsia="zh-CN"/>
        </w:rPr>
        <w:t>162.69</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lang w:val="en-US" w:eastAsia="zh-CN"/>
        </w:rPr>
        <w:t>145.08</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145.08</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人员经费用途主要包括基本工资、津贴补贴、奖金、绩效工资、机关事业单位基本养老保险缴费、职业年金缴费、职工基本医疗保险缴费、其他社会保障缴费、住房公积金、医疗费</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highlight w:val="none"/>
          <w:lang w:val="en-US" w:eastAsia="zh-CN"/>
        </w:rPr>
        <w:t>17.60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仿宋_GB2312"/>
          <w:color w:val="auto"/>
          <w:sz w:val="32"/>
          <w:szCs w:val="32"/>
          <w:highlight w:val="none"/>
          <w:u w:val="none"/>
        </w:rPr>
        <w:t>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highlight w:val="none"/>
          <w:lang w:val="en-US" w:eastAsia="zh-CN"/>
        </w:rPr>
        <w:t>17.60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r>
        <w:rPr>
          <w:rFonts w:hint="default" w:ascii="Times New Roman" w:hAnsi="Times New Roman" w:eastAsia="方正仿宋_GBK" w:cs="Times New Roman"/>
          <w:color w:val="auto"/>
          <w:sz w:val="32"/>
          <w:szCs w:val="32"/>
          <w:shd w:val="clear" w:color="auto" w:fill="FFFFFF"/>
        </w:rPr>
        <w:t>公用经费用途主要包括办公费、邮电费、差旅费、培训费</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p>
    <w:p w14:paraId="5377668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（五）政府性基金预算收支决算情况说明</w:t>
      </w:r>
    </w:p>
    <w:p w14:paraId="7C225D7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p>
    <w:p w14:paraId="3828212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（六）国有资本经营预算财政拨款支出决算情况说明</w:t>
      </w:r>
    </w:p>
    <w:p w14:paraId="66A86B4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03B64211">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“三公”经费情况说明</w:t>
      </w:r>
    </w:p>
    <w:p w14:paraId="5D74C12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（一）“三公”经费支出总体情况说明</w:t>
      </w:r>
    </w:p>
    <w:p w14:paraId="27C1CD0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“三公”经费支出</w:t>
      </w:r>
      <w:r>
        <w:rPr>
          <w:rFonts w:hint="eastAsia" w:ascii="Times New Roman" w:hAnsi="Times New Roman" w:eastAsia="方正仿宋_GBK" w:cs="Times New Roman"/>
          <w:color w:val="auto"/>
          <w:sz w:val="32"/>
          <w:szCs w:val="32"/>
          <w:highlight w:val="none"/>
          <w:shd w:val="clear" w:color="auto" w:fill="FFFFFF"/>
        </w:rPr>
        <w:t>。</w:t>
      </w:r>
    </w:p>
    <w:p w14:paraId="54EB71E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w:t>
      </w:r>
      <w:r>
        <w:rPr>
          <w:rFonts w:hint="eastAsia" w:ascii="Times New Roman" w:hAnsi="Times New Roman" w:eastAsia="方正楷体_GBK" w:cs="方正楷体_GBK"/>
          <w:b w:val="0"/>
          <w:bCs w:val="0"/>
          <w:color w:val="auto"/>
          <w:kern w:val="0"/>
          <w:sz w:val="32"/>
          <w:szCs w:val="32"/>
          <w:lang w:val="en-US" w:eastAsia="zh-CN" w:bidi="ar-SA"/>
        </w:rPr>
        <w:t>二</w:t>
      </w:r>
      <w:r>
        <w:rPr>
          <w:rFonts w:hint="default" w:ascii="Times New Roman" w:hAnsi="Times New Roman" w:eastAsia="方正楷体_GBK" w:cs="方正楷体_GBK"/>
          <w:b w:val="0"/>
          <w:bCs w:val="0"/>
          <w:color w:val="auto"/>
          <w:kern w:val="0"/>
          <w:sz w:val="32"/>
          <w:szCs w:val="32"/>
          <w:lang w:val="en-US" w:eastAsia="zh-CN" w:bidi="ar-SA"/>
        </w:rPr>
        <w:t>）“三公”经费实物量情况</w:t>
      </w:r>
    </w:p>
    <w:p w14:paraId="7FADE7F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“三公”经费</w:t>
      </w:r>
      <w:r>
        <w:rPr>
          <w:rFonts w:hint="default" w:ascii="Times New Roman" w:hAnsi="Times New Roman" w:eastAsia="方正仿宋_GBK" w:cs="Times New Roman"/>
          <w:color w:val="auto"/>
          <w:sz w:val="32"/>
          <w:szCs w:val="32"/>
          <w:highlight w:val="none"/>
          <w:shd w:val="clear" w:color="auto" w:fill="FFFFFF"/>
          <w:lang w:val="en-US" w:eastAsia="zh-CN"/>
        </w:rPr>
        <w:t>实物量</w:t>
      </w:r>
      <w:r>
        <w:rPr>
          <w:rFonts w:hint="eastAsia" w:ascii="Times New Roman" w:hAnsi="Times New Roman" w:eastAsia="方正仿宋_GBK" w:cs="Times New Roman"/>
          <w:color w:val="auto"/>
          <w:sz w:val="32"/>
          <w:szCs w:val="32"/>
          <w:highlight w:val="none"/>
          <w:shd w:val="clear" w:color="auto" w:fill="FFFFFF"/>
          <w:lang w:eastAsia="zh-CN"/>
        </w:rPr>
        <w:t>耗用</w:t>
      </w:r>
      <w:r>
        <w:rPr>
          <w:rFonts w:hint="eastAsia" w:ascii="Times New Roman" w:hAnsi="Times New Roman" w:eastAsia="方正仿宋_GBK" w:cs="Times New Roman"/>
          <w:color w:val="auto"/>
          <w:sz w:val="32"/>
          <w:szCs w:val="32"/>
          <w:highlight w:val="none"/>
          <w:shd w:val="clear" w:color="auto" w:fill="FFFFFF"/>
        </w:rPr>
        <w:t>。</w:t>
      </w:r>
    </w:p>
    <w:p w14:paraId="68BBD56E">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其他需要说明的事项</w:t>
      </w:r>
    </w:p>
    <w:p w14:paraId="3D4A9C38">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（一）财政拨款会议费和培训费情况说明</w:t>
      </w:r>
    </w:p>
    <w:p w14:paraId="3681EC2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0.11</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0.11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w:t>
      </w:r>
      <w:r>
        <w:rPr>
          <w:rFonts w:hint="default" w:ascii="Times New Roman" w:hAnsi="Times New Roman" w:eastAsia="方正仿宋_GBK" w:cs="方正仿宋_GBK"/>
          <w:b w:val="0"/>
          <w:bCs w:val="0"/>
          <w:color w:val="auto"/>
          <w:kern w:val="0"/>
          <w:sz w:val="32"/>
          <w:szCs w:val="32"/>
          <w:lang w:val="en-US" w:eastAsia="zh-CN"/>
        </w:rPr>
        <w:t>。</w:t>
      </w:r>
    </w:p>
    <w:p w14:paraId="438189B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（二）机关运行经费情况说明</w:t>
      </w:r>
    </w:p>
    <w:p w14:paraId="5472722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shd w:val="clear" w:color="auto" w:fill="FFFFFF"/>
          <w:lang w:eastAsia="zh-CN"/>
        </w:rPr>
        <w:t>本部门</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年度机关运行经费支出</w:t>
      </w:r>
      <w:r>
        <w:rPr>
          <w:rFonts w:hint="eastAsia" w:ascii="Times New Roman" w:hAnsi="Times New Roman" w:eastAsia="方正仿宋_GBK" w:cs="Times New Roman"/>
          <w:color w:val="auto"/>
          <w:sz w:val="32"/>
          <w:szCs w:val="32"/>
          <w:shd w:val="clear" w:color="auto" w:fill="FFFFFF"/>
          <w:lang w:eastAsia="zh-CN"/>
        </w:rPr>
        <w:t>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事业</w:t>
      </w:r>
      <w:r>
        <w:rPr>
          <w:rFonts w:hint="default" w:ascii="Times New Roman" w:hAnsi="Times New Roman" w:eastAsia="方正仿宋_GBK" w:cs="Times New Roman"/>
          <w:color w:val="auto"/>
          <w:sz w:val="32"/>
          <w:szCs w:val="32"/>
          <w:shd w:val="clear" w:color="auto" w:fill="FFFFFF"/>
        </w:rPr>
        <w:t>运行经费主要用于开支办公费、邮电费、差旅费、培训费、劳务费</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p>
    <w:p w14:paraId="3AA38DF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（三）国有资产占用情况说明</w:t>
      </w:r>
    </w:p>
    <w:p w14:paraId="5A843A2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w:t>
      </w:r>
    </w:p>
    <w:p w14:paraId="46E4244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（四）政府采购支出情况说明</w:t>
      </w:r>
    </w:p>
    <w:p w14:paraId="27D302A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年度本部门政府采购支出总额</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p>
    <w:p w14:paraId="54EFF0DA">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预算绩效管理情况说明</w:t>
      </w:r>
    </w:p>
    <w:p w14:paraId="78CE8A7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（一）部门自评情况</w:t>
      </w:r>
    </w:p>
    <w:p w14:paraId="3E566384">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firstLineChars="20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根据预算绩效管理要求，我部门</w:t>
      </w:r>
      <w:r>
        <w:rPr>
          <w:rFonts w:hint="eastAsia" w:ascii="Times New Roman" w:hAnsi="Times New Roman" w:eastAsia="方正仿宋_GBK" w:cs="Times New Roman"/>
          <w:color w:val="auto"/>
          <w:sz w:val="32"/>
          <w:szCs w:val="32"/>
          <w:shd w:val="clear" w:color="auto" w:fill="FFFFFF"/>
          <w:lang w:eastAsia="zh-CN"/>
        </w:rPr>
        <w:t>是属于政协机关下属事业单位，故预算绩效管理按照政协机关统一管理。政协机关</w:t>
      </w:r>
      <w:r>
        <w:rPr>
          <w:rFonts w:hint="default" w:ascii="Times New Roman" w:hAnsi="Times New Roman" w:eastAsia="方正仿宋_GBK" w:cs="Times New Roman"/>
          <w:color w:val="auto"/>
          <w:sz w:val="32"/>
          <w:szCs w:val="32"/>
          <w:shd w:val="clear" w:color="auto" w:fill="FFFFFF"/>
        </w:rPr>
        <w:t>对部门整体和</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个</w:t>
      </w:r>
      <w:r>
        <w:rPr>
          <w:rFonts w:hint="default" w:ascii="Times New Roman" w:hAnsi="Times New Roman" w:eastAsia="方正仿宋_GBK" w:cs="Times New Roman"/>
          <w:color w:val="auto"/>
          <w:sz w:val="32"/>
          <w:szCs w:val="32"/>
          <w:shd w:val="clear" w:color="auto" w:fill="FFFFFF"/>
          <w:lang w:eastAsia="zh-CN"/>
        </w:rPr>
        <w:t>二</w:t>
      </w:r>
      <w:r>
        <w:rPr>
          <w:rFonts w:hint="default" w:ascii="Times New Roman" w:hAnsi="Times New Roman" w:eastAsia="方正仿宋_GBK" w:cs="Times New Roman"/>
          <w:color w:val="auto"/>
          <w:sz w:val="32"/>
          <w:szCs w:val="32"/>
          <w:shd w:val="clear" w:color="auto" w:fill="FFFFFF"/>
        </w:rPr>
        <w:t>级项目开展了绩效自评，</w:t>
      </w:r>
      <w:r>
        <w:rPr>
          <w:rFonts w:hint="default" w:ascii="Times New Roman" w:hAnsi="Times New Roman" w:eastAsia="方正仿宋_GBK" w:cs="Times New Roman"/>
          <w:kern w:val="0"/>
          <w:sz w:val="32"/>
          <w:szCs w:val="32"/>
          <w:highlight w:val="none"/>
        </w:rPr>
        <w:t>其中，以填报目标自评表形式开展自评</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项</w:t>
      </w:r>
      <w:r>
        <w:rPr>
          <w:rFonts w:hint="eastAsia" w:ascii="Times New Roman" w:hAnsi="Times New Roman" w:eastAsia="方正仿宋_GBK" w:cs="Times New Roman"/>
          <w:color w:val="auto"/>
          <w:sz w:val="32"/>
          <w:szCs w:val="32"/>
          <w:shd w:val="clear" w:color="auto" w:fill="FFFFFF"/>
          <w:lang w:eastAsia="zh-CN"/>
        </w:rPr>
        <w:t>。</w:t>
      </w:r>
      <w:bookmarkStart w:id="0" w:name="_GoBack"/>
      <w:bookmarkEnd w:id="0"/>
    </w:p>
    <w:p w14:paraId="7967EB79">
      <w:pPr>
        <w:pStyle w:val="10"/>
        <w:tabs>
          <w:tab w:val="center" w:pos="4153"/>
          <w:tab w:val="left" w:pos="7275"/>
        </w:tabs>
        <w:spacing w:line="600" w:lineRule="exact"/>
        <w:ind w:left="0" w:leftChars="0" w:firstLine="640" w:firstLineChars="200"/>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政协整体目标绩效：</w:t>
      </w:r>
    </w:p>
    <w:p w14:paraId="728E3963">
      <w:pPr>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inline distT="0" distB="0" distL="114300" distR="114300">
            <wp:extent cx="5783580" cy="2977515"/>
            <wp:effectExtent l="0" t="0" r="762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83580" cy="2977515"/>
                    </a:xfrm>
                    <a:prstGeom prst="rect">
                      <a:avLst/>
                    </a:prstGeom>
                    <a:noFill/>
                    <a:ln>
                      <a:noFill/>
                    </a:ln>
                  </pic:spPr>
                </pic:pic>
              </a:graphicData>
            </a:graphic>
          </wp:inline>
        </w:drawing>
      </w:r>
    </w:p>
    <w:p w14:paraId="6C4543B0">
      <w:pPr>
        <w:pStyle w:val="10"/>
        <w:tabs>
          <w:tab w:val="center" w:pos="4153"/>
          <w:tab w:val="left" w:pos="7275"/>
        </w:tabs>
        <w:spacing w:line="600" w:lineRule="exact"/>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政协文史资料编辑工作经费：</w:t>
      </w:r>
    </w:p>
    <w:p w14:paraId="4D15B73A">
      <w:pPr>
        <w:rPr>
          <w:rFonts w:ascii="Times New Roman" w:hAnsi="Times New Roman"/>
        </w:rPr>
      </w:pPr>
      <w:r>
        <w:rPr>
          <w:rFonts w:ascii="Times New Roman" w:hAnsi="Times New Roman"/>
        </w:rPr>
        <w:drawing>
          <wp:inline distT="0" distB="0" distL="114300" distR="114300">
            <wp:extent cx="6064885" cy="3058160"/>
            <wp:effectExtent l="0" t="0" r="1206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064885" cy="3058160"/>
                    </a:xfrm>
                    <a:prstGeom prst="rect">
                      <a:avLst/>
                    </a:prstGeom>
                    <a:noFill/>
                    <a:ln>
                      <a:noFill/>
                    </a:ln>
                  </pic:spPr>
                </pic:pic>
              </a:graphicData>
            </a:graphic>
          </wp:inline>
        </w:drawing>
      </w:r>
    </w:p>
    <w:p w14:paraId="1F4C07B3">
      <w:pPr>
        <w:rPr>
          <w:rFonts w:ascii="Times New Roman" w:hAnsi="Times New Roman"/>
        </w:rPr>
      </w:pPr>
    </w:p>
    <w:p w14:paraId="6AACB6CB">
      <w:pPr>
        <w:rPr>
          <w:rFonts w:ascii="Times New Roman" w:hAnsi="Times New Roman"/>
        </w:rPr>
      </w:pPr>
    </w:p>
    <w:p w14:paraId="248CF8DC">
      <w:pPr>
        <w:rPr>
          <w:rFonts w:hint="eastAsia" w:ascii="Times New Roman" w:hAnsi="Times New Roman"/>
          <w:lang w:eastAsia="zh-CN"/>
        </w:rPr>
      </w:pPr>
    </w:p>
    <w:p w14:paraId="679E4CB7">
      <w:pPr>
        <w:pStyle w:val="10"/>
        <w:tabs>
          <w:tab w:val="center" w:pos="4153"/>
          <w:tab w:val="left" w:pos="7275"/>
        </w:tabs>
        <w:spacing w:line="600" w:lineRule="exact"/>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eastAsia="zh-CN"/>
        </w:rPr>
        <w:t>委员培训费：</w:t>
      </w:r>
    </w:p>
    <w:p w14:paraId="35C0095F">
      <w:pPr>
        <w:rPr>
          <w:rFonts w:ascii="Times New Roman" w:hAnsi="Times New Roman"/>
        </w:rPr>
      </w:pPr>
      <w:r>
        <w:rPr>
          <w:rFonts w:ascii="Times New Roman" w:hAnsi="Times New Roman"/>
        </w:rPr>
        <w:drawing>
          <wp:inline distT="0" distB="0" distL="114300" distR="114300">
            <wp:extent cx="6035040" cy="2806700"/>
            <wp:effectExtent l="0" t="0" r="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035040" cy="2806700"/>
                    </a:xfrm>
                    <a:prstGeom prst="rect">
                      <a:avLst/>
                    </a:prstGeom>
                    <a:noFill/>
                    <a:ln>
                      <a:noFill/>
                    </a:ln>
                  </pic:spPr>
                </pic:pic>
              </a:graphicData>
            </a:graphic>
          </wp:inline>
        </w:drawing>
      </w:r>
    </w:p>
    <w:p w14:paraId="52C1B051">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（二）部门绩效评价情况</w:t>
      </w:r>
    </w:p>
    <w:p w14:paraId="42C1D0B5">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政协机关</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政协文史资料编辑工作经费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26.24</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委员培训费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31.67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p>
    <w:p w14:paraId="5DA24BF4">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专业名词解释</w:t>
      </w:r>
    </w:p>
    <w:p w14:paraId="5DF4D20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（一）财政拨款收入：</w:t>
      </w:r>
      <w:r>
        <w:rPr>
          <w:rFonts w:hint="default" w:ascii="Times New Roman" w:hAnsi="Times New Roman" w:eastAsia="方正仿宋_GBK" w:cs="Times New Roman"/>
          <w:color w:val="auto"/>
          <w:kern w:val="2"/>
          <w:sz w:val="32"/>
          <w:szCs w:val="32"/>
          <w:shd w:val="clear" w:color="auto" w:fill="FFFFFF"/>
          <w:lang w:val="en-US" w:eastAsia="zh-CN" w:bidi="ar-SA"/>
        </w:rPr>
        <w:t>指本年度从本级财政部门取得的财政拨款，包括一般公共预算财政拨款和政府性基金预算财政拨款。</w:t>
      </w:r>
    </w:p>
    <w:p w14:paraId="2196EBA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（二）事业收入：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6B39488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（三）经营收入：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指事业单位在专业业务活动及其辅助活动之外开展非独立核算经营活动取得的现金流入。</w:t>
      </w:r>
    </w:p>
    <w:p w14:paraId="656C18E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2198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BDCFD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5BC7968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0E9FA56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4098F03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14850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2D3BDA86">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19E189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31994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D4005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1844856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035864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5C59BE1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8BC78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（十八）行政运行（支出功能分类科目项级）：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14:paraId="3D6986F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（十九）一般行政管理事务（支出功能分类科目项级）：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14:paraId="1459F7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14:paraId="1F002B2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（二十一）政协会议（支出功能分类科目项级）：</w:t>
      </w:r>
      <w:r>
        <w:rPr>
          <w:rFonts w:hint="default" w:ascii="Times New Roman" w:hAnsi="Times New Roman" w:eastAsia="方正仿宋_GBK" w:cs="Times New Roman"/>
          <w:color w:val="auto"/>
          <w:sz w:val="32"/>
          <w:szCs w:val="32"/>
          <w:shd w:val="clear" w:color="auto" w:fill="FFFFFF"/>
        </w:rPr>
        <w:t>反映各级政协召开政治协商会议等专门会议的支出。</w:t>
      </w:r>
    </w:p>
    <w:p w14:paraId="44365D3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（二十二）计划生育服务（支出功能分类科目项级）：</w:t>
      </w:r>
      <w:r>
        <w:rPr>
          <w:rFonts w:hint="default" w:ascii="Times New Roman" w:hAnsi="Times New Roman" w:eastAsia="方正仿宋_GBK" w:cs="Times New Roman"/>
          <w:color w:val="auto"/>
          <w:sz w:val="32"/>
          <w:szCs w:val="32"/>
          <w:shd w:val="clear" w:color="auto" w:fill="FFFFFF"/>
        </w:rPr>
        <w:t>反映计划生育服务支出。</w:t>
      </w:r>
    </w:p>
    <w:p w14:paraId="51BD20C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（二十三）行政单位离退休（支出功能分类科目项级）：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p>
    <w:p w14:paraId="1FC53E16">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（二十四）机关事业单位基本养老保险缴费支出（支出功能分类科目项级）：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14:paraId="3743610B">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（二十五）机关事业单位职业年金缴费支出（支出功能分类科目项级）：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p>
    <w:p w14:paraId="4076ADD0">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（二十六）死亡抚恤（支出功能分类科目项级）：</w:t>
      </w:r>
      <w:r>
        <w:rPr>
          <w:rFonts w:hint="default" w:ascii="Times New Roman" w:hAnsi="Times New Roman" w:eastAsia="方正仿宋_GBK" w:cs="Times New Roman"/>
          <w:color w:val="auto"/>
          <w:sz w:val="32"/>
          <w:szCs w:val="32"/>
          <w:shd w:val="clear" w:color="auto" w:fill="FFFFFF"/>
        </w:rPr>
        <w:t>反映按规定用于烈士和牺牲、病故人员家属的一次性和定期抚恤金、丧葬补助费以及烈士褒扬金。</w:t>
      </w:r>
    </w:p>
    <w:p w14:paraId="6D34A987">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（二十七）行政单位医疗（支出功能分类科目项级）：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14:paraId="092C000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反映财政部门安排的事业单位基本医疗保险缴费经费，未参加医疗保险的行政单位的公费医疗经费，按国家规定享受离休人员待遇的医疗经费。</w:t>
      </w:r>
    </w:p>
    <w:p w14:paraId="0EFC19FD">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（二十九）住房公积金（支出功能分类科目项级）：</w:t>
      </w:r>
      <w:r>
        <w:rPr>
          <w:rFonts w:hint="default" w:ascii="Times New Roman" w:hAnsi="Times New Roman" w:eastAsia="方正仿宋_GBK" w:cs="Times New Roman"/>
          <w:color w:val="auto"/>
          <w:sz w:val="32"/>
          <w:szCs w:val="32"/>
          <w:shd w:val="clear" w:color="auto" w:fill="FFFFFF"/>
          <w:lang w:val="en-US" w:eastAsia="zh-CN"/>
        </w:rPr>
        <w:t>反映行政事业单位按人力资源和社会保障部、财政部规定的基本工资和津贴补贴以及规定比例为职工缴纳的住房公积金。</w:t>
      </w:r>
    </w:p>
    <w:p w14:paraId="0639050F">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（三十）购房补贴（支出功能分类科目项级）：</w:t>
      </w:r>
      <w:r>
        <w:rPr>
          <w:rFonts w:hint="default" w:ascii="Times New Roman" w:hAnsi="Times New Roman" w:eastAsia="方正仿宋_GBK" w:cs="Times New Roman"/>
          <w:color w:val="auto"/>
          <w:sz w:val="32"/>
          <w:szCs w:val="32"/>
          <w:shd w:val="clear" w:color="auto" w:fill="FFFFFF"/>
          <w:lang w:val="en-US" w:eastAsia="zh-CN"/>
        </w:rPr>
        <w:t>反映按房改政策规定，行政事业单位向符合条件职工（含离退休人员）、军队（含武警）向转役复员离退休人员发放的用于购买住房的补贴。</w:t>
      </w:r>
    </w:p>
    <w:p w14:paraId="2E07D87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决算公开联系方式及信息反馈渠道</w:t>
      </w:r>
    </w:p>
    <w:p w14:paraId="67666F7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本单位决算公开信息反馈和联系方式：023-63765213</w:t>
      </w:r>
    </w:p>
    <w:p w14:paraId="6D31B894">
      <w:pPr>
        <w:keepNext w:val="0"/>
        <w:keepLines w:val="0"/>
        <w:pageBreakBefore w:val="0"/>
        <w:kinsoku/>
        <w:wordWrap/>
        <w:overflowPunct/>
        <w:topLinePunct w:val="0"/>
        <w:autoSpaceDN/>
        <w:bidi w:val="0"/>
        <w:adjustRightInd/>
        <w:spacing w:line="594" w:lineRule="exact"/>
        <w:textAlignment w:val="auto"/>
        <w:rPr>
          <w:rFonts w:ascii="Times New Roman" w:hAnsi="Times New Roman"/>
        </w:rPr>
        <w:sectPr>
          <w:footerReference r:id="rId3" w:type="default"/>
          <w:pgSz w:w="11906" w:h="16838"/>
          <w:pgMar w:top="1984" w:right="1446" w:bottom="1644" w:left="1446" w:header="851" w:footer="992" w:gutter="0"/>
          <w:pgNumType w:fmt="decimal"/>
          <w:cols w:space="425" w:num="1"/>
          <w:docGrid w:type="lines" w:linePitch="312" w:charSpace="0"/>
        </w:sect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711"/>
        <w:gridCol w:w="3074"/>
        <w:gridCol w:w="3494"/>
        <w:gridCol w:w="2455"/>
      </w:tblGrid>
      <w:tr w14:paraId="7C9CEC3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2C35B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312C8E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F692DD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7F66D8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693C7A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32CBD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8B66533">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F500FC4">
            <w:pPr>
              <w:spacing w:line="280" w:lineRule="exact"/>
              <w:rPr>
                <w:rFonts w:hint="default" w:ascii="Arial" w:hAnsi="Arial" w:cs="Arial"/>
                <w:color w:val="000000"/>
                <w:sz w:val="22"/>
                <w:szCs w:val="22"/>
              </w:rPr>
            </w:pPr>
            <w:r>
              <w:rPr>
                <w:rFonts w:cs="宋体"/>
                <w:sz w:val="20"/>
                <w:szCs w:val="20"/>
              </w:rPr>
              <w:t>部门：</w:t>
            </w:r>
            <w:r>
              <w:rPr>
                <w:sz w:val="20"/>
                <w:u w:color="auto"/>
              </w:rPr>
              <w:t>重庆市渝中区政协调研信息中心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3E2B36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5CE6A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695B1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5ED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9A465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8144C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BC2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CFE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AB7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E69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C302A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6D8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19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90A4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16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129.76</w:t>
            </w:r>
            <w:r>
              <w:rPr>
                <w:rFonts w:ascii="Times New Roman" w:hAnsi="Times New Roman"/>
                <w:color w:val="000000"/>
                <w:sz w:val="20"/>
                <w:u w:color="auto"/>
              </w:rPr>
              <w:t xml:space="preserve"> </w:t>
            </w:r>
          </w:p>
        </w:tc>
      </w:tr>
      <w:tr w14:paraId="259D6C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D5D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2D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951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9E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1805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8BA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F1F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FFA3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6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69CE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6D0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D9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0CC7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9A1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C684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38A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B36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D05E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85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888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5AB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43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ED21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25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ABB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5AE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DD7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419C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A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947C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7DD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235D5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D02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77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w:t>
            </w:r>
            <w:r>
              <w:rPr>
                <w:rFonts w:ascii="Times New Roman" w:hAnsi="Times New Roman"/>
                <w:color w:val="000000"/>
                <w:sz w:val="20"/>
                <w:u w:color="auto"/>
              </w:rPr>
              <w:t xml:space="preserve"> </w:t>
            </w:r>
          </w:p>
        </w:tc>
      </w:tr>
      <w:tr w14:paraId="11C72C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F63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91C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9E63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2C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r>
      <w:tr w14:paraId="72883C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9A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799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77A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7F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DC45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93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2CA06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75E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1AE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5271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D84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E6A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1089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A1C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6CE2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585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FA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42B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12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A21E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86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5BC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130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25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D58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98D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411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7DF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7B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DFD9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8C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A3C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6E19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DCC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6B19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9F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1E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173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3D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DC428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C1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86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574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FE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33A2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DB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E3A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541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B3C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r>
      <w:tr w14:paraId="0F2187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45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68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1B2E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BD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048A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4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24F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11D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82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EE3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59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E27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4FD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11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3F38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EC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6928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27A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F0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8C4E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41F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C1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026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BAD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E705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10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10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66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D6D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2154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DE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3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E0D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05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CD84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765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E6B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160.71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3BAB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CB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162.69</w:t>
            </w:r>
            <w:r>
              <w:rPr>
                <w:rFonts w:ascii="Times New Roman" w:hAnsi="Times New Roman"/>
                <w:color w:val="000000"/>
                <w:sz w:val="20"/>
                <w:u w:color="auto"/>
              </w:rPr>
              <w:t xml:space="preserve"> </w:t>
            </w:r>
          </w:p>
        </w:tc>
      </w:tr>
      <w:tr w14:paraId="1C6314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344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1C3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4B4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E3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7B99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3ED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22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9DC8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B621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D238F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E0F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4B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C4DAD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FF8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162.69</w:t>
            </w:r>
            <w:r>
              <w:rPr>
                <w:rFonts w:ascii="Times New Roman" w:hAnsi="Times New Roman"/>
                <w:color w:val="000000"/>
                <w:sz w:val="20"/>
                <w:u w:color="auto"/>
              </w:rPr>
              <w:t xml:space="preserve"> </w:t>
            </w:r>
          </w:p>
        </w:tc>
      </w:tr>
    </w:tbl>
    <w:p w14:paraId="67707840">
      <w:pPr>
        <w:rPr>
          <w:rFonts w:hint="default" w:cs="宋体"/>
          <w:sz w:val="21"/>
          <w:szCs w:val="21"/>
        </w:rPr>
      </w:pPr>
    </w:p>
    <w:p w14:paraId="0CCC23BA">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177"/>
        <w:gridCol w:w="2569"/>
        <w:gridCol w:w="1190"/>
        <w:gridCol w:w="1235"/>
        <w:gridCol w:w="1264"/>
        <w:gridCol w:w="1171"/>
        <w:gridCol w:w="1198"/>
        <w:gridCol w:w="1085"/>
        <w:gridCol w:w="1085"/>
        <w:gridCol w:w="1422"/>
      </w:tblGrid>
      <w:tr w14:paraId="4B2F484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3CD980">
            <w:pPr>
              <w:jc w:val="center"/>
              <w:textAlignment w:val="bottom"/>
              <w:rPr>
                <w:rFonts w:hint="default" w:cs="宋体"/>
                <w:b/>
                <w:color w:val="000000"/>
                <w:sz w:val="32"/>
                <w:szCs w:val="32"/>
              </w:rPr>
            </w:pPr>
            <w:r>
              <w:rPr>
                <w:rFonts w:cs="宋体"/>
                <w:b/>
                <w:color w:val="000000"/>
                <w:sz w:val="32"/>
                <w:szCs w:val="32"/>
              </w:rPr>
              <w:t>收入决算表</w:t>
            </w:r>
          </w:p>
        </w:tc>
      </w:tr>
      <w:tr w14:paraId="5B7A5027">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74B6E1A8">
            <w:pPr>
              <w:spacing w:line="280" w:lineRule="exact"/>
              <w:rPr>
                <w:rFonts w:hint="default" w:cs="宋体"/>
                <w:color w:val="000000"/>
                <w:sz w:val="20"/>
                <w:szCs w:val="20"/>
              </w:rPr>
            </w:pPr>
            <w:r>
              <w:rPr>
                <w:rFonts w:cs="宋体"/>
                <w:sz w:val="20"/>
                <w:szCs w:val="20"/>
              </w:rPr>
              <w:t>部门：</w:t>
            </w:r>
            <w:r>
              <w:rPr>
                <w:sz w:val="20"/>
                <w:u w:color="auto"/>
              </w:rPr>
              <w:t>重庆市渝中区政协调研信息中心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1486FFCF">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9A6CF1C">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75E440B">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0A4437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93C482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93D79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BD3CDA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A8EA11D">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D44988A">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5F560B0">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D7BFD47">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9DA828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178197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F5C417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B3D0436">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130D9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EC44AA">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08E2C15">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6003">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512D2">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FB7E">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7D09C">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C6A6">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4AA0">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7CA43">
            <w:pPr>
              <w:jc w:val="center"/>
              <w:textAlignment w:val="center"/>
              <w:rPr>
                <w:rFonts w:hint="default" w:cs="宋体"/>
                <w:b/>
                <w:color w:val="000000"/>
                <w:sz w:val="20"/>
                <w:szCs w:val="20"/>
              </w:rPr>
            </w:pPr>
            <w:r>
              <w:rPr>
                <w:rFonts w:cs="宋体"/>
                <w:b/>
                <w:color w:val="000000"/>
                <w:sz w:val="20"/>
                <w:szCs w:val="20"/>
              </w:rPr>
              <w:t>其他收入</w:t>
            </w:r>
          </w:p>
        </w:tc>
      </w:tr>
      <w:tr w14:paraId="23920E15">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8C5A">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AA9FAD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878A3">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968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E281">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FE43">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AFB5">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A94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DF90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1FD0">
            <w:pPr>
              <w:jc w:val="center"/>
              <w:rPr>
                <w:rFonts w:hint="default" w:cs="宋体"/>
                <w:b/>
                <w:color w:val="000000"/>
                <w:sz w:val="20"/>
                <w:szCs w:val="20"/>
              </w:rPr>
            </w:pPr>
          </w:p>
        </w:tc>
      </w:tr>
      <w:tr w14:paraId="670CD2B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AB2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875F4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38E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03A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A37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7AD9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AC6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29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847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C678">
            <w:pPr>
              <w:jc w:val="center"/>
              <w:rPr>
                <w:rFonts w:hint="default" w:cs="宋体"/>
                <w:b/>
                <w:color w:val="000000"/>
                <w:sz w:val="20"/>
                <w:szCs w:val="20"/>
              </w:rPr>
            </w:pPr>
          </w:p>
        </w:tc>
      </w:tr>
      <w:tr w14:paraId="2DCB0C4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0C7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DA9B1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3F5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ACF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296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2CBE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73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A8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44A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0C81">
            <w:pPr>
              <w:jc w:val="center"/>
              <w:rPr>
                <w:rFonts w:hint="default" w:cs="宋体"/>
                <w:b/>
                <w:color w:val="000000"/>
                <w:sz w:val="20"/>
                <w:szCs w:val="20"/>
              </w:rPr>
            </w:pPr>
          </w:p>
        </w:tc>
      </w:tr>
      <w:tr w14:paraId="6EC7170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9EC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88344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132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907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1FE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8EA9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BF43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F15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DF20">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3EA2">
            <w:pPr>
              <w:jc w:val="center"/>
              <w:rPr>
                <w:rFonts w:hint="default" w:cs="宋体"/>
                <w:b/>
                <w:color w:val="000000"/>
                <w:sz w:val="20"/>
                <w:szCs w:val="20"/>
              </w:rPr>
            </w:pPr>
          </w:p>
        </w:tc>
      </w:tr>
      <w:tr w14:paraId="2BCDB98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AA1A">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6E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160.71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C1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160.71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68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B0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2D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3F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D9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8F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D363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A1F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17D5">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9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B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0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D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B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A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E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6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D70A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FB21">
            <w:pPr>
              <w:textAlignment w:val="center"/>
              <w:rPr>
                <w:rFonts w:hint="default" w:cs="宋体"/>
                <w:color w:val="000000"/>
                <w:sz w:val="20"/>
                <w:szCs w:val="20"/>
              </w:rPr>
            </w:pPr>
            <w:r>
              <w:rPr>
                <w:rFonts w:cs="宋体"/>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7882F">
            <w:pPr>
              <w:textAlignment w:val="center"/>
              <w:rPr>
                <w:rFonts w:hint="default" w:cs="宋体"/>
                <w:color w:val="000000"/>
                <w:sz w:val="20"/>
                <w:szCs w:val="20"/>
              </w:rPr>
            </w:pPr>
            <w:r>
              <w:rPr>
                <w:rFonts w:cs="宋体"/>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B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F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F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6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5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6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D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740E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39AA">
            <w:pPr>
              <w:textAlignment w:val="center"/>
              <w:rPr>
                <w:rFonts w:hint="default" w:cs="宋体"/>
                <w:color w:val="000000"/>
                <w:sz w:val="20"/>
                <w:szCs w:val="20"/>
              </w:rPr>
            </w:pPr>
            <w:r>
              <w:rPr>
                <w:rFonts w:cs="宋体"/>
                <w:color w:val="000000"/>
                <w:sz w:val="20"/>
                <w:szCs w:val="20"/>
              </w:rPr>
              <w:t>2010250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0D8F4">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E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9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B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8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D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6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8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7034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576A">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5937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F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5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4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1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4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9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1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1703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40E2">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410E0">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C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9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3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8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9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F9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B2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F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EE74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F62E">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8D7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D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9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E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A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8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B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C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A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9A0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74AB">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03BB9">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4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7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0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E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1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3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4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D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A0DA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E6B4">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D50B3">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D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8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A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8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8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B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9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3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FFC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80D8">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7BF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0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7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7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3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1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A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E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60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1021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BCE0">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0422C">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5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2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F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0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E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4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D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3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3BCE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106A">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0340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7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0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F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4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E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F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0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1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31E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689A">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89D8">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F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E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6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D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7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7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C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E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1AED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EFFD">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8309">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A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C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4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9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F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9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9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B95F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B020">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2CBC">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A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1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2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4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A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0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F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C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B4D7648">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1E0500B">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066"/>
        <w:gridCol w:w="3384"/>
        <w:gridCol w:w="1555"/>
        <w:gridCol w:w="1502"/>
        <w:gridCol w:w="1356"/>
        <w:gridCol w:w="1303"/>
        <w:gridCol w:w="1443"/>
        <w:gridCol w:w="1631"/>
      </w:tblGrid>
      <w:tr w14:paraId="26E76EF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7FB434D">
            <w:pPr>
              <w:jc w:val="center"/>
              <w:textAlignment w:val="bottom"/>
              <w:rPr>
                <w:rFonts w:hint="default" w:cs="宋体"/>
                <w:b/>
                <w:color w:val="000000"/>
                <w:sz w:val="32"/>
                <w:szCs w:val="32"/>
              </w:rPr>
            </w:pPr>
            <w:r>
              <w:rPr>
                <w:rFonts w:cs="宋体"/>
                <w:b/>
                <w:color w:val="000000"/>
                <w:sz w:val="32"/>
                <w:szCs w:val="32"/>
              </w:rPr>
              <w:t>支出决算表</w:t>
            </w:r>
          </w:p>
        </w:tc>
      </w:tr>
      <w:tr w14:paraId="77ACE6A8">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2E533484">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重庆市渝中区政协调研信息中心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D17937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80BBF8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ED5806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4A332FC">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DB2498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CDE69A3">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3B0BD422">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02C888B">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A5E1F94">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867253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0B5C3F2">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0893D6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339CE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375E2">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7A23">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B5381">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1DA9E">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DC73">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0EEC">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4E0A">
            <w:pPr>
              <w:jc w:val="center"/>
              <w:textAlignment w:val="center"/>
              <w:rPr>
                <w:rFonts w:hint="default" w:cs="宋体"/>
                <w:b/>
                <w:color w:val="000000"/>
                <w:sz w:val="20"/>
                <w:szCs w:val="20"/>
              </w:rPr>
            </w:pPr>
            <w:r>
              <w:rPr>
                <w:rFonts w:cs="宋体"/>
                <w:b/>
                <w:color w:val="000000"/>
                <w:sz w:val="20"/>
                <w:szCs w:val="20"/>
              </w:rPr>
              <w:t>对附属单位补助支出</w:t>
            </w:r>
          </w:p>
        </w:tc>
      </w:tr>
      <w:tr w14:paraId="136BBDDC">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593E">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A1B75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7A32">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300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45E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A13F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3F4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BCFB">
            <w:pPr>
              <w:jc w:val="center"/>
              <w:rPr>
                <w:rFonts w:hint="default" w:cs="宋体"/>
                <w:b/>
                <w:color w:val="000000"/>
                <w:sz w:val="20"/>
                <w:szCs w:val="20"/>
              </w:rPr>
            </w:pPr>
          </w:p>
        </w:tc>
      </w:tr>
      <w:tr w14:paraId="4C623D0A">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035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685DE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DA8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C5B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689A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5CE7">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B841">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1546">
            <w:pPr>
              <w:jc w:val="center"/>
              <w:rPr>
                <w:rFonts w:hint="default" w:cs="宋体"/>
                <w:b/>
                <w:color w:val="000000"/>
                <w:sz w:val="20"/>
                <w:szCs w:val="20"/>
              </w:rPr>
            </w:pPr>
          </w:p>
        </w:tc>
      </w:tr>
      <w:tr w14:paraId="639A360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3EF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5CBDA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F7A6D">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823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292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A16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D26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0499C">
            <w:pPr>
              <w:jc w:val="center"/>
              <w:rPr>
                <w:rFonts w:hint="default" w:cs="宋体"/>
                <w:b/>
                <w:color w:val="000000"/>
                <w:sz w:val="20"/>
                <w:szCs w:val="20"/>
              </w:rPr>
            </w:pPr>
          </w:p>
        </w:tc>
      </w:tr>
      <w:tr w14:paraId="5A33C56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254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912B29">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74B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303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06A0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969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814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6E9C">
            <w:pPr>
              <w:jc w:val="center"/>
              <w:rPr>
                <w:rFonts w:hint="default" w:cs="宋体"/>
                <w:b/>
                <w:color w:val="000000"/>
                <w:sz w:val="20"/>
                <w:szCs w:val="20"/>
              </w:rPr>
            </w:pPr>
          </w:p>
        </w:tc>
      </w:tr>
      <w:tr w14:paraId="7D912D9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56B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AB8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7A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93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864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F25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E9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E539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4C59">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6434">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9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E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B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A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8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2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7E80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463B">
            <w:pPr>
              <w:textAlignment w:val="center"/>
              <w:rPr>
                <w:rFonts w:hint="default" w:cs="宋体"/>
                <w:color w:val="000000"/>
                <w:sz w:val="20"/>
                <w:szCs w:val="20"/>
              </w:rPr>
            </w:pPr>
            <w:r>
              <w:rPr>
                <w:rFonts w:cs="宋体"/>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D390">
            <w:pPr>
              <w:textAlignment w:val="center"/>
              <w:rPr>
                <w:rFonts w:hint="default" w:cs="宋体"/>
                <w:color w:val="000000"/>
                <w:sz w:val="20"/>
                <w:szCs w:val="20"/>
              </w:rPr>
            </w:pPr>
            <w:r>
              <w:rPr>
                <w:rFonts w:cs="宋体"/>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2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F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6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A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E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6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9DD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DCDF">
            <w:pPr>
              <w:textAlignment w:val="center"/>
              <w:rPr>
                <w:rFonts w:hint="default" w:cs="宋体"/>
                <w:color w:val="000000"/>
                <w:sz w:val="20"/>
                <w:szCs w:val="20"/>
              </w:rPr>
            </w:pPr>
            <w:r>
              <w:rPr>
                <w:rFonts w:cs="宋体"/>
                <w:color w:val="000000"/>
                <w:sz w:val="20"/>
                <w:szCs w:val="20"/>
              </w:rPr>
              <w:t>2010250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D1CC">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5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6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5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8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1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1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62F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FC14">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B808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5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5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6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D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7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A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D044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5A1C">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D3E9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6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5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2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8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6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B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E340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E5CE">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A522A">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A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D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D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0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9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0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F44C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006C">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6D9A2">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4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0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0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F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9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2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DDE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6F20">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FFAE8">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8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1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A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40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C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1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70B8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76EC">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9D10">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9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C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F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6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3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6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8380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D976">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7D1A4">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9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0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E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0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5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855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22F8">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AFC3">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6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2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9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6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1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0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29E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541F">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DA4B3">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5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7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8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1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3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5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93D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3E24">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AE3E">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4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6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C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E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7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D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1EE1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7640">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8A0D0">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B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3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0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F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C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B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1B5C93">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980FC1">
      <w:pPr>
        <w:rPr>
          <w:rFonts w:hint="default" w:cs="宋体"/>
          <w:sz w:val="21"/>
          <w:szCs w:val="21"/>
        </w:rPr>
      </w:pPr>
      <w:r>
        <w:rPr>
          <w:rFonts w:cs="宋体"/>
          <w:sz w:val="21"/>
          <w:szCs w:val="21"/>
        </w:rPr>
        <w:br w:type="page"/>
      </w:r>
    </w:p>
    <w:p w14:paraId="238BCCD4">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564"/>
        <w:gridCol w:w="1314"/>
        <w:gridCol w:w="2747"/>
        <w:gridCol w:w="1464"/>
        <w:gridCol w:w="1464"/>
        <w:gridCol w:w="1464"/>
        <w:gridCol w:w="1667"/>
      </w:tblGrid>
      <w:tr w14:paraId="3875FE1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1567A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927ADE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A6F611B">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重庆市渝中区政协调研信息中心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3C09B5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52A35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EFE31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295C7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5059CC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ACCEF7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52300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93C98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A2206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42B7566">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D8BC0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422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464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D929C7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B16B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818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1DEF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63C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4B5F7E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237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572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BCC9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F0B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0F0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CC4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4C0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3315A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C3F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75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DB5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B0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6C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9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8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C1F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F55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1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F91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94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A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F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6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BB8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DA2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C9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04A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A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6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8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F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2A3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10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531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B05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9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DF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4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B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295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34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095B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F8E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2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0D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58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8D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BE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D8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0BA3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EDE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4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9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B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7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135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94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703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F96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D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2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2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6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B06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42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0CDC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12D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11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1E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9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A1D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CDA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BFF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15B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AB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92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C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A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561C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80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2B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3E2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6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9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9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1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5AD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30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52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159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EB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6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A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D6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6CBC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9F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BE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041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3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9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6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A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02D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3A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26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2F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4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9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C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9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C39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0A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C6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785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8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6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D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CE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B47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8B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F6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079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2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C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8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2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08F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8F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57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E503">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8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68E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6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7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C4D5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27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B4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A1E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A0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6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A2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F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01F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8C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78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84D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0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9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9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1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47FF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69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2C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143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CA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C0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4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B1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3F3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F0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35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F58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C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8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6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5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D6D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DB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92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AA9F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2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4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8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E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6245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BF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F1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A0E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0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4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7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E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E36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D4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EA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232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1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F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8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6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F1D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3DC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74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ED5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4E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4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D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A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55C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E36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99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658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9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B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BE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D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2D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AEB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81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AF6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6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B6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9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9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930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32C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BB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160.71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D00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45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D7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3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6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1BE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69C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12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D82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6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0D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5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C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2066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BA0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E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FB3A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08E5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78DE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E201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44726">
            <w:pPr>
              <w:spacing w:line="200" w:lineRule="exact"/>
              <w:rPr>
                <w:rFonts w:hint="default" w:ascii="Times New Roman" w:hAnsi="Times New Roman"/>
                <w:color w:val="000000"/>
                <w:sz w:val="18"/>
                <w:szCs w:val="18"/>
              </w:rPr>
            </w:pPr>
          </w:p>
        </w:tc>
      </w:tr>
      <w:tr w14:paraId="67A656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4A6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1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108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D3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6A6B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F75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7E3B">
            <w:pPr>
              <w:spacing w:line="200" w:lineRule="exact"/>
              <w:jc w:val="right"/>
              <w:rPr>
                <w:rFonts w:hint="default" w:ascii="Times New Roman" w:hAnsi="Times New Roman"/>
                <w:color w:val="000000"/>
                <w:sz w:val="18"/>
                <w:szCs w:val="18"/>
              </w:rPr>
            </w:pPr>
          </w:p>
        </w:tc>
      </w:tr>
      <w:tr w14:paraId="11311C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59A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4C9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731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595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333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2290">
            <w:pPr>
              <w:spacing w:line="200" w:lineRule="exact"/>
              <w:jc w:val="right"/>
              <w:rPr>
                <w:rFonts w:hint="default" w:ascii="Times New Roman" w:hAnsi="Times New Roman"/>
                <w:color w:val="000000"/>
                <w:sz w:val="18"/>
                <w:szCs w:val="18"/>
              </w:rPr>
            </w:pPr>
          </w:p>
        </w:tc>
      </w:tr>
      <w:tr w14:paraId="306D59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0D0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54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F13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C0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9C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2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6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E81FC0D">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28"/>
        <w:gridCol w:w="3519"/>
        <w:gridCol w:w="2857"/>
        <w:gridCol w:w="2849"/>
        <w:gridCol w:w="2887"/>
      </w:tblGrid>
      <w:tr w14:paraId="2C74C27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954D4B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799CEDE">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A2D41EC">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重庆市渝中区政协调研信息中心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BCECF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A644A8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DCA521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ACBBBE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D1DE6A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82241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2D67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388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842672">
            <w:pPr>
              <w:jc w:val="center"/>
              <w:textAlignment w:val="center"/>
              <w:rPr>
                <w:rFonts w:hint="default" w:cs="宋体"/>
                <w:b/>
                <w:color w:val="000000"/>
                <w:sz w:val="20"/>
                <w:szCs w:val="20"/>
              </w:rPr>
            </w:pPr>
            <w:r>
              <w:rPr>
                <w:rFonts w:cs="宋体"/>
                <w:b/>
                <w:color w:val="000000"/>
                <w:sz w:val="20"/>
                <w:szCs w:val="20"/>
              </w:rPr>
              <w:t>本年支出</w:t>
            </w:r>
          </w:p>
        </w:tc>
      </w:tr>
      <w:tr w14:paraId="44615D3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752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CC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577A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1402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E2CFF">
            <w:pPr>
              <w:jc w:val="center"/>
              <w:textAlignment w:val="center"/>
              <w:rPr>
                <w:rFonts w:hint="default" w:cs="宋体"/>
                <w:b/>
                <w:color w:val="000000"/>
                <w:sz w:val="20"/>
                <w:szCs w:val="20"/>
              </w:rPr>
            </w:pPr>
            <w:r>
              <w:rPr>
                <w:rFonts w:cs="宋体"/>
                <w:b/>
                <w:color w:val="000000"/>
                <w:sz w:val="20"/>
                <w:szCs w:val="20"/>
              </w:rPr>
              <w:t>项目支出</w:t>
            </w:r>
          </w:p>
        </w:tc>
      </w:tr>
      <w:tr w14:paraId="1D993F7A">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097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8280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F4B8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A76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6E1DB">
            <w:pPr>
              <w:jc w:val="center"/>
              <w:rPr>
                <w:rFonts w:hint="default" w:cs="宋体"/>
                <w:b/>
                <w:color w:val="000000"/>
                <w:sz w:val="20"/>
                <w:szCs w:val="20"/>
              </w:rPr>
            </w:pPr>
          </w:p>
        </w:tc>
      </w:tr>
      <w:tr w14:paraId="5507A91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FB3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E9B3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DDA2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128C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14D2A">
            <w:pPr>
              <w:jc w:val="center"/>
              <w:rPr>
                <w:rFonts w:hint="default" w:cs="宋体"/>
                <w:b/>
                <w:color w:val="000000"/>
                <w:sz w:val="20"/>
                <w:szCs w:val="20"/>
              </w:rPr>
            </w:pPr>
          </w:p>
        </w:tc>
      </w:tr>
      <w:tr w14:paraId="0194829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45E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ADD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33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BC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4A16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3197">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F7ADE">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EE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AC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25C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1CE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9838">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A47B">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DE8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BA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0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B8A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6603">
            <w:pPr>
              <w:textAlignment w:val="center"/>
              <w:rPr>
                <w:rFonts w:hint="default" w:cs="宋体"/>
                <w:color w:val="000000"/>
                <w:sz w:val="20"/>
                <w:szCs w:val="20"/>
              </w:rPr>
            </w:pPr>
            <w:r>
              <w:rPr>
                <w:rFonts w:cs="宋体"/>
                <w:color w:val="000000"/>
                <w:sz w:val="20"/>
                <w:szCs w:val="20"/>
              </w:rPr>
              <w:t>2010250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433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3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D9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528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7FA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629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1BF0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15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3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C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5A90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632A">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F48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0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3AC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8F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B0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6BF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20BD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AF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2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E6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E433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F08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419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F0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71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7F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6B1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B30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12AF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5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524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2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ECDF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4F2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4CD3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1A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A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DDE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7BCF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076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383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27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A6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A06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D84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4C8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91A7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A2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F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EB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D60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733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96A1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F4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20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4E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BCC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218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DC54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0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66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8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880A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A48A">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F61D2">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39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88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E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239708">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6EF34C5">
      <w:pPr>
        <w:ind w:firstLine="630" w:firstLineChars="300"/>
        <w:rPr>
          <w:rFonts w:hint="default" w:cs="宋体"/>
          <w:sz w:val="21"/>
          <w:szCs w:val="21"/>
        </w:rPr>
      </w:pPr>
      <w:r>
        <w:rPr>
          <w:rFonts w:cs="宋体"/>
          <w:sz w:val="21"/>
          <w:szCs w:val="21"/>
        </w:rPr>
        <w:br w:type="page"/>
      </w:r>
    </w:p>
    <w:tbl>
      <w:tblPr>
        <w:tblStyle w:val="5"/>
        <w:tblW w:w="4994" w:type="pct"/>
        <w:tblInd w:w="0" w:type="dxa"/>
        <w:tblLayout w:type="autofit"/>
        <w:tblCellMar>
          <w:top w:w="0" w:type="dxa"/>
          <w:left w:w="0" w:type="dxa"/>
          <w:bottom w:w="0" w:type="dxa"/>
          <w:right w:w="0" w:type="dxa"/>
        </w:tblCellMar>
      </w:tblPr>
      <w:tblGrid>
        <w:gridCol w:w="553"/>
        <w:gridCol w:w="2730"/>
        <w:gridCol w:w="1191"/>
        <w:gridCol w:w="615"/>
        <w:gridCol w:w="1830"/>
        <w:gridCol w:w="1086"/>
        <w:gridCol w:w="615"/>
        <w:gridCol w:w="3450"/>
        <w:gridCol w:w="1154"/>
      </w:tblGrid>
      <w:tr w14:paraId="41A17C2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AA3239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586955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240A0D3">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重庆市渝中区政协调研信息中心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92875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F22095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32318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BA388E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2F8455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F87BC5E">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845A60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C181B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55DF92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BA65A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EAF65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E576">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E0B292">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69B6B0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1AB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9FEA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D0C1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B20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CAD1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5FB3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30A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32D0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997D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A15428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B2F7">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9CD44">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0079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370E">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0435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713C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D32A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5C55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33208">
            <w:pPr>
              <w:spacing w:line="192" w:lineRule="exact"/>
              <w:jc w:val="center"/>
              <w:rPr>
                <w:rFonts w:hint="default" w:cs="宋体"/>
                <w:b/>
                <w:color w:val="000000"/>
                <w:sz w:val="18"/>
                <w:szCs w:val="18"/>
              </w:rPr>
            </w:pPr>
          </w:p>
        </w:tc>
      </w:tr>
      <w:tr w14:paraId="5CA845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9083">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242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A3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A47C">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590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8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9D61">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3FE0">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ED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68A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044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1CB2">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9C5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2054">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E34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38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4B74">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DB54">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69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7875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B6A4">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225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6C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5505">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50F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4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22BB">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01E7">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D7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40B9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FA6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0C0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2B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87B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A51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4D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F0D8">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25D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70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75D9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5D43">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CD2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E7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1BAE">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0987">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B2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7FA7">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31BE">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43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637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2DFA">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F4C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25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6904">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DE49">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A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00A6">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D70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8C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91A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43E6">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F4B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8C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2AC2">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313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B5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2E7C">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7E0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80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DC8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32A9">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698F">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AE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D469">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B061">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11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55B1">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180D">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34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562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ADEF">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645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8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A752">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4D13">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61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CF5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DB2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77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AEE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1C26">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6EE0">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D4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2810">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551E">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79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BFF5">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7FC9">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55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1E6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A2B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6D4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6C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8F64">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EBEC">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A3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91C2">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EF5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FD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A1E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BF32">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6E84">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60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1EED">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A45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CB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2179">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B39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08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89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26CA">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F4B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41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E619">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EBD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1A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A29E">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7CFA">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75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2F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558C">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E69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40C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3E14">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DC6">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AB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0D25">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DBE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D1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89D4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1BC">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7DA0">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A4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DBDA">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C8B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63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550D">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926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1D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8258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35D">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C4F5">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AE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12AC">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3BE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AF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9958">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002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D6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551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664F">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6C97">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1D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371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0DE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50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90EC">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CCE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2E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E14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8569">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4A0E">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01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F319">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D355">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74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F7E9">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9047">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85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9B8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23D4">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3C0C">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47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912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F702">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B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8C3C">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919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62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342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983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B3F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13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719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81F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70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DBE7">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CEA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4E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B97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CA4">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513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FB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C0E6">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A1A6">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F9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1A83">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C18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7C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239F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FFA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EAF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2E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B230">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582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12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D673">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3DA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BF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B3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3026">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CBE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7F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1DFC">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A0A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6C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5841">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1A4C9">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6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15E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070A">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431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5E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117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2F7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24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6B9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4639">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98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510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C84C">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A29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FF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656D">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D54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5F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FB9">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183E">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D7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852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223D">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1EF2">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9E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A7B5">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065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49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D8EA">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008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5F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0EB6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E332">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C877">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0D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3EE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F4E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E1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5DB3">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B02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5D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682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100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65F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3A3B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0D59">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747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7B8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7E6B">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ABD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6F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598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A8C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6FC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CD36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0567">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EC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2A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77EB">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442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2D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1CD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1CC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5AE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BC45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294D">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334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94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678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68B79">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9F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797E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9C2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E8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CAED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BBF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841A">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29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B5F6">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0E7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3EB7">
            <w:pPr>
              <w:spacing w:line="192" w:lineRule="exact"/>
              <w:jc w:val="right"/>
              <w:rPr>
                <w:rFonts w:hint="default" w:ascii="Times New Roman" w:hAnsi="Times New Roman"/>
                <w:color w:val="000000"/>
                <w:sz w:val="18"/>
                <w:szCs w:val="18"/>
              </w:rPr>
            </w:pPr>
          </w:p>
        </w:tc>
      </w:tr>
      <w:tr w14:paraId="508977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FC7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AAB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EDEE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843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635E">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D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E228">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198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FCA0">
            <w:pPr>
              <w:spacing w:line="192" w:lineRule="exact"/>
              <w:jc w:val="right"/>
              <w:rPr>
                <w:rFonts w:hint="default" w:ascii="Times New Roman" w:hAnsi="Times New Roman"/>
                <w:color w:val="000000"/>
                <w:sz w:val="18"/>
                <w:szCs w:val="18"/>
              </w:rPr>
            </w:pPr>
          </w:p>
        </w:tc>
      </w:tr>
      <w:tr w14:paraId="6CED23F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990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CCF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BB71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2357">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C802">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F4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DE4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51B8">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73B8">
            <w:pPr>
              <w:spacing w:line="192" w:lineRule="exact"/>
              <w:jc w:val="right"/>
              <w:rPr>
                <w:rFonts w:hint="default" w:ascii="Times New Roman" w:hAnsi="Times New Roman"/>
                <w:color w:val="000000"/>
                <w:sz w:val="18"/>
                <w:szCs w:val="18"/>
              </w:rPr>
            </w:pPr>
          </w:p>
        </w:tc>
      </w:tr>
      <w:tr w14:paraId="07E4FB6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71C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EC049">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44EE">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B3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w:t>
            </w:r>
            <w:r>
              <w:rPr>
                <w:rFonts w:ascii="Times New Roman" w:hAnsi="Times New Roman"/>
                <w:color w:val="000000"/>
                <w:sz w:val="18"/>
                <w:u w:color="auto"/>
              </w:rPr>
              <w:t xml:space="preserve"> </w:t>
            </w:r>
          </w:p>
        </w:tc>
      </w:tr>
    </w:tbl>
    <w:p w14:paraId="6A95E8F9">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99"/>
        <w:gridCol w:w="3047"/>
        <w:gridCol w:w="1470"/>
        <w:gridCol w:w="1470"/>
        <w:gridCol w:w="1470"/>
        <w:gridCol w:w="1470"/>
        <w:gridCol w:w="1525"/>
        <w:gridCol w:w="1589"/>
      </w:tblGrid>
      <w:tr w14:paraId="5639FFD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AF18B7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1BFF9E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3886286">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重庆市渝中区政协调研信息中心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C20BC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B3913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F8DCA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1B31D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2E6523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857079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EBF40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44E68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5AC8E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B1A16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51A8DB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22968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BB5A3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832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0092F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3CF3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179A8">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99B8">
            <w:pPr>
              <w:jc w:val="center"/>
              <w:textAlignment w:val="center"/>
              <w:rPr>
                <w:rFonts w:hint="default" w:cs="宋体"/>
                <w:b/>
                <w:color w:val="000000"/>
                <w:sz w:val="20"/>
                <w:szCs w:val="20"/>
              </w:rPr>
            </w:pPr>
            <w:r>
              <w:rPr>
                <w:rFonts w:cs="宋体"/>
                <w:b/>
                <w:color w:val="000000"/>
                <w:sz w:val="20"/>
                <w:szCs w:val="20"/>
              </w:rPr>
              <w:t>年末结转和结余</w:t>
            </w:r>
          </w:p>
        </w:tc>
      </w:tr>
      <w:tr w14:paraId="5E26698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7998">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B6C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22F6A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F1F5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1214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FE2A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7CC9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9B0FE">
            <w:pPr>
              <w:jc w:val="center"/>
              <w:rPr>
                <w:rFonts w:hint="default" w:cs="宋体"/>
                <w:b/>
                <w:color w:val="000000"/>
                <w:sz w:val="20"/>
                <w:szCs w:val="20"/>
              </w:rPr>
            </w:pPr>
          </w:p>
        </w:tc>
      </w:tr>
      <w:tr w14:paraId="08FAB1F3">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582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4F2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191AB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D6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F6DD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1398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CA61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8752">
            <w:pPr>
              <w:jc w:val="center"/>
              <w:rPr>
                <w:rFonts w:hint="default" w:cs="宋体"/>
                <w:b/>
                <w:color w:val="000000"/>
                <w:sz w:val="20"/>
                <w:szCs w:val="20"/>
              </w:rPr>
            </w:pPr>
          </w:p>
        </w:tc>
      </w:tr>
      <w:tr w14:paraId="34BACA9A">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518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010D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7A077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8D4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33D5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5291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4CBD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0ECB">
            <w:pPr>
              <w:jc w:val="center"/>
              <w:rPr>
                <w:rFonts w:hint="default" w:cs="宋体"/>
                <w:b/>
                <w:color w:val="000000"/>
                <w:sz w:val="20"/>
                <w:szCs w:val="20"/>
              </w:rPr>
            </w:pPr>
          </w:p>
        </w:tc>
      </w:tr>
      <w:tr w14:paraId="4802456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A11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B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911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593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B1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B72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CDA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CCB1E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8C2">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986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EB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20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A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B3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43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E4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4C4521">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1260C108">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128"/>
        <w:gridCol w:w="3114"/>
        <w:gridCol w:w="2828"/>
        <w:gridCol w:w="164"/>
        <w:gridCol w:w="2992"/>
        <w:gridCol w:w="74"/>
        <w:gridCol w:w="2939"/>
      </w:tblGrid>
      <w:tr w14:paraId="44D06D8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581338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53F23F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A7CAF0F">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重庆市渝中区政协调研信息中心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1372D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74F7F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E2DA86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D4D629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53139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FA1BF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BBDD8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E3A0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84C675">
            <w:pPr>
              <w:jc w:val="center"/>
              <w:textAlignment w:val="bottom"/>
              <w:rPr>
                <w:rFonts w:hint="default" w:cs="宋体"/>
                <w:b/>
                <w:color w:val="000000"/>
                <w:sz w:val="20"/>
                <w:szCs w:val="20"/>
              </w:rPr>
            </w:pPr>
            <w:r>
              <w:rPr>
                <w:rFonts w:cs="宋体"/>
                <w:b/>
                <w:color w:val="000000"/>
                <w:sz w:val="20"/>
                <w:szCs w:val="20"/>
              </w:rPr>
              <w:t>本年支出</w:t>
            </w:r>
          </w:p>
        </w:tc>
      </w:tr>
      <w:tr w14:paraId="0CA42BA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B22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711D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A42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0807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B2B11">
            <w:pPr>
              <w:jc w:val="center"/>
              <w:textAlignment w:val="center"/>
              <w:rPr>
                <w:rFonts w:hint="default" w:cs="宋体"/>
                <w:b/>
                <w:color w:val="000000"/>
                <w:sz w:val="20"/>
                <w:szCs w:val="20"/>
              </w:rPr>
            </w:pPr>
            <w:r>
              <w:rPr>
                <w:rFonts w:cs="宋体"/>
                <w:b/>
                <w:color w:val="000000"/>
                <w:sz w:val="20"/>
                <w:szCs w:val="20"/>
              </w:rPr>
              <w:t>项目支出</w:t>
            </w:r>
          </w:p>
        </w:tc>
      </w:tr>
      <w:tr w14:paraId="5EDA563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3530">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35DB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569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C273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937C7">
            <w:pPr>
              <w:jc w:val="center"/>
              <w:rPr>
                <w:rFonts w:hint="default" w:cs="宋体"/>
                <w:b/>
                <w:color w:val="000000"/>
                <w:sz w:val="20"/>
                <w:szCs w:val="20"/>
              </w:rPr>
            </w:pPr>
          </w:p>
        </w:tc>
      </w:tr>
      <w:tr w14:paraId="3CABFCB5">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CA6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03A2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057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0BD1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60BB4">
            <w:pPr>
              <w:jc w:val="center"/>
              <w:rPr>
                <w:rFonts w:hint="default" w:cs="宋体"/>
                <w:b/>
                <w:color w:val="000000"/>
                <w:sz w:val="20"/>
                <w:szCs w:val="20"/>
              </w:rPr>
            </w:pPr>
          </w:p>
        </w:tc>
      </w:tr>
      <w:tr w14:paraId="2BE6B30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D1F1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571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12B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1437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6BA00">
            <w:pPr>
              <w:jc w:val="center"/>
              <w:rPr>
                <w:rFonts w:hint="default" w:cs="宋体"/>
                <w:b/>
                <w:color w:val="000000"/>
                <w:sz w:val="20"/>
                <w:szCs w:val="20"/>
              </w:rPr>
            </w:pPr>
          </w:p>
        </w:tc>
      </w:tr>
      <w:tr w14:paraId="232648D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BEE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113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9CE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128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8C17A0">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99DF">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0E9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8D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A80A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06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8CF3F6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4206548">
      <w:pPr>
        <w:rPr>
          <w:rFonts w:hint="default" w:cs="宋体"/>
          <w:sz w:val="21"/>
          <w:szCs w:val="21"/>
        </w:rPr>
      </w:pPr>
      <w:r>
        <w:rPr>
          <w:rFonts w:hint="default" w:cs="宋体"/>
          <w:sz w:val="21"/>
          <w:szCs w:val="21"/>
        </w:rPr>
        <w:br w:type="page"/>
      </w:r>
    </w:p>
    <w:tbl>
      <w:tblPr>
        <w:tblStyle w:val="5"/>
        <w:tblW w:w="4611" w:type="pct"/>
        <w:tblInd w:w="0" w:type="dxa"/>
        <w:tblLayout w:type="autofit"/>
        <w:tblCellMar>
          <w:top w:w="0" w:type="dxa"/>
          <w:left w:w="170" w:type="dxa"/>
          <w:bottom w:w="0" w:type="dxa"/>
          <w:right w:w="170" w:type="dxa"/>
        </w:tblCellMar>
      </w:tblPr>
      <w:tblGrid>
        <w:gridCol w:w="2921"/>
        <w:gridCol w:w="1844"/>
        <w:gridCol w:w="1808"/>
        <w:gridCol w:w="3726"/>
        <w:gridCol w:w="1911"/>
      </w:tblGrid>
      <w:tr w14:paraId="3929072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C18FD6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C05ED0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EDF9B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0EFA8E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A8AA74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C65763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F07F83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25EEF4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A13D330">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重庆市渝中区政协调研信息中心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5D5C69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F8FA79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19984A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B6AE7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C5DA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352EB">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1CE5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A4C1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F714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A111F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C2E9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0A7E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615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CD79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08D10">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B08E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00D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9828A">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3E1B0">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515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7392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651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488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B1968">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980D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77B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1CEE1">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D9C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37D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50602">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0B14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6A86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2F19C">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1ADC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77A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E1FA2">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B607A">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105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19EE3">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EE5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0AA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36AA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F8251">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CA2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7C9ED">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74C0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F30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7F68F">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790C8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0AD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9DF6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016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502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03F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A08D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C33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82221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645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6A9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FA7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AEA5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4C9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65046">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4D7F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28E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445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C7267">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2A1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07D84">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1F6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B65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FEF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F788F">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37D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D7039">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268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EEF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000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D57CD">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B3F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095A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1A0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6BB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166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15A90">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616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78EF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F1FC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8B3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6F7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3A8C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D5F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F99CD">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529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473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478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8165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09DE0">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B09C2">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7557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B0F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A7F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54CDA">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2F3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A6BE7">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F01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451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96A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B524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664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3C5B2">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A35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B47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8DF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2C80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F8E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06D18">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3D3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1D7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C0D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F4124">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56C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23E7B">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1B3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9FE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528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9EB4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4E1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0DDFE">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C39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3FB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334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60272">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77A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D5157">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4C8E8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59771">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F3A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D9DCD">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676D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1A815">
            <w:pPr>
              <w:spacing w:line="280" w:lineRule="exact"/>
              <w:jc w:val="right"/>
              <w:rPr>
                <w:rFonts w:hint="default" w:cs="宋体"/>
                <w:color w:val="000000"/>
                <w:kern w:val="2"/>
                <w:sz w:val="16"/>
                <w:szCs w:val="16"/>
              </w:rPr>
            </w:pPr>
          </w:p>
        </w:tc>
      </w:tr>
      <w:tr w14:paraId="784F829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B8F0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8CB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BFFFD">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1259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75240">
            <w:pPr>
              <w:spacing w:line="280" w:lineRule="exact"/>
              <w:jc w:val="right"/>
              <w:rPr>
                <w:rFonts w:hint="default" w:cs="宋体"/>
                <w:color w:val="000000"/>
                <w:kern w:val="2"/>
                <w:sz w:val="16"/>
                <w:szCs w:val="16"/>
              </w:rPr>
            </w:pPr>
          </w:p>
        </w:tc>
      </w:tr>
      <w:tr w14:paraId="625332D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8966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CADD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45DEE">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8A93C">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C5A75">
            <w:pPr>
              <w:spacing w:line="280" w:lineRule="exact"/>
              <w:jc w:val="right"/>
              <w:rPr>
                <w:rFonts w:hint="default" w:cs="宋体"/>
                <w:color w:val="000000"/>
                <w:sz w:val="16"/>
                <w:szCs w:val="16"/>
              </w:rPr>
            </w:pPr>
          </w:p>
        </w:tc>
      </w:tr>
    </w:tbl>
    <w:p w14:paraId="19D854E0">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838" w:h="11906" w:orient="landscape"/>
      <w:pgMar w:top="1446" w:right="1984"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61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DBBAB">
                          <w:pPr>
                            <w:pStyle w:val="2"/>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EDBBAB">
                    <w:pPr>
                      <w:pStyle w:val="2"/>
                    </w:pPr>
                    <w:r>
                      <w:t>—</w:t>
                    </w: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4D38"/>
    <w:multiLevelType w:val="singleLevel"/>
    <w:tmpl w:val="C72F4D38"/>
    <w:lvl w:ilvl="0" w:tentative="0">
      <w:start w:val="3"/>
      <w:numFmt w:val="chineseCounting"/>
      <w:suff w:val="nothing"/>
      <w:lvlText w:val="（%1）"/>
      <w:lvlJc w:val="left"/>
      <w:rPr>
        <w:rFonts w:hint="eastAsia"/>
      </w:rPr>
    </w:lvl>
  </w:abstractNum>
  <w:abstractNum w:abstractNumId="1">
    <w:nsid w:val="4AE67637"/>
    <w:multiLevelType w:val="singleLevel"/>
    <w:tmpl w:val="4AE676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C0871"/>
    <w:rsid w:val="01161381"/>
    <w:rsid w:val="0D020A0B"/>
    <w:rsid w:val="10C06024"/>
    <w:rsid w:val="10DA3D8C"/>
    <w:rsid w:val="1140112E"/>
    <w:rsid w:val="131B2747"/>
    <w:rsid w:val="13FB325E"/>
    <w:rsid w:val="14487F78"/>
    <w:rsid w:val="14537D9F"/>
    <w:rsid w:val="14C173FE"/>
    <w:rsid w:val="15E72E94"/>
    <w:rsid w:val="164F6FA2"/>
    <w:rsid w:val="17FA7654"/>
    <w:rsid w:val="19C91716"/>
    <w:rsid w:val="1A444411"/>
    <w:rsid w:val="1B2A642A"/>
    <w:rsid w:val="1CF85987"/>
    <w:rsid w:val="1F1745F6"/>
    <w:rsid w:val="1F4629DA"/>
    <w:rsid w:val="201E51AA"/>
    <w:rsid w:val="212C0D9B"/>
    <w:rsid w:val="21DB6CBA"/>
    <w:rsid w:val="25897AC4"/>
    <w:rsid w:val="2BEC66B7"/>
    <w:rsid w:val="2C1E0CDD"/>
    <w:rsid w:val="2CDC0871"/>
    <w:rsid w:val="2F662C47"/>
    <w:rsid w:val="30C2583B"/>
    <w:rsid w:val="31010E56"/>
    <w:rsid w:val="34054394"/>
    <w:rsid w:val="34D734A7"/>
    <w:rsid w:val="36A31726"/>
    <w:rsid w:val="38E5105E"/>
    <w:rsid w:val="3D615EC3"/>
    <w:rsid w:val="431247BC"/>
    <w:rsid w:val="46976943"/>
    <w:rsid w:val="47811F51"/>
    <w:rsid w:val="48300895"/>
    <w:rsid w:val="483416BA"/>
    <w:rsid w:val="49807CF2"/>
    <w:rsid w:val="4C1B5BC3"/>
    <w:rsid w:val="4F8C340B"/>
    <w:rsid w:val="54DB547E"/>
    <w:rsid w:val="55437722"/>
    <w:rsid w:val="56E16A9F"/>
    <w:rsid w:val="57913F1C"/>
    <w:rsid w:val="57ED209E"/>
    <w:rsid w:val="58642057"/>
    <w:rsid w:val="595500D7"/>
    <w:rsid w:val="59831B59"/>
    <w:rsid w:val="59D54B9E"/>
    <w:rsid w:val="5AB24283"/>
    <w:rsid w:val="5D621D30"/>
    <w:rsid w:val="5D7A7717"/>
    <w:rsid w:val="5DE80B25"/>
    <w:rsid w:val="61D13422"/>
    <w:rsid w:val="625D189B"/>
    <w:rsid w:val="643979E4"/>
    <w:rsid w:val="67DE3425"/>
    <w:rsid w:val="68DC3034"/>
    <w:rsid w:val="6AA64DE1"/>
    <w:rsid w:val="6F8D6E36"/>
    <w:rsid w:val="702164AB"/>
    <w:rsid w:val="70F353BF"/>
    <w:rsid w:val="740A78B1"/>
    <w:rsid w:val="74AC32AE"/>
    <w:rsid w:val="7546457C"/>
    <w:rsid w:val="76C868AF"/>
    <w:rsid w:val="76CD41E3"/>
    <w:rsid w:val="76ED2B1A"/>
    <w:rsid w:val="77144054"/>
    <w:rsid w:val="79144124"/>
    <w:rsid w:val="7A355ACC"/>
    <w:rsid w:val="7D00333D"/>
    <w:rsid w:val="7DB649BA"/>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22"/>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0">
    <w:name w:val="List Paragraph"/>
    <w:basedOn w:val="1"/>
    <w:qFormat/>
    <w:uiPriority w:val="34"/>
    <w:pPr>
      <w:ind w:firstLine="420" w:firstLineChars="200"/>
    </w:p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p42"/>
    <w:basedOn w:val="1"/>
    <w:semiHidden/>
    <w:qFormat/>
    <w:uiPriority w:val="99"/>
    <w:pPr>
      <w:spacing w:before="100" w:after="100"/>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5628</Words>
  <Characters>6123</Characters>
  <Lines>0</Lines>
  <Paragraphs>0</Paragraphs>
  <TotalTime>0</TotalTime>
  <ScaleCrop>false</ScaleCrop>
  <LinksUpToDate>false</LinksUpToDate>
  <CharactersWithSpaces>6171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2025-08-22T10:24:00Z</dcterms:created>
  <dc:creator>WPS_1487348017</dc:creator>
  <cp:lastModifiedBy>WPS_1487348017</cp:lastModifiedBy>
  <dcterms:modified xsi:type="dcterms:W3CDTF">2025-10-20T07:17:42Z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9A5A3E036D5B4A76B64B34B597E1B1FE_13</vt:lpwstr>
  </property>
  <property fmtid="{D5CDD505-2E9C-101B-9397-08002B2CF9AE}" pid="4" name="KSOTemplateDocerSaveRecord">
    <vt:lpwstr>eyJoZGlkIjoiOWJmNjg1NTczZmEwNDA5YzM2OTk0YjFhYWE2NDIzYTgiLCJ1c2VySWQiOiIyNjQ3NDA4MDAifQ==</vt:lpwstr>
  </property>
</Properties>
</file>