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Style w:val="17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  <w:lang w:eastAsia="zh-CN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重庆市渝中区人民政府办公室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shd w:val="clear" w:fill="FFFFFF"/>
        </w:rPr>
        <w:t>关于印发《渝中区促进星级酒店发展扶持政策（试行）》的通知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rightChars="0" w:firstLine="0"/>
        <w:jc w:val="center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渝中府办〔2020〕21号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区级国家机关各部门，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</w:rPr>
        <w:t>各管委会、街道办事处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，有关单位：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《渝中区促进星级酒店发展扶持政策（试行）》已经区政府第一百二十九次常务会议审议通过，现印发给你们，请遵照执行。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3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3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重庆市渝中区人民政府办公室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32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 2020年5月20日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（此件公开发布）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rightChars="0" w:firstLine="42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2"/>
          <w:szCs w:val="42"/>
          <w:shd w:val="clear" w:fill="FFFFFF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rightChars="0"/>
        <w:jc w:val="both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2"/>
          <w:szCs w:val="42"/>
          <w:shd w:val="clear" w:fill="FFFFFF"/>
        </w:rPr>
      </w:pP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2"/>
          <w:szCs w:val="42"/>
          <w:shd w:val="clear" w:fill="FFFFFF"/>
        </w:rPr>
        <w:t>渝中区促进星级酒店发展扶持政策（试行）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rightChars="0" w:firstLine="42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shd w:val="clear" w:fill="FFFFFF"/>
        </w:rPr>
        <w:t>为进一步激励星级酒店创新发展、转型升级，增强全区商务旅游接待能力，完善中心城区服务功能，助推“全域旅游示范区”“国际知名旅游目的地”和“中西部国际交往中心核心区”建设，结合全区实际，制定以下政策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right="0" w:rightChars="0" w:firstLine="420"/>
        <w:jc w:val="center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一、扶持政策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酒店评星奖励。对首次参评被评定为四星级、五星级的酒店，年营收在2000万元以上的，分别给予一次性挂牌奖励100万元、500万元。对已被评定为四星级、五星级的酒店，每年通过复核后，分别给予每年运营补助10万元、50万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第二条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新建改建酒店补贴。鼓励社会资本在渝中区投资新建、改建酒店，对评定为五星级酒店的投资公司给予建设总投资20%的补贴，单个酒店补贴不超过500万元。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第三条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 品质提升补贴。鼓励现有四星级、五星级酒店进行品质改造和服务提升，对年营收在2000万元以上的酒店，可按工程总投资的20%给予补助（包括红线范围内的环境优化、电梯、空调、消防设施、智能化改造、会议区域、餐饮区域、客房内部设施设备等），每个酒店补助总额四星级不超过300万元、五星级不超过500万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第四条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经济贡献奖励。对每年营收同比增长10%及以上的五星级酒店，给予酒店运营公司高管团队区级经济贡献50%的财政补贴。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品牌引进奖励。支持现有酒店引进国际、国内高端酒店品牌或酒店运营公司，入驻运营满3年的，经认定，可给予运营公司不超过100万元的一次性奖励。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第六条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承办会议补贴。支持四星级、五星级酒店承接大型会议及各类活动，凡单次会务活动费用（包括会议费、租赁费、住宿和餐饮费）超过20万元（含）以上，经认定，每场次给予10%的补贴，每个酒店每年补助总额不超过50万元。对承办重要国际、国内会议及论坛的，可“一事一议”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第七条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技能大赛奖励。鼓励四星级、五星级酒店组织推荐从业人员参加国家、省（市）举办的酒店技能大赛等行业竞赛，凡获得省（市）级大赛奖项的，给予酒店5000元至1.5万元奖励；获得国家级大赛奖项的，给予酒店1至3万元奖励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第八条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星级民宿奖励。按照文化和旅游部《旅游民宿基本要求与评价》标准，凡首次参评被认定达到四星级、五星级标准的旅游民宿，分别给予一次性奖励5万元、20万元。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第九条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酒店人才支持。鼓励各高等院校酒店管理、旅游管理类专业硕士及以上研究生到渝中区四星级、五星级酒店就业，对与酒店签订并履行劳动合同满两年的，自第三年起分别给予1万元/年的人才津贴奖励，连续奖励3年。对符合条件的人才，可享受鸿雁计划人才补贴、就业见习补贴、稳定岗位补贴、社会保险补贴返还、职业技能补贴等政策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二、附 则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第十条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本政策适用于在渝中区注册纳税的独立法人企业，凡享受本政策的企业，应在渝中区持续经营不少于15年，15年内将注册经营地址及税务登记关系迁出渝中区的，应退回所享受的奖励和补贴。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第十一条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星级酒店、星级民宿被摘星（降级）再创的，及在同一经营场所更换运营主体再创的，不再重复给予补贴。酒店三年内发生较大及以上安全生产责任事故、有重大违法行为或产生恶劣社会影响的，不给予扶持。企业利用欺骗手段获得扶持资金的，经查实，将追回扶持资金，并将企业列入不诚信企业名单，在五年内不再给予企业资金扶持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第十二条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本政策之规定与渝中区其它扶持政策同时适用时，按照“就高”原则予以适用，同类、同一事项不叠加享受。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第十三条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本政策具体实施细则由渝中区文化和旅游发展委员会制订并实施。</w:t>
      </w:r>
    </w:p>
    <w:p>
      <w:pPr>
        <w:pStyle w:val="1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</w:rPr>
        <w:t>第十四条 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本政策自发布之日起施行。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 w:chapStyle="1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eastAsia="宋体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4937125</wp:posOffset>
              </wp:positionH>
              <wp:positionV relativeFrom="paragraph">
                <wp:posOffset>-332105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t>- 29 -</w:t>
                          </w:r>
                          <w:r>
                            <w:rPr>
                              <w:rFonts w:hint="eastAsia" w:ascii="宋体" w:hAnsi="宋体" w:cs="宋体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75pt;margin-top:-26.1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xeGudkAAAAMAQAADwAA&#10;AAAAAAABACAAAAAiAAAAZHJzL2Rvd25yZXYueG1sUEsBAhQAFAAAAAgAh07iQHfkHQ0VAgAAFQ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t>- 29 -</w:t>
                    </w:r>
                    <w:r>
                      <w:rPr>
                        <w:rFonts w:hint="eastAsia" w:ascii="宋体" w:hAnsi="宋体" w:cs="宋体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64770</wp:posOffset>
              </wp:positionV>
              <wp:extent cx="5519420" cy="20955"/>
              <wp:effectExtent l="0" t="0" r="0" b="0"/>
              <wp:wrapNone/>
              <wp:docPr id="24" name="直接连接符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9420" cy="2095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95pt;margin-top:5.1pt;height:1.65pt;width:434.6pt;z-index:251662336;mso-width-relative:page;mso-height-relative:page;" filled="f" stroked="t" coordsize="21600,21600" o:gfxdata="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2Njg60QAAAAcBAAAPAAAAAAAAAAEAIAAAACIAAABkcnMvZG93bnJldi54bWxQSwEC&#10;FAAUAAAACACHTuJAWFINF8IBAABTAwAADgAAAAAAAAABACAAAAAgAQAAZHJzL2Uyb0RvYy54bWxQ&#10;SwUGAAAAAAYABgBZAQAAVAUAAAAA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                        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Hans"/>
      </w:rPr>
      <w:t>重庆市渝中区人民政府办公室发布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  <w:p>
    <w:pPr>
      <w:pStyle w:val="10"/>
      <w:pBdr>
        <w:bottom w:val="none" w:color="auto" w:sz="0" w:space="1"/>
      </w:pBdr>
      <w:ind w:firstLine="643" w:firstLineChars="200"/>
      <w:jc w:val="both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354965</wp:posOffset>
              </wp:positionV>
              <wp:extent cx="5506720" cy="1905"/>
              <wp:effectExtent l="0" t="0" r="0" b="0"/>
              <wp:wrapNone/>
              <wp:docPr id="21" name="直接连接符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5506720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15pt;margin-top:27.95pt;height:0.15pt;width:433.6pt;z-index:251660288;mso-width-relative:page;mso-height-relative:page;" filled="f" stroked="t" coordsize="21600,21600" o:gfxdata="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wkfnrWAAAABwEAAA8AAAAAAAAAAQAg&#10;AAAAIgAAAGRycy9kb3ducmV2LnhtbFBLAQIUABQAAAAIAIdO4kB332B91wEAAGcDAAAOAAAAAAAA&#10;AAEAIAAAACUBAABkcnMvZTJvRG9jLnhtbFBLBQYAAAAABgAGAFkBAABuBQAAAAA=&#10;">
              <v:fill on="f" focussize="0,0"/>
              <v:stroke weight="1.75pt" color="#005192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34925</wp:posOffset>
          </wp:positionV>
          <wp:extent cx="308610" cy="308610"/>
          <wp:effectExtent l="0" t="0" r="15240" b="15240"/>
          <wp:wrapTight wrapText="bothSides">
            <wp:wrapPolygon>
              <wp:start x="4000" y="0"/>
              <wp:lineTo x="0" y="4000"/>
              <wp:lineTo x="0" y="9333"/>
              <wp:lineTo x="1333" y="20000"/>
              <wp:lineTo x="18667" y="20000"/>
              <wp:lineTo x="20000" y="5333"/>
              <wp:lineTo x="16000" y="0"/>
              <wp:lineTo x="4000" y="0"/>
            </wp:wrapPolygon>
          </wp:wrapTight>
          <wp:docPr id="22" name="图片 2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重庆市渝中区人民政府行政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zNjMzY1ZTlkOTFjNjVkYzk2MmMxNmQzM2QyOTgifQ=="/>
  </w:docVars>
  <w:rsids>
    <w:rsidRoot w:val="00511337"/>
    <w:rsid w:val="00511337"/>
    <w:rsid w:val="00B673F3"/>
    <w:rsid w:val="0E82210E"/>
    <w:rsid w:val="0FD15DC0"/>
    <w:rsid w:val="10A71497"/>
    <w:rsid w:val="18EC48BA"/>
    <w:rsid w:val="38AE4D06"/>
    <w:rsid w:val="3CC43561"/>
    <w:rsid w:val="44D31042"/>
    <w:rsid w:val="516556E7"/>
    <w:rsid w:val="520A441D"/>
    <w:rsid w:val="57E24855"/>
    <w:rsid w:val="5C093B29"/>
    <w:rsid w:val="5FA679F4"/>
    <w:rsid w:val="60240EB1"/>
    <w:rsid w:val="745D0FBC"/>
    <w:rsid w:val="7CEC7197"/>
    <w:rsid w:val="7F4140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napToGrid w:val="0"/>
      <w:spacing w:line="540" w:lineRule="exact"/>
      <w:jc w:val="both"/>
      <w:textAlignment w:val="baseline"/>
    </w:pPr>
    <w:rPr>
      <w:rFonts w:eastAsia="方正仿宋_GBK"/>
      <w:color w:val="000000"/>
      <w:kern w:val="2"/>
      <w:sz w:val="32"/>
      <w:szCs w:val="22"/>
      <w:lang w:val="en-US" w:eastAsia="zh-CN" w:bidi="ar-SA"/>
    </w:rPr>
  </w:style>
  <w:style w:type="paragraph" w:styleId="3">
    <w:name w:val="Body Text First Indent"/>
    <w:basedOn w:val="4"/>
    <w:qFormat/>
    <w:uiPriority w:val="99"/>
    <w:pPr>
      <w:ind w:firstLine="420" w:firstLineChars="1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1"/>
    <w:link w:val="24"/>
    <w:qFormat/>
    <w:uiPriority w:val="0"/>
    <w:pPr>
      <w:spacing w:after="120"/>
    </w:pPr>
    <w:rPr>
      <w:rFonts w:ascii="Calibri" w:hAnsi="Calibri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link w:val="21"/>
    <w:unhideWhenUsed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25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6"/>
    <w:link w:val="22"/>
    <w:qFormat/>
    <w:uiPriority w:val="0"/>
    <w:pPr>
      <w:adjustRightInd w:val="0"/>
      <w:spacing w:line="312" w:lineRule="atLeast"/>
      <w:ind w:left="200" w:firstLine="200" w:firstLineChars="200"/>
      <w:textAlignment w:val="baseline"/>
    </w:pPr>
    <w:rPr>
      <w:sz w:val="32"/>
      <w:szCs w:val="32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index heading"/>
    <w:basedOn w:val="1"/>
    <w:next w:val="12"/>
    <w:qFormat/>
    <w:uiPriority w:val="0"/>
    <w:rPr>
      <w:rFonts w:ascii="Cambria" w:hAnsi="Cambria" w:eastAsia="宋体" w:cs="Times New Roman"/>
      <w:b/>
      <w:bCs/>
      <w:lang w:bidi="ar-SA"/>
    </w:rPr>
  </w:style>
  <w:style w:type="paragraph" w:styleId="12">
    <w:name w:val="index 1"/>
    <w:basedOn w:val="1"/>
    <w:next w:val="1"/>
    <w:qFormat/>
    <w:uiPriority w:val="0"/>
  </w:style>
  <w:style w:type="paragraph" w:styleId="13">
    <w:name w:val="Message Header"/>
    <w:basedOn w:val="1"/>
    <w:next w:val="4"/>
    <w:link w:val="2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00" w:leftChars="500" w:hanging="500" w:hangingChars="500"/>
    </w:pPr>
    <w:rPr>
      <w:rFonts w:ascii="Cambria" w:hAnsi="Cambria" w:cs="Cambria"/>
      <w:sz w:val="24"/>
      <w:szCs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styleId="15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styleId="17">
    <w:name w:val="Strong"/>
    <w:basedOn w:val="16"/>
    <w:qFormat/>
    <w:uiPriority w:val="0"/>
    <w:rPr>
      <w:b/>
      <w:bCs/>
    </w:rPr>
  </w:style>
  <w:style w:type="character" w:customStyle="1" w:styleId="19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8"/>
    <w:semiHidden/>
    <w:qFormat/>
    <w:uiPriority w:val="99"/>
    <w:rPr>
      <w:sz w:val="18"/>
      <w:szCs w:val="18"/>
    </w:rPr>
  </w:style>
  <w:style w:type="character" w:customStyle="1" w:styleId="21">
    <w:name w:val="正文文本缩进 Char"/>
    <w:basedOn w:val="16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2">
    <w:name w:val="正文首行缩进 2 Char"/>
    <w:basedOn w:val="21"/>
    <w:link w:val="9"/>
    <w:qFormat/>
    <w:uiPriority w:val="0"/>
    <w:rPr>
      <w:sz w:val="32"/>
      <w:szCs w:val="32"/>
    </w:rPr>
  </w:style>
  <w:style w:type="character" w:customStyle="1" w:styleId="23">
    <w:name w:val="标题 Char"/>
    <w:basedOn w:val="16"/>
    <w:link w:val="15"/>
    <w:qFormat/>
    <w:uiPriority w:val="0"/>
    <w:rPr>
      <w:rFonts w:ascii="Cambria" w:hAnsi="Cambria" w:eastAsia="宋体" w:cs="Times New Roman"/>
      <w:b/>
      <w:bCs/>
    </w:rPr>
  </w:style>
  <w:style w:type="character" w:customStyle="1" w:styleId="24">
    <w:name w:val="正文文本 Char"/>
    <w:basedOn w:val="16"/>
    <w:link w:val="4"/>
    <w:qFormat/>
    <w:uiPriority w:val="0"/>
    <w:rPr>
      <w:rFonts w:ascii="Calibri" w:hAnsi="Calibri" w:eastAsia="宋体" w:cs="Times New Roman"/>
    </w:rPr>
  </w:style>
  <w:style w:type="character" w:customStyle="1" w:styleId="25">
    <w:name w:val="批注框文本 Char"/>
    <w:basedOn w:val="16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信息标题 Char"/>
    <w:basedOn w:val="16"/>
    <w:link w:val="13"/>
    <w:qFormat/>
    <w:uiPriority w:val="0"/>
    <w:rPr>
      <w:rFonts w:ascii="Cambria" w:hAnsi="Cambria" w:eastAsia="宋体" w:cs="Cambria"/>
      <w:sz w:val="24"/>
      <w:szCs w:val="24"/>
      <w:shd w:val="pct20" w:color="auto" w:fill="auto"/>
    </w:rPr>
  </w:style>
  <w:style w:type="paragraph" w:customStyle="1" w:styleId="2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8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二级标题"/>
    <w:next w:val="11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楷体_GB2312" w:hAnsi="永中宋体" w:eastAsia="楷体_GB2312" w:cs="Times New Roman"/>
      <w:sz w:val="32"/>
      <w:szCs w:val="32"/>
      <w:lang w:val="en-US" w:eastAsia="zh-CN" w:bidi="ar-SA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31">
    <w:name w:val="font201"/>
    <w:qFormat/>
    <w:uiPriority w:val="0"/>
    <w:rPr>
      <w:rFonts w:ascii="宋体" w:eastAsia="宋体" w:cs="宋体"/>
      <w:b/>
      <w:color w:val="000000"/>
      <w:sz w:val="24"/>
      <w:szCs w:val="24"/>
      <w:u w:val="none"/>
      <w:vertAlign w:val="superscript"/>
      <w:lang w:bidi="ar-SA"/>
    </w:rPr>
  </w:style>
  <w:style w:type="character" w:customStyle="1" w:styleId="32">
    <w:name w:val="font141"/>
    <w:qFormat/>
    <w:uiPriority w:val="0"/>
    <w:rPr>
      <w:rFonts w:ascii="宋体" w:eastAsia="宋体" w:cs="宋体"/>
      <w:b/>
      <w:color w:val="000000"/>
      <w:sz w:val="24"/>
      <w:szCs w:val="24"/>
      <w:u w:val="none"/>
      <w:lang w:bidi="ar-SA"/>
    </w:rPr>
  </w:style>
  <w:style w:type="character" w:customStyle="1" w:styleId="33">
    <w:name w:val="font71"/>
    <w:uiPriority w:val="0"/>
    <w:rPr>
      <w:rFonts w:ascii="方正仿宋_GBK" w:eastAsia="方正仿宋_GBK" w:cs="方正仿宋_GBK"/>
      <w:color w:val="000000"/>
      <w:sz w:val="22"/>
      <w:szCs w:val="22"/>
      <w:u w:val="none"/>
      <w:lang w:bidi="ar-SA"/>
    </w:rPr>
  </w:style>
  <w:style w:type="character" w:customStyle="1" w:styleId="34">
    <w:name w:val="font13"/>
    <w:uiPriority w:val="0"/>
    <w:rPr>
      <w:rFonts w:ascii="Times New Roman" w:hAnsi="Times New Roman" w:cs="Times New Roman"/>
      <w:color w:val="000000"/>
      <w:sz w:val="22"/>
      <w:szCs w:val="2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1548</Words>
  <Characters>1600</Characters>
  <Lines>68</Lines>
  <Paragraphs>19</Paragraphs>
  <ScaleCrop>false</ScaleCrop>
  <LinksUpToDate>false</LinksUpToDate>
  <CharactersWithSpaces>1705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2021-11-12T06:18:00Z</dcterms:created>
  <dc:creator>PC</dc:creator>
  <cp:lastModifiedBy>Administrator</cp:lastModifiedBy>
  <dcterms:modified xsi:type="dcterms:W3CDTF">2022-06-15T02:20:15Z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1DCCB06602D74B2897D223180BBF945A</vt:lpwstr>
  </property>
</Properties>
</file>