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重庆市渝中区人民政府办公室关于印发2021年区政府工作报告重点工作目标任务分解的通知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区级国家机关各部门，各管委会、街道办事处，有关单位：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为把区</w:t>
      </w:r>
      <w:bookmarkStart w:id="0" w:name="_GoBack"/>
      <w:bookmarkEnd w:id="0"/>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两会确定的各项工作任务落到实处，按照区委、区政府安排，区政府办公室对2021年区政府工作报告重点工作目标任务进行了梳理和责任分解，形成了《2021年区政府工作报告重点工作目标任务分解》，现印发给你们，请结合本单位工作实际，对所承担的工作任务，逐项分解，压实责任，建立台账，打表推进，把各项工作做深做实做精做细，确保圆满完成各项工作任务。区政府办公室将跟踪工作任务落实情况，定期督查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请各单位分别于7月15日前和12月31日前，将上半年和全年工作任务完成情况报区政府办（联系人：李超然，联系电话：63762551，邮箱：</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instrText xml:space="preserve"> HYPERLINK "mailto:yzqzfdcs@126.com%EF%BC%89" </w:instrTex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separate"/>
      </w:r>
      <w:r>
        <w:rPr>
          <w:rStyle w:val="5"/>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yzqzfdcs@126.com）</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附件： 2021年区政府工作报告重点工作目标任务分解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right"/>
        <w:textAlignment w:val="auto"/>
        <w:outlineLvl w:val="9"/>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重庆市渝中区人民政府办公室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2021年3月29日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0"/>
        <w:jc w:val="both"/>
        <w:textAlignment w:val="cente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0"/>
        <w:jc w:val="both"/>
        <w:textAlignment w:val="cente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0"/>
        <w:jc w:val="center"/>
        <w:textAlignment w:val="center"/>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44"/>
          <w:szCs w:val="44"/>
          <w:shd w:val="clear" w:fill="FFFFFF"/>
          <w14:textFill>
            <w14:solidFill>
              <w14:schemeClr w14:val="tx1"/>
            </w14:solidFill>
          </w14:textFill>
        </w:rPr>
        <w:t>2021年区政府工作报告重点工作目标任务分解</w:t>
      </w:r>
      <w:r>
        <w:rPr>
          <w:rFonts w:hint="default" w:ascii="Times New Roman" w:hAnsi="Times New Roman" w:eastAsia="微软雅黑" w:cs="Times New Roman"/>
          <w:i w:val="0"/>
          <w:iCs w:val="0"/>
          <w:caps w:val="0"/>
          <w:color w:val="000000" w:themeColor="text1"/>
          <w:spacing w:val="0"/>
          <w:sz w:val="21"/>
          <w:szCs w:val="21"/>
          <w:shd w:val="clear" w:fill="FFFFFF"/>
          <w14:textFill>
            <w14:solidFill>
              <w14:schemeClr w14:val="tx1"/>
            </w14:solidFill>
          </w14:textFill>
        </w:rPr>
        <w:t> </w:t>
      </w:r>
    </w:p>
    <w:tbl>
      <w:tblPr>
        <w:tblStyle w:val="3"/>
        <w:tblW w:w="8336"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30"/>
        <w:gridCol w:w="135"/>
        <w:gridCol w:w="5701"/>
        <w:gridCol w:w="137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jc w:val="center"/>
        </w:trPr>
        <w:tc>
          <w:tcPr>
            <w:tcW w:w="6966" w:type="dxa"/>
            <w:gridSpan w:val="3"/>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4"/>
                <w:szCs w:val="24"/>
                <w14:textFill>
                  <w14:solidFill>
                    <w14:schemeClr w14:val="tx1"/>
                  </w14:solidFill>
                </w14:textFill>
              </w:rPr>
              <w:t>任务内容</w:t>
            </w:r>
          </w:p>
        </w:tc>
        <w:tc>
          <w:tcPr>
            <w:tcW w:w="13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textAlignment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4"/>
                <w:szCs w:val="24"/>
                <w14:textFill>
                  <w14:solidFill>
                    <w14:schemeClr w14:val="tx1"/>
                  </w14:solidFill>
                </w14:textFill>
              </w:rPr>
              <w:t>牵头责任单位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8336" w:type="dxa"/>
            <w:gridSpan w:val="4"/>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8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4"/>
                <w:szCs w:val="24"/>
                <w14:textFill>
                  <w14:solidFill>
                    <w14:schemeClr w14:val="tx1"/>
                  </w14:solidFill>
                </w14:textFill>
              </w:rPr>
              <w:t>一、主要预期指标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1.地区生产总值增长6%左右</w:t>
            </w:r>
          </w:p>
        </w:tc>
        <w:tc>
          <w:tcPr>
            <w:tcW w:w="1370"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区发改委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2.固定资产投资总额增长6%以上</w:t>
            </w:r>
          </w:p>
        </w:tc>
        <w:tc>
          <w:tcPr>
            <w:tcW w:w="1370"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3.区级一般公共预算收入增长5%左右</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区财政局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4.社会消费品零售总额增长7%左右</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5.城镇居民人均可支配收入增长6%以上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区人社局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8336" w:type="dxa"/>
            <w:gridSpan w:val="4"/>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8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4"/>
                <w:szCs w:val="24"/>
                <w14:textFill>
                  <w14:solidFill>
                    <w14:schemeClr w14:val="tx1"/>
                  </w14:solidFill>
                </w14:textFill>
              </w:rPr>
              <w:t>二、坚持增动力、添活力，切实增强发展后劲</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加强与重点院校、科研机构深度合作，支持重点企业创新发展，新增一批重点实验室和技术创新中心，探索知识价值信用贷款担保试点，发挥创新创业引导基金作用，全年研发经费支出突破10亿元，新增发明专利200件，国家高新技术企业达到126家</w:t>
            </w:r>
          </w:p>
        </w:tc>
        <w:tc>
          <w:tcPr>
            <w:tcW w:w="13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区科技局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2.强化人才支撑，实施“鸿雁计划”“渝中英才计划”，办好重庆·渝中人力资源峰会，培育引进急需紧缺人才200名，助推渝中产业升级、创新发展</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区人才办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各产业部门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3.加快推进“四久”工程处置进度</w:t>
            </w:r>
          </w:p>
        </w:tc>
        <w:tc>
          <w:tcPr>
            <w:tcW w:w="137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区规划自然资源局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4.加强商业商务楼宇分零出售管控</w:t>
            </w:r>
          </w:p>
        </w:tc>
        <w:tc>
          <w:tcPr>
            <w:tcW w:w="137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5.持续提升和淘汰低端低效物业业态</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6.去化产业楼宇面积70万平方米以上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区招商局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7.深入推进“放管服”改革，对标世行评价标准，打造一流营商环境，政务服务事项达标争先</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8.创建国家信用示范区</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区发改委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9.新增市场主体1.2万户以上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区发改委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10.挂牌上市企业2家</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区金融办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11.落地“招大引强”项目100个，市外项目签约合同额达到400亿元以上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区招商局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12.持续实施国企改革三年行动，国有企业资产收益增长10%以上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区国资委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13.持续推进中西部国际交往中心核心区建设，利用领事机构集聚优势，扩大高水平对外开放</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区政府外办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14.深化自贸试验区建设，形成市级以上创新典型案例2个</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4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15.高质量办好解放碑论坛、区块链峰会和一批国内国际经贸文化交流活动</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解放碑CBD管委会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区大数据发展局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大石化管委会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16.力促各项对外合作事项落地见效，全年到位各类资金200亿元以上，实际利用外资4.5亿美元以上，进出口总额超过100亿元</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jc w:val="center"/>
        </w:trPr>
        <w:tc>
          <w:tcPr>
            <w:tcW w:w="8336" w:type="dxa"/>
            <w:gridSpan w:val="4"/>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8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4"/>
                <w:szCs w:val="24"/>
                <w14:textFill>
                  <w14:solidFill>
                    <w14:schemeClr w14:val="tx1"/>
                  </w14:solidFill>
                </w14:textFill>
              </w:rPr>
              <w:t>三、坚持调结构、促转型，全力提升产业能级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95" w:hRule="atLeast"/>
          <w:jc w:val="center"/>
        </w:trPr>
        <w:tc>
          <w:tcPr>
            <w:tcW w:w="1130"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现代金融业</w:t>
            </w:r>
          </w:p>
        </w:tc>
        <w:tc>
          <w:tcPr>
            <w:tcW w:w="5836" w:type="dxa"/>
            <w:gridSpan w:val="2"/>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1.围绕建设西部金融中心主承载区，不断提高金融机构集聚度、扩大金融市场交易量、增强金融产品创新力</w:t>
            </w:r>
          </w:p>
        </w:tc>
        <w:tc>
          <w:tcPr>
            <w:tcW w:w="13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区招商局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解放碑CBD管委会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5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2.提速发展绿色金融、普惠金融、消费金融、金融科技</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区交通局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解放碑CBD管委会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历史文化街区管委会大石化新区管委会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3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3.以挖掘展示渝中悠久金融文化、打造高端优质金融载体为重点优化金融生态，高品质建设金融历史风貌展示区，支持重庆高级金融研究院加快发展，争取设立重庆绿色金融发展研究中心</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解放碑CBD管委会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区国资公司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区母城文化公司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4.新增市级以上金融机构10家，存贷款余额、保费收入、代理证券交易额分别增长10%、20%、30%以上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区招商局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jc w:val="center"/>
        </w:trPr>
        <w:tc>
          <w:tcPr>
            <w:tcW w:w="1130"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现代商贸业</w:t>
            </w: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5.加快打造国际消费中心城市核心区</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50"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6.发挥解放碑、大坪两大百亿级商圈极核带动作用，激发朝天门、下半城、化龙桥等区域消费引力</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解放碑CBD管委会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历史文化街区管委会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化龙桥国际商务区开发建设委员会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时代天街管委会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7.持续推动专业市场转型升级</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8.大力发展“四首经济”“云端经济”“街巷经济”“夜间经济”，构建多元融合的消费业态，加速集聚国际知名品牌和时尚潮牌</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9.引进国际知名品牌10个、首店品牌30个以上，商品销售总额增长12%以上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1130"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文化旅游业</w:t>
            </w: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10.深入推进国家全域旅游示范区建设</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11.围绕“吃住行游购娱、商养学闲情奇”等要素，深挖消费潜力，丰富产品供给，精致打造“母城游”“云端游”“影视游”等10条精品旅游线路</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12.建成开放大礼堂·华夏文创生态园等3个产业园</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13.推动重庆对外文化贸易基地等5个重点项目落户</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14.精心办好一批重大节会、精品赛事，让人气变商气、流量变产量，规上企业营业收入增长20%以上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40" w:hRule="atLeast"/>
          <w:jc w:val="center"/>
        </w:trPr>
        <w:tc>
          <w:tcPr>
            <w:tcW w:w="1130"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专业服务业</w:t>
            </w: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15.坚持引进与培育并举，做精做专会计评估、法律服务、人力资源，做强做优规划设计、咨询管理、建筑服务、科技教育，同步发展其他门类产业</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区教委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16.引进重点品牌机构10家，支持在区龙头企业拓展业务</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8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17.大力推广“渝中服务”品牌，规上企业营业收入增长22%以上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25" w:hRule="atLeast"/>
          <w:jc w:val="center"/>
        </w:trPr>
        <w:tc>
          <w:tcPr>
            <w:tcW w:w="1130"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数字经济</w:t>
            </w: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18.坚定产业数字化、数字产业化发展方向，大力发展区块链、软件信息、信息安全、工业互联网等产业</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区大数据发展局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大石化管委会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区经信委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19.加快发展以“三线”为导向的新业态新模式，新增重点企业和研发机构20家</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区大数据发展局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区科技局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20.建成渝中区新型智慧城市智能中枢一期工程</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区大数据发展局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21.创建国家级区块链发展先行示范区</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大石化管委会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22.规上企业营业收入增长35%以上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区经信委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jc w:val="center"/>
        </w:trPr>
        <w:tc>
          <w:tcPr>
            <w:tcW w:w="1130"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大健康产业</w:t>
            </w: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23.坚持长周期发展思维，聚焦研发、产业、服务等发展方向，环重医创新生态圈建设取得明显成效</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区大健康公司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区卫健委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24.布局袁家岗—两路口—解放碑医疗创新转化走廊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区大健康公司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25.打造口腔医疗产业链、母婴保健产业园、中医药文化集中区、健康美丽产业带</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区大健康公司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5" w:hRule="atLeast"/>
          <w:jc w:val="center"/>
        </w:trPr>
        <w:tc>
          <w:tcPr>
            <w:tcW w:w="11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836"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26.引进高端医疗、高端研发等重点机构20家以上，规上企业营业收入增长15%以上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区大健康公司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jc w:val="center"/>
        </w:trPr>
        <w:tc>
          <w:tcPr>
            <w:tcW w:w="8336" w:type="dxa"/>
            <w:gridSpan w:val="4"/>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8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4"/>
                <w:szCs w:val="24"/>
                <w14:textFill>
                  <w14:solidFill>
                    <w14:schemeClr w14:val="tx1"/>
                  </w14:solidFill>
                </w14:textFill>
              </w:rPr>
              <w:t>四、坚持提形象、拓空间，聚力建设产业发展平台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5" w:hRule="atLeast"/>
          <w:jc w:val="center"/>
        </w:trPr>
        <w:tc>
          <w:tcPr>
            <w:tcW w:w="1265" w:type="dxa"/>
            <w:gridSpan w:val="2"/>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解放碑中央商务区</w:t>
            </w:r>
          </w:p>
        </w:tc>
        <w:tc>
          <w:tcPr>
            <w:tcW w:w="5701"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1.充分发挥解放碑全国示范步行街溢出效应，全面加快解放碑朝天门一体化发展，巩固培育税收亿元楼宇20栋</w:t>
            </w:r>
          </w:p>
        </w:tc>
        <w:tc>
          <w:tcPr>
            <w:tcW w:w="13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解放碑CBD管委会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2.深入实施步行街改造提升“十大工程”</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解放碑CBD管委会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35"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3.深化打造解放碑—朝天门绿色金融大道，整合沿街物业产权促进业态升级</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解放碑CBD管委会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区商务委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康翔公司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35"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4.培育发展绿色金融、保税销售等新经济业态，开展解放碑核心区整体形象提升行动</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解放碑CBD管委会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区交通局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5.完成解放碑—十八梯消费大道工程</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区康翔公司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6.解放碑商圈社会消费品零售总额突破950亿元</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解放碑CBD管委会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7.高水平建设中新重庆现代服务业开放合作示范区、中新合作金融服务业产业园</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区金融办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8.建成全市首个中新企业综合服务中心，打造新加坡企业来渝“第一站”，落地中新合作项目5个</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解放碑CBD管委会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65" w:hRule="atLeast"/>
          <w:jc w:val="center"/>
        </w:trPr>
        <w:tc>
          <w:tcPr>
            <w:tcW w:w="1265" w:type="dxa"/>
            <w:gridSpan w:val="2"/>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历史文化街区</w:t>
            </w: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9.集中展示人文魅力，打造重庆母城文化旅游集聚区，商业商务楼宇实现招商7万平方米</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历史文化街区管委会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区母城文化公司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35"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10.下半城历史文化风貌带，着眼传承城市记忆，加快建设老鼓楼衙署遗址公园，升级改造解放东西路历史文化大道</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历史文化街区管委会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区城投公司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城市更新公司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11.全面建成开放十八梯、山城巷、白象街等传统风貌区，加速旧家具市场等业态调整</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历史文化街区管委会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南纪门街道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12.集聚文化创意、文博旅游、非遗体验等业态，引进文化企业10家</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历史文化街区管委会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13.菜园坝片区，着力推进站产城融合发展，力促重庆站综合交通枢纽及菜园坝片区整体更新尽快落地实施</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历史文化街区管委会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区交通局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14.支持老成渝铁路改造建设，做好轨道18号线、27号线用地保障</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区交通局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区规划自然资源局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05" w:hRule="atLeast"/>
          <w:jc w:val="center"/>
        </w:trPr>
        <w:tc>
          <w:tcPr>
            <w:tcW w:w="1265" w:type="dxa"/>
            <w:gridSpan w:val="2"/>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大石化新区</w:t>
            </w: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15.加速释放新兴产业叠加、倍增效应，新增总部及重点企业35家</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大石化管委会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化龙桥国际商务区开发建设委员会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时代天街管委会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16.化龙桥国际商务区，提速片区开发建设，完成陆海国际中心结构封顶，展示城市新高度，新增新兴金融、国际贸易等重点企业10家</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化龙桥国际商务区开发建设委员会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5"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17.大坪商圈，支持商贸扩容、业态更新、体验升级，开展时代天街品质提升“四大行动”，启动大坪至化龙桥文商旅通廊建设，新增潮流时尚品牌50个，社会消费品零售总额突破210亿元</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时代天街管委会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区商务委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18.环重医创新生态圈，聚焦产业发展和成果转化，改善重庆医科大学及附一院周边环境，梳理盘活联通大厦南楼等载体1万平方米，建成孵化和发展平台2个，落地转化高成长性项目3个</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区大健康公司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19.总部城数字经济集聚区，围绕打造重庆工业软件产业园、重庆区块链产业基地等特色园区，加快推动园区企业运营达效，新增重点企业20家，年营业收入150亿元以上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大石化管委会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1265" w:type="dxa"/>
            <w:gridSpan w:val="2"/>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电子商务和创意产业园区</w:t>
            </w: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20.瞄准“科创+文创”发展方向，推动电子商务、创意设计等服务集聚发展，争创重庆首批数字文化产业园</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电创园管委会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21.提速推进重庆中心等重点载体建设，提档升级环球广场等老旧楼宇5万平方米</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电创园管委会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22.提质发展重庆互联网产业园、上清寺V营、贰厂文创园等一批特色园区</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电创园管委会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jc w:val="center"/>
        </w:trPr>
        <w:tc>
          <w:tcPr>
            <w:tcW w:w="1265"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仿宋" w:hAnsi="仿宋" w:eastAsia="仿宋" w:cs="仿宋"/>
                <w:i w:val="0"/>
                <w:iCs w:val="0"/>
                <w:caps w:val="0"/>
                <w:color w:val="000000" w:themeColor="text1"/>
                <w:spacing w:val="0"/>
                <w:sz w:val="24"/>
                <w:szCs w:val="24"/>
                <w14:textFill>
                  <w14:solidFill>
                    <w14:schemeClr w14:val="tx1"/>
                  </w14:solidFill>
                </w14:textFill>
              </w:rPr>
            </w:pPr>
          </w:p>
        </w:tc>
        <w:tc>
          <w:tcPr>
            <w:tcW w:w="570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23.打造众创基地、双创高地，集聚直播电商等领域企业1000家，互联网和文化创意规上企业营业收入突破150亿元</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电创园管委会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jc w:val="center"/>
        </w:trPr>
        <w:tc>
          <w:tcPr>
            <w:tcW w:w="8336" w:type="dxa"/>
            <w:gridSpan w:val="4"/>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8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4"/>
                <w:szCs w:val="24"/>
                <w14:textFill>
                  <w14:solidFill>
                    <w14:schemeClr w14:val="tx1"/>
                  </w14:solidFill>
                </w14:textFill>
              </w:rPr>
              <w:t>五、坚持重传承、利长远，让城市文脉活在当下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1.启动重庆革命军事馆建设</w:t>
            </w:r>
          </w:p>
        </w:tc>
        <w:tc>
          <w:tcPr>
            <w:tcW w:w="13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康翔公司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2.加强“红色三岩”保护提升，加快红岩公园建设，完工重庆谈判纪念馆等49个项目</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区城管局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3.开通“红色三岩”旅游观光巴士环线</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区交通局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4.实施佛图关石刻等十大文物保护修缮工程和中法学校旧址等十大文物活化利用工程，利用科技手段增强数字化互动体验，让宝贵文物焕发新光彩</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5.连片打造飞机码头—燕子岩—枇杷山等一批传统风貌区</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6.协调推进大田湾—文化宫—大礼堂“西南大区”风貌保护提升</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7.高效率推进民国印钞厂南区等一批山城老街区建设，完工戴家巷等山城老街区</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康翔公司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8.建成特色示范社区4个</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9.打造一批历史文化主题小街小巷、老房老院</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10.深化国家文化和旅游消费示范城市建设，以文化创意丰富商业内涵，不断培育文化活力、释放旅游魅力</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11.塑造特色文化品牌，用好2个国家级文化产业示范基地、10个市级文化产业示范园区基地、国泰剧院等10个演艺场馆等资源，加快建设解放碑中央艺术区，搭建节会展演平台，使渝中成为首演首发首展之地</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解放碑CBD管委会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12.以巴渝文化、抗战文化、红岩精神持续为商旅赋能，启动佛图关、大鹅岭片区文旅项目规划建设、力争早日再现千年“巴山夜雨”，加快历史遗存、热门景区等“串珠成链”，努力成为国际知名文化旅游目的地，游客达到5000万人次，旅游收入突破380亿元</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5" w:hRule="atLeast"/>
          <w:jc w:val="center"/>
        </w:trPr>
        <w:tc>
          <w:tcPr>
            <w:tcW w:w="8336" w:type="dxa"/>
            <w:gridSpan w:val="4"/>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8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4"/>
                <w:szCs w:val="24"/>
                <w14:textFill>
                  <w14:solidFill>
                    <w14:schemeClr w14:val="tx1"/>
                  </w14:solidFill>
                </w14:textFill>
              </w:rPr>
              <w:t>六、坚持固基础、补短板，持续提升城市品质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1.积极扩大有效投资，以20个重大项目为抓手，促进固定资产投资完成200亿元以上</w:t>
            </w:r>
          </w:p>
        </w:tc>
        <w:tc>
          <w:tcPr>
            <w:tcW w:w="13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区发改委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2.全面实施朝天门片区治理提升工程</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朝天门街道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3.全力建设“重庆长滨”绿色发展示范带</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15"/>
                <w:sz w:val="21"/>
                <w:szCs w:val="21"/>
                <w14:textFill>
                  <w14:solidFill>
                    <w14:schemeClr w14:val="tx1"/>
                  </w14:solidFill>
                </w14:textFill>
              </w:rPr>
              <w:t>历史文化街区管委会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区城市更新公司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4.加快推进400万平方米老旧小区改造提升和半山崖线等14.5公里山城步道建设</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区城管局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区城投公司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5.全力保障渝湘高铁和轨道10号线等市级重大项目，建成投用轨道9号线、化龙桥立交等一批重点工程</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6.以TOD模式精心策划轨道大坪站和菜园坝枢纽</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区规划自然资源局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7.谋划实施5G、数据中心、区块链、物联网等一批新型基础设施项目</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区大数据发展局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区经信委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8.坚决打好全国文明城区建设整改提升攻坚战</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区委宣传部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9.常态化落实“五长制”“马路办公”，持续实施城市管理“八大专项行动”，深入推进市容秩序、环境卫生等专项整治，拆除违法建筑5.5万平方米</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区城管局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10.深化全域景区式管理，高标准完成鹅岭公园等一批公园提档升级，精致实施南区路至石板坡等一批坡坎崖绿化美化，精美塑造上清寺片区等一批景观灯饰精品，精心管护山城步道、市政设施、城市家具</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区城管局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11.积极推广绿色节能建筑和绿色交通，加快推进生产方式、生活方式、消费模式绿色转型</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区交通局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12.提升垃圾分类实效，生活垃圾回收利用率38%以上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区城管局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13.深入打好污染防治攻坚战，持续抓好中央生态环保督察反馈问题整改，突出抓好PM2.5和臭氧污染协同控制，着力解决餐饮油烟、扬尘污染等群众反映强烈的环境问题，空气质量优良天数稳定在300天以上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区生态环境局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14.严格落实河长制和长江十年禁渔</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区交通局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15.统筹推进排水管网建设和雨污分流改造</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5" w:hRule="atLeast"/>
          <w:jc w:val="center"/>
        </w:trPr>
        <w:tc>
          <w:tcPr>
            <w:tcW w:w="8336" w:type="dxa"/>
            <w:gridSpan w:val="4"/>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80"/>
              <w:textAlignment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4"/>
                <w:szCs w:val="24"/>
                <w14:textFill>
                  <w14:solidFill>
                    <w14:schemeClr w14:val="tx1"/>
                  </w14:solidFill>
                </w14:textFill>
              </w:rPr>
              <w:t>七、坚持兜底线、优服务，不断增进民生福祉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1.城镇新增就业4万人</w:t>
            </w:r>
          </w:p>
        </w:tc>
        <w:tc>
          <w:tcPr>
            <w:tcW w:w="13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区人社局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2.养老保险、医疗保险参保率稳定保持96%以上，开展长期护理保险制度试点</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区医保局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3.常态化精准开展城市解困，切实保障低收入家庭生活必需，扎实做好残疾人就业帮扶和康复服务</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区残联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4.推进医养结合，提档升级一批社区养老服务站，完善生活照料、文化教育、精神慰藉、短期托养等功能，巩固全国居家和社区养老服务改革试点区成果</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区卫健委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5.针对性办好一批民生实事</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区发改委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6.支持老旧住宅加装电梯，整治老旧电梯隐患</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区市场监管局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7.完成棚户区改造1.5万平方米</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区房屋征收中心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8.治理一批交通堵点、乱点</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区公安分局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0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9.新增一批公厕、停车场、人行过街设施</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区城管局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区公安分局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10.建成区妇女儿童中心和2个儿童之家</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区妇联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11.深入推进“人生关怀”工程，创新方式、丰富内容</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12.促进教育优质均衡发展，进一步提高集团化办学水平，完成15个校园建设项目，争创国家义务教育优质均衡发展区和学前教育普及普惠示范区</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区教委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13.深入实施健康中国渝中行动，完工中医骨科医院整体迁建工程，升级改造疾病预防控制及公共卫生体系，深化“三甲”医院、区属医院和社区卫生服务中心“三级联动”模式</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区卫健委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14.完善全民健身服务体系，丰富市民文化生活，唱响“解放碑CBD周末音乐会”等活动品牌，巩固国家公共文化服务体系示范区创建成果</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区文旅委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jc w:val="center"/>
        </w:trPr>
        <w:tc>
          <w:tcPr>
            <w:tcW w:w="8336" w:type="dxa"/>
            <w:gridSpan w:val="4"/>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80"/>
              <w:textAlignment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4"/>
                <w:szCs w:val="24"/>
                <w14:textFill>
                  <w14:solidFill>
                    <w14:schemeClr w14:val="tx1"/>
                  </w14:solidFill>
                </w14:textFill>
              </w:rPr>
              <w:t>八、坚持防风险、除隐患，坚决维护安全稳定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1.推动治理重心下移，健全“五治融合”基层综合治理体系，高质量创建市域社会治理现代化试点</w:t>
            </w:r>
          </w:p>
        </w:tc>
        <w:tc>
          <w:tcPr>
            <w:tcW w:w="13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各街道办事处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3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2.以党建引领社区治理和物业管理融合发展，全覆盖成立社区环境和物业管理委员会</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3.亲民化打造“渝中怡家”19个</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各街道办事处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4.完成社区居委会换届选举</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各街道办事处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5.深入推行“三上三清”等社区工作法，提升基层服务能力</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各街道办事处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6.打造高素质社会工作者队伍，培育品牌社会组织8个，实施社会工作服务示范项目20个</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7.慎终如始抓好常态化疫情防控，筑牢“外防输入、内防反弹”防线，巩固来之不易的疫情防控成果</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区疫情防控指挥部办公室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各有关部门及街道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5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8.持续深化安全生产专项整治三年行动，深入开展大宣传大排查大整治大执法，加紧完成288栋高层建筑消防安全突出问题整治，全面治理自然灾害隐患点，持续推进食品药品放心工程建设，以最严的要求加强高风险领域和环节安全监管，坚决遏制较大及以上事故，积极创建国家安全发展示范城市</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区应急局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区住建委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区消防救援支队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区规划自然资源局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9.深入开展“枫桥经验”重庆实践十大行动，实施信访突出问题专项治理，专群结合强化矛盾纠纷排查化解，市交重点案件化解率80%以上</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区信访办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10.加强重点领域风险管控，严防群体性事件发生</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区信访办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11.巩固扫黑除恶专项斗争成果，加快完善立体化信息化社会治安防控体系，确保群众安全感指数保持在95%以上，努力建设更高水平的“平安渝中”</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区公安分局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jc w:val="center"/>
        </w:trPr>
        <w:tc>
          <w:tcPr>
            <w:tcW w:w="8336" w:type="dxa"/>
            <w:gridSpan w:val="4"/>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80"/>
              <w:textAlignment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4"/>
                <w:szCs w:val="24"/>
                <w14:textFill>
                  <w14:solidFill>
                    <w14:schemeClr w14:val="tx1"/>
                  </w14:solidFill>
                </w14:textFill>
              </w:rPr>
              <w:t>九、坚持转作风、提效能，加强政府自身建设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0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1.深学笃用习近平新时代中国特色社会主义思想，树牢“四个意识”、坚定“四个自信”、做到“两个维护”，始终胸怀“两个大局”，心怀“国之大者”，不断提高政治判断力、政治领悟力、政治执行力</w:t>
            </w:r>
          </w:p>
        </w:tc>
        <w:tc>
          <w:tcPr>
            <w:tcW w:w="13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各街道办事处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0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2.全面彻底干净肃清孙政才恶劣影响和薄熙来、王立军流毒，以实干实绩兑现“三个确保”政治承诺</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各街道办事处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3.扎实开展党史学习教育。全面落实政府党组主体责任，严格执行重大事项请示报告制度，坚决贯彻市委市政府和区委各项决策部署</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各街道办事处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4.高效执行区委区政府内部运行管理各项制度措施，认真落实重大决策出台前向区人大及其常委会报告、向区政协通报制度，扎实办好人大代表建议和政协提案</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各街道办事处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5.自觉接受人大监督、政协监督、监察监督、司法监督和社会监督，纵深推进审计全覆盖，深入实施政务公开</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各街道办事处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6.牢固树立“过紧日子”思想，严格控制和压减一般性支出，严守政府债务红线</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区财政局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7.全面推行行政执法“三项制度”，严格规范公正文明执法</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各行政执法单位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50"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8.坚持把“靠作风吃饭、凭实绩说话”贯穿政府工作始终，大力弘扬真抓实干、雷厉风行的优良作风，以钉钉子精神抓好工作布置、协调调度和督促落实，在实践中不断提升干部队伍“七种能力”</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各街道办事处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0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9.用好干部奖励激励和容错纠错机制，加强对干部关心关爱和教育培养，不断提升干部职工“二次创业”的精气神和正能量</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各街道办事处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65" w:hRule="atLeast"/>
          <w:jc w:val="center"/>
        </w:trPr>
        <w:tc>
          <w:tcPr>
            <w:tcW w:w="696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10.认真落实中央八项规定及其实施细则精神，持之以恒纠治“四风”。深入推进“廉洁渝中”建设，坚决惩治群众身边腐败和侵害群众利益问题，深化拓展“以案四说”，全面推进“以案四改”，一体推进不敢腐、不能腐、不想腐。坚持明大德、守公德、严私德，知敬畏、存戒惧、守底线，塑造勤政廉政的人民政府形象</w:t>
            </w:r>
          </w:p>
        </w:tc>
        <w:tc>
          <w:tcPr>
            <w:tcW w:w="137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区政府各部门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21"/>
                <w:szCs w:val="21"/>
                <w14:textFill>
                  <w14:solidFill>
                    <w14:schemeClr w14:val="tx1"/>
                  </w14:solidFill>
                </w14:textFill>
              </w:rPr>
              <w:t>各街道办事处</w:t>
            </w:r>
          </w:p>
        </w:tc>
      </w:tr>
    </w:tbl>
    <w:p>
      <w:pPr>
        <w:keepNext w:val="0"/>
        <w:keepLines w:val="0"/>
        <w:widowControl/>
        <w:suppressLineNumbers w:val="0"/>
        <w:pBdr>
          <w:top w:val="single" w:color="E5E5E5" w:sz="6"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NzIyZTdkZTU1NjZlNzAxNTc1YThjYzQwOGQ4MGUifQ=="/>
  </w:docVars>
  <w:rsids>
    <w:rsidRoot w:val="00000000"/>
    <w:rsid w:val="0FA73773"/>
    <w:rsid w:val="15776637"/>
    <w:rsid w:val="79026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6995</Words>
  <Characters>7364</Characters>
  <Lines>0</Lines>
  <Paragraphs>0</Paragraphs>
  <TotalTime>0</TotalTime>
  <ScaleCrop>false</ScaleCrop>
  <LinksUpToDate>false</LinksUpToDate>
  <CharactersWithSpaces>7389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2021-12-08T09:00:00Z</dcterms:created>
  <dc:creator>admin</dc:creator>
  <cp:lastModifiedBy>那个她</cp:lastModifiedBy>
  <dcterms:modified xsi:type="dcterms:W3CDTF">2023-06-15T07:51:01Z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824B2F2C3C6841F5A77252A94E1B8CDE</vt:lpwstr>
  </property>
</Properties>
</file>