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jc w:val="center"/>
        <w:textAlignment w:val="auto"/>
        <w:rPr>
          <w:rFonts w:ascii="Times New Roman" w:hAnsi="Times New Roman" w:eastAsia="方正小标宋_GBK" w:cs="Times New Roman"/>
          <w:w w:val="92"/>
          <w:sz w:val="44"/>
          <w:szCs w:val="44"/>
        </w:rPr>
      </w:pPr>
      <w:bookmarkStart w:id="149" w:name="_GoBack"/>
      <w:bookmarkEnd w:id="149"/>
      <w:r>
        <w:rPr>
          <w:rFonts w:ascii="Times New Roman" w:hAnsi="Times New Roman" w:eastAsia="方正小标宋_GBK" w:cs="Times New Roman"/>
          <w:w w:val="92"/>
          <w:sz w:val="44"/>
          <w:szCs w:val="44"/>
        </w:rPr>
        <w:t>重庆市渝中区人民政府办公室</w:t>
      </w: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jc w:val="center"/>
        <w:textAlignment w:val="auto"/>
        <w:rPr>
          <w:rFonts w:ascii="Times New Roman" w:hAnsi="Times New Roman" w:eastAsia="方正仿宋_GBK" w:cs="Times New Roman"/>
          <w:w w:val="92"/>
          <w:sz w:val="32"/>
          <w:szCs w:val="32"/>
        </w:rPr>
      </w:pPr>
      <w:r>
        <w:rPr>
          <w:rFonts w:ascii="Times New Roman" w:hAnsi="Times New Roman" w:eastAsia="方正小标宋_GBK" w:cs="Times New Roman"/>
          <w:w w:val="92"/>
          <w:sz w:val="44"/>
          <w:szCs w:val="44"/>
        </w:rPr>
        <w:t>关于印发《重庆市渝中区</w:t>
      </w:r>
      <w:r>
        <w:rPr>
          <w:rFonts w:hint="eastAsia" w:ascii="Times New Roman" w:hAnsi="Times New Roman" w:eastAsia="方正小标宋_GBK" w:cs="Times New Roman"/>
          <w:w w:val="92"/>
          <w:sz w:val="44"/>
          <w:szCs w:val="44"/>
        </w:rPr>
        <w:t>危化品事故应急</w:t>
      </w:r>
      <w:r>
        <w:rPr>
          <w:rFonts w:ascii="Times New Roman" w:hAnsi="Times New Roman" w:eastAsia="方正小标宋_GBK" w:cs="Times New Roman"/>
          <w:w w:val="92"/>
          <w:sz w:val="44"/>
          <w:szCs w:val="44"/>
        </w:rPr>
        <w:t>预案》的通知</w:t>
      </w: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bidi w:val="0"/>
        <w:adjustRightInd/>
        <w:snapToGrid/>
        <w:spacing w:line="620" w:lineRule="exact"/>
        <w:ind w:left="0" w:leftChars="0" w:firstLine="0"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级机关</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部门，各街道办事处，有关单位：</w:t>
      </w: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《重庆市渝中区</w:t>
      </w:r>
      <w:r>
        <w:rPr>
          <w:rFonts w:hint="eastAsia" w:ascii="Times New Roman" w:hAnsi="Times New Roman" w:eastAsia="方正仿宋_GBK" w:cs="Times New Roman"/>
          <w:sz w:val="32"/>
          <w:szCs w:val="32"/>
        </w:rPr>
        <w:t>危化品事故应急预案</w:t>
      </w:r>
      <w:r>
        <w:rPr>
          <w:rFonts w:ascii="Times New Roman" w:hAnsi="Times New Roman" w:eastAsia="方正仿宋_GBK" w:cs="Times New Roman"/>
          <w:sz w:val="32"/>
          <w:szCs w:val="32"/>
        </w:rPr>
        <w:t>》已经区</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第44次常</w:t>
      </w:r>
      <w:r>
        <w:rPr>
          <w:rFonts w:ascii="Times New Roman" w:hAnsi="Times New Roman" w:eastAsia="方正仿宋_GBK" w:cs="Times New Roman"/>
          <w:kern w:val="0"/>
          <w:sz w:val="32"/>
          <w:szCs w:val="32"/>
        </w:rPr>
        <w:t>务会</w:t>
      </w:r>
      <w:r>
        <w:rPr>
          <w:rFonts w:ascii="Times New Roman" w:hAnsi="Times New Roman" w:eastAsia="方正仿宋_GBK" w:cs="Times New Roman"/>
          <w:sz w:val="32"/>
          <w:szCs w:val="32"/>
        </w:rPr>
        <w:t>同意，现印发给你们，请认真抓好贯彻落实。</w:t>
      </w: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4160" w:firstLineChars="1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val="0"/>
        <w:overflowPunct/>
        <w:topLinePunct w:val="0"/>
        <w:autoSpaceDE w:val="0"/>
        <w:autoSpaceDN/>
        <w:bidi w:val="0"/>
        <w:adjustRightInd/>
        <w:snapToGrid/>
        <w:spacing w:line="620" w:lineRule="exact"/>
        <w:ind w:left="0" w:leftChars="0" w:firstLine="5020" w:firstLineChars="156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2023年5月1</w:t>
      </w: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N/>
        <w:bidi w:val="0"/>
        <w:adjustRightInd/>
        <w:snapToGrid/>
        <w:spacing w:line="620" w:lineRule="exact"/>
        <w:ind w:left="0" w:leftChars="0" w:firstLine="640" w:firstLineChars="200"/>
        <w:jc w:val="both"/>
        <w:textAlignment w:val="auto"/>
        <w:rPr>
          <w:rFonts w:hint="default" w:ascii="Times New Roman" w:hAnsi="Times New Roman" w:eastAsia="方正小标宋_GBK" w:cs="Times New Roman"/>
          <w:sz w:val="84"/>
          <w:szCs w:val="84"/>
        </w:rPr>
      </w:pPr>
      <w:r>
        <w:rPr>
          <w:rFonts w:hint="default" w:ascii="Times New Roman" w:hAnsi="Times New Roman" w:eastAsia="方正仿宋_GBK" w:cs="Times New Roman"/>
          <w:sz w:val="32"/>
          <w:szCs w:val="32"/>
        </w:rPr>
        <w:t>（此件公开发布）</w:t>
      </w:r>
      <w:r>
        <w:rPr>
          <w:rFonts w:hint="default" w:ascii="Times New Roman" w:hAnsi="Times New Roman" w:eastAsia="方正小标宋_GBK" w:cs="Times New Roman"/>
          <w:sz w:val="84"/>
          <w:szCs w:val="84"/>
        </w:rPr>
        <w:br w:type="page"/>
      </w:r>
    </w:p>
    <w:p>
      <w:pPr>
        <w:pStyle w:val="18"/>
        <w:keepNext w:val="0"/>
        <w:keepLines w:val="0"/>
        <w:pageBreakBefore w:val="0"/>
        <w:widowControl w:val="0"/>
        <w:kinsoku/>
        <w:wordWrap/>
        <w:overflowPunct/>
        <w:topLinePunct w:val="0"/>
        <w:autoSpaceDE w:val="0"/>
        <w:autoSpaceDN w:val="0"/>
        <w:bidi w:val="0"/>
        <w:adjustRightInd w:val="0"/>
        <w:snapToGrid/>
        <w:spacing w:line="620" w:lineRule="exact"/>
        <w:jc w:val="center"/>
        <w:textAlignment w:val="auto"/>
        <w:rPr>
          <w:rFonts w:hint="eastAsia" w:ascii="方正仿宋_GBK" w:hAnsi="方正仿宋_GBK" w:eastAsia="方正仿宋_GBK" w:cs="方正仿宋_GBK"/>
          <w:sz w:val="32"/>
          <w:szCs w:val="32"/>
        </w:rPr>
      </w:pPr>
    </w:p>
    <w:p>
      <w:pPr>
        <w:pStyle w:val="18"/>
        <w:keepNext w:val="0"/>
        <w:keepLines w:val="0"/>
        <w:pageBreakBefore w:val="0"/>
        <w:widowControl w:val="0"/>
        <w:kinsoku/>
        <w:wordWrap/>
        <w:overflowPunct/>
        <w:topLinePunct w:val="0"/>
        <w:autoSpaceDE w:val="0"/>
        <w:autoSpaceDN w:val="0"/>
        <w:bidi w:val="0"/>
        <w:adjustRightInd w:val="0"/>
        <w:snapToGrid/>
        <w:spacing w:line="62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val="0"/>
        <w:spacing w:line="620" w:lineRule="exact"/>
        <w:ind w:firstLine="0" w:firstLineChars="0"/>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重庆市渝中区</w:t>
      </w:r>
      <w:r>
        <w:rPr>
          <w:rFonts w:hint="eastAsia" w:ascii="Times New Roman" w:hAnsi="Times New Roman" w:eastAsia="方正小标宋_GBK" w:cs="Times New Roman"/>
          <w:sz w:val="52"/>
          <w:szCs w:val="52"/>
          <w:lang w:eastAsia="zh-CN"/>
        </w:rPr>
        <w:t>危化品事故</w:t>
      </w:r>
      <w:r>
        <w:rPr>
          <w:rFonts w:hint="default" w:ascii="Times New Roman" w:hAnsi="Times New Roman" w:eastAsia="方正小标宋_GBK" w:cs="Times New Roman"/>
          <w:sz w:val="52"/>
          <w:szCs w:val="52"/>
        </w:rPr>
        <w:t>应急预案</w:t>
      </w:r>
    </w:p>
    <w:p>
      <w:pPr>
        <w:keepNext w:val="0"/>
        <w:keepLines w:val="0"/>
        <w:pageBreakBefore w:val="0"/>
        <w:widowControl w:val="0"/>
        <w:kinsoku/>
        <w:wordWrap/>
        <w:overflowPunct/>
        <w:topLinePunct w:val="0"/>
        <w:bidi w:val="0"/>
        <w:snapToGrid/>
        <w:spacing w:line="620" w:lineRule="exact"/>
        <w:ind w:firstLine="0" w:firstLineChars="0"/>
        <w:jc w:val="center"/>
        <w:textAlignment w:val="auto"/>
        <w:rPr>
          <w:rFonts w:hint="default" w:ascii="Times New Roman" w:hAnsi="Times New Roman" w:eastAsia="方正楷体_GBK" w:cs="Times New Roman"/>
          <w:szCs w:val="32"/>
          <w:lang w:bidi="en-US"/>
        </w:rPr>
      </w:pPr>
    </w:p>
    <w:p>
      <w:pPr>
        <w:keepNext w:val="0"/>
        <w:keepLines w:val="0"/>
        <w:pageBreakBefore w:val="0"/>
        <w:widowControl w:val="0"/>
        <w:kinsoku/>
        <w:wordWrap/>
        <w:overflowPunct/>
        <w:topLinePunct w:val="0"/>
        <w:bidi w:val="0"/>
        <w:snapToGrid/>
        <w:spacing w:line="620" w:lineRule="exact"/>
        <w:ind w:firstLine="0" w:firstLineChars="0"/>
        <w:jc w:val="center"/>
        <w:textAlignment w:val="auto"/>
        <w:rPr>
          <w:rFonts w:hint="default" w:ascii="Times New Roman" w:hAnsi="Times New Roman" w:eastAsia="方正仿宋_GBK" w:cs="Times New Roman"/>
        </w:rPr>
      </w:pPr>
      <w:r>
        <w:rPr>
          <w:rFonts w:hint="default" w:ascii="Times New Roman" w:hAnsi="Times New Roman" w:eastAsia="方正楷体_GBK" w:cs="Times New Roman"/>
          <w:szCs w:val="32"/>
          <w:lang w:bidi="en-US"/>
        </w:rPr>
        <w:t>2023年5月</w:t>
      </w:r>
    </w:p>
    <w:p>
      <w:pPr>
        <w:ind w:firstLine="0" w:firstLineChars="0"/>
        <w:jc w:val="center"/>
        <w:rPr>
          <w:lang w:eastAsia="zh-CN"/>
        </w:rPr>
      </w:pPr>
    </w:p>
    <w:p>
      <w:pPr>
        <w:tabs>
          <w:tab w:val="left" w:pos="420"/>
        </w:tabs>
        <w:ind w:firstLine="0" w:firstLineChars="0"/>
        <w:jc w:val="left"/>
        <w:rPr>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587" w:bottom="1417" w:left="1587" w:header="851" w:footer="992" w:gutter="0"/>
          <w:pgNumType w:fmt="decimal" w:start="1"/>
          <w:cols w:space="0" w:num="1"/>
          <w:rtlGutter w:val="0"/>
          <w:docGrid w:type="lines" w:linePitch="439" w:charSpace="0"/>
        </w:sectPr>
      </w:pPr>
    </w:p>
    <w:sdt>
      <w:sdtPr>
        <w:rPr>
          <w:rFonts w:ascii="宋体" w:hAnsi="宋体" w:eastAsia="宋体"/>
          <w:kern w:val="44"/>
          <w:sz w:val="21"/>
        </w:rPr>
        <w:id w:val="147478451"/>
        <w15:color w:val="DBDBDB"/>
      </w:sdtPr>
      <w:sdtEndPr>
        <w:rPr>
          <w:rFonts w:hint="eastAsia" w:ascii="Times New Roman" w:hAnsi="Times New Roman" w:eastAsia="方正黑体_GBK"/>
          <w:kern w:val="44"/>
          <w:sz w:val="32"/>
          <w:lang w:eastAsia="zh-CN"/>
        </w:rPr>
      </w:sdtEndPr>
      <w:sdtContent>
        <w:p>
          <w:pPr>
            <w:spacing w:line="240" w:lineRule="auto"/>
            <w:ind w:firstLine="0" w:firstLineChars="0"/>
            <w:jc w:val="center"/>
            <w:rPr>
              <w:rFonts w:eastAsia="方正黑体_GBK"/>
              <w:sz w:val="44"/>
              <w:szCs w:val="44"/>
            </w:rPr>
          </w:pPr>
          <w:bookmarkStart w:id="3" w:name="_Toc8392"/>
          <w:r>
            <w:rPr>
              <w:rFonts w:ascii="宋体" w:hAnsi="宋体" w:eastAsia="方正黑体_GBK"/>
              <w:sz w:val="44"/>
              <w:szCs w:val="44"/>
            </w:rPr>
            <w:t>目</w:t>
          </w:r>
          <w:r>
            <w:rPr>
              <w:rFonts w:hint="eastAsia" w:ascii="宋体" w:hAnsi="宋体" w:eastAsia="方正黑体_GBK"/>
              <w:sz w:val="44"/>
              <w:szCs w:val="44"/>
              <w:lang w:eastAsia="zh-CN"/>
            </w:rPr>
            <w:t xml:space="preserve">  </w:t>
          </w:r>
          <w:r>
            <w:rPr>
              <w:rFonts w:ascii="宋体" w:hAnsi="宋体" w:eastAsia="方正黑体_GBK"/>
              <w:sz w:val="44"/>
              <w:szCs w:val="44"/>
            </w:rPr>
            <w:t>录</w:t>
          </w:r>
        </w:p>
        <w:p>
          <w:pPr>
            <w:pStyle w:val="11"/>
            <w:tabs>
              <w:tab w:val="right" w:leader="dot" w:pos="8844"/>
            </w:tabs>
            <w:ind w:firstLine="0" w:firstLineChars="0"/>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fldChar w:fldCharType="begin"/>
          </w:r>
          <w:r>
            <w:instrText xml:space="preserve"> HYPERLINK \l "_Toc1230" </w:instrText>
          </w:r>
          <w:r>
            <w:fldChar w:fldCharType="separate"/>
          </w:r>
          <w:r>
            <w:rPr>
              <w:rFonts w:hint="eastAsia"/>
              <w:lang w:eastAsia="zh-CN"/>
            </w:rPr>
            <w:t>1 总则</w:t>
          </w:r>
          <w:r>
            <w:tab/>
          </w:r>
          <w:r>
            <w:fldChar w:fldCharType="begin"/>
          </w:r>
          <w:r>
            <w:instrText xml:space="preserve"> PAGEREF _Toc1230 \h </w:instrText>
          </w:r>
          <w:r>
            <w:fldChar w:fldCharType="separate"/>
          </w:r>
          <w:r>
            <w:t>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"_Toc18083" </w:instrText>
          </w:r>
          <w:r>
            <w:fldChar w:fldCharType="separate"/>
          </w:r>
          <w:r>
            <w:rPr>
              <w:rFonts w:hint="eastAsia"/>
              <w:lang w:eastAsia="zh-CN"/>
            </w:rPr>
            <w:t>1.1 编制目的</w:t>
          </w:r>
          <w:r>
            <w:tab/>
          </w:r>
          <w:r>
            <w:fldChar w:fldCharType="begin"/>
          </w:r>
          <w:r>
            <w:instrText xml:space="preserve"> PAGEREF _Toc18083 \h </w:instrText>
          </w:r>
          <w:r>
            <w:fldChar w:fldCharType="separate"/>
          </w:r>
          <w:r>
            <w:t>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"_Toc23665" </w:instrText>
          </w:r>
          <w:r>
            <w:fldChar w:fldCharType="separate"/>
          </w:r>
          <w:r>
            <w:rPr>
              <w:rFonts w:hint="eastAsia"/>
              <w:lang w:eastAsia="zh-CN"/>
            </w:rPr>
            <w:t>1.2 编制依据</w:t>
          </w:r>
          <w:r>
            <w:tab/>
          </w:r>
          <w:r>
            <w:fldChar w:fldCharType="begin"/>
          </w:r>
          <w:r>
            <w:instrText xml:space="preserve"> PAGEREF _Toc23665 \h </w:instrText>
          </w:r>
          <w:r>
            <w:fldChar w:fldCharType="separate"/>
          </w:r>
          <w:r>
            <w:t>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"_Toc12627" </w:instrText>
          </w:r>
          <w:r>
            <w:fldChar w:fldCharType="separate"/>
          </w:r>
          <w:r>
            <w:rPr>
              <w:rFonts w:hint="eastAsia"/>
              <w:lang w:eastAsia="zh-CN"/>
            </w:rPr>
            <w:t>1.3 适用范围</w:t>
          </w:r>
          <w:r>
            <w:tab/>
          </w:r>
          <w:r>
            <w:fldChar w:fldCharType="begin"/>
          </w:r>
          <w:r>
            <w:instrText xml:space="preserve"> PAGEREF _Toc12627 \h </w:instrText>
          </w:r>
          <w:r>
            <w:fldChar w:fldCharType="separate"/>
          </w:r>
          <w:r>
            <w:t>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"_Toc14138" </w:instrText>
          </w:r>
          <w:r>
            <w:fldChar w:fldCharType="separate"/>
          </w:r>
          <w:r>
            <w:rPr>
              <w:rFonts w:hint="eastAsia"/>
              <w:lang w:eastAsia="zh-CN"/>
            </w:rPr>
            <w:t>1.4 工作原则</w:t>
          </w:r>
          <w:r>
            <w:tab/>
          </w:r>
          <w:r>
            <w:fldChar w:fldCharType="begin"/>
          </w:r>
          <w:r>
            <w:instrText xml:space="preserve"> PAGEREF _Toc14138 \h </w:instrText>
          </w:r>
          <w:r>
            <w:fldChar w:fldCharType="separate"/>
          </w:r>
          <w:r>
            <w:t>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"_Toc394" </w:instrText>
          </w:r>
          <w:r>
            <w:fldChar w:fldCharType="separate"/>
          </w:r>
          <w:r>
            <w:rPr>
              <w:rFonts w:hint="eastAsia"/>
              <w:lang w:eastAsia="zh-CN"/>
            </w:rPr>
            <w:t>1.5 事故风险</w:t>
          </w:r>
          <w:r>
            <w:tab/>
          </w:r>
          <w:r>
            <w:fldChar w:fldCharType="begin"/>
          </w:r>
          <w:r>
            <w:instrText xml:space="preserve"> PAGEREF _Toc394 \h </w:instrText>
          </w:r>
          <w:r>
            <w:fldChar w:fldCharType="separate"/>
          </w:r>
          <w:r>
            <w:t>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"_Toc4480" </w:instrText>
          </w:r>
          <w:r>
            <w:fldChar w:fldCharType="separate"/>
          </w:r>
          <w:r>
            <w:rPr>
              <w:rFonts w:hint="eastAsia"/>
              <w:lang w:eastAsia="zh-CN"/>
            </w:rPr>
            <w:t>1.6 事故分级</w:t>
          </w:r>
          <w:r>
            <w:tab/>
          </w:r>
          <w:r>
            <w:fldChar w:fldCharType="begin"/>
          </w:r>
          <w:r>
            <w:instrText xml:space="preserve"> PAGEREF _Toc4480 \h </w:instrText>
          </w:r>
          <w:r>
            <w:fldChar w:fldCharType="separate"/>
          </w:r>
          <w:r>
            <w:t>9</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"_Toc19490" </w:instrText>
          </w:r>
          <w:r>
            <w:fldChar w:fldCharType="separate"/>
          </w:r>
          <w:r>
            <w:rPr>
              <w:rFonts w:hint="eastAsia"/>
              <w:lang w:eastAsia="zh-CN"/>
            </w:rPr>
            <w:t>1.7 应急预案体系</w:t>
          </w:r>
          <w:r>
            <w:tab/>
          </w:r>
          <w:r>
            <w:fldChar w:fldCharType="begin"/>
          </w:r>
          <w:r>
            <w:instrText xml:space="preserve"> PAGEREF _Toc19490 \h </w:instrText>
          </w:r>
          <w:r>
            <w:fldChar w:fldCharType="separate"/>
          </w:r>
          <w:r>
            <w:t>11</w:t>
          </w:r>
          <w:r>
            <w:fldChar w:fldCharType="end"/>
          </w:r>
          <w:r>
            <w:fldChar w:fldCharType="end"/>
          </w:r>
        </w:p>
        <w:p>
          <w:pPr>
            <w:pStyle w:val="11"/>
            <w:tabs>
              <w:tab w:val="right" w:leader="dot" w:pos="8844"/>
            </w:tabs>
            <w:ind w:firstLine="0" w:firstLineChars="0"/>
          </w:pPr>
          <w:r>
            <w:fldChar w:fldCharType="begin"/>
          </w:r>
          <w:r>
            <w:instrText xml:space="preserve"> HYPERLINK \l "_Toc30494" </w:instrText>
          </w:r>
          <w:r>
            <w:fldChar w:fldCharType="separate"/>
          </w:r>
          <w:r>
            <w:rPr>
              <w:rFonts w:hint="eastAsia"/>
              <w:lang w:eastAsia="zh-CN"/>
            </w:rPr>
            <w:t>2 组织指挥机构及职责</w:t>
          </w:r>
          <w:r>
            <w:tab/>
          </w:r>
          <w:r>
            <w:fldChar w:fldCharType="begin"/>
          </w:r>
          <w:r>
            <w:instrText xml:space="preserve"> PAGEREF _Toc30494 \h </w:instrText>
          </w:r>
          <w:r>
            <w:fldChar w:fldCharType="separate"/>
          </w:r>
          <w:r>
            <w:t>11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"_Toc22060" </w:instrText>
          </w:r>
          <w:r>
            <w:fldChar w:fldCharType="separate"/>
          </w:r>
          <w:r>
            <w:rPr>
              <w:rFonts w:hint="eastAsia"/>
              <w:lang w:eastAsia="zh-CN"/>
            </w:rPr>
            <w:t>2.1 区危化品事故应急指挥部</w:t>
          </w:r>
          <w:r>
            <w:tab/>
          </w:r>
          <w:r>
            <w:fldChar w:fldCharType="begin"/>
          </w:r>
          <w:r>
            <w:instrText xml:space="preserve"> PAGEREF _Toc22060 \h </w:instrText>
          </w:r>
          <w:r>
            <w:fldChar w:fldCharType="separate"/>
          </w:r>
          <w:r>
            <w:t>11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"_Toc1771" </w:instrText>
          </w:r>
          <w:r>
            <w:fldChar w:fldCharType="separate"/>
          </w:r>
          <w:r>
            <w:rPr>
              <w:rFonts w:hint="eastAsia"/>
              <w:lang w:eastAsia="zh-CN"/>
            </w:rPr>
            <w:t>2.2 现场指挥部</w:t>
          </w:r>
          <w:r>
            <w:tab/>
          </w:r>
          <w:r>
            <w:fldChar w:fldCharType="begin"/>
          </w:r>
          <w:r>
            <w:instrText xml:space="preserve"> PAGEREF _Toc1771 \h </w:instrText>
          </w:r>
          <w:r>
            <w:fldChar w:fldCharType="separate"/>
          </w:r>
          <w:r>
            <w:t>12</w:t>
          </w:r>
          <w:r>
            <w:fldChar w:fldCharType="end"/>
          </w:r>
          <w:r>
            <w:fldChar w:fldCharType="end"/>
          </w:r>
        </w:p>
        <w:p>
          <w:pPr>
            <w:pStyle w:val="11"/>
            <w:tabs>
              <w:tab w:val="right" w:leader="dot" w:pos="8844"/>
            </w:tabs>
            <w:ind w:firstLine="0" w:firstLineChars="0"/>
          </w:pPr>
          <w:r>
            <w:fldChar w:fldCharType="begin"/>
          </w:r>
          <w:r>
            <w:instrText xml:space="preserve"> HYPERLINK \l "_Toc297" </w:instrText>
          </w:r>
          <w:r>
            <w:fldChar w:fldCharType="separate"/>
          </w:r>
          <w:r>
            <w:rPr>
              <w:rFonts w:hint="eastAsia"/>
              <w:lang w:eastAsia="zh-CN"/>
            </w:rPr>
            <w:t>3 预防预警</w:t>
          </w:r>
          <w:r>
            <w:tab/>
          </w:r>
          <w:r>
            <w:fldChar w:fldCharType="begin"/>
          </w:r>
          <w:r>
            <w:instrText xml:space="preserve"> PAGEREF _Toc297 \h </w:instrText>
          </w:r>
          <w:r>
            <w:fldChar w:fldCharType="separate"/>
          </w:r>
          <w:r>
            <w:t>14</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"_Toc19061" </w:instrText>
          </w:r>
          <w:r>
            <w:fldChar w:fldCharType="separate"/>
          </w:r>
          <w:r>
            <w:rPr>
              <w:rFonts w:hint="eastAsia"/>
              <w:lang w:eastAsia="zh-CN"/>
            </w:rPr>
            <w:t>3.1 预防管理</w:t>
          </w:r>
          <w:r>
            <w:tab/>
          </w:r>
          <w:r>
            <w:fldChar w:fldCharType="begin"/>
          </w:r>
          <w:r>
            <w:instrText xml:space="preserve"> PAGEREF _Toc19061 \h </w:instrText>
          </w:r>
          <w:r>
            <w:fldChar w:fldCharType="separate"/>
          </w:r>
          <w:r>
            <w:t>14</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"_Toc28206" </w:instrText>
          </w:r>
          <w:r>
            <w:fldChar w:fldCharType="separate"/>
          </w:r>
          <w:r>
            <w:rPr>
              <w:rFonts w:hint="eastAsia"/>
              <w:lang w:eastAsia="zh-CN"/>
            </w:rPr>
            <w:t>3.2 预测预警</w:t>
          </w:r>
          <w:r>
            <w:tab/>
          </w:r>
          <w:r>
            <w:fldChar w:fldCharType="begin"/>
          </w:r>
          <w:r>
            <w:instrText xml:space="preserve"> PAGEREF _Toc28206 \h </w:instrText>
          </w:r>
          <w:r>
            <w:fldChar w:fldCharType="separate"/>
          </w:r>
          <w:r>
            <w:t>15</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"_Toc19737" </w:instrText>
          </w:r>
          <w:r>
            <w:fldChar w:fldCharType="separate"/>
          </w:r>
          <w:r>
            <w:rPr>
              <w:rFonts w:hint="eastAsia"/>
              <w:lang w:eastAsia="zh-CN"/>
            </w:rPr>
            <w:t>3.2.1 预警分级</w:t>
          </w:r>
          <w:r>
            <w:tab/>
          </w:r>
          <w:r>
            <w:fldChar w:fldCharType="begin"/>
          </w:r>
          <w:r>
            <w:instrText xml:space="preserve"> PAGEREF _Toc19737 \h </w:instrText>
          </w:r>
          <w:r>
            <w:fldChar w:fldCharType="separate"/>
          </w:r>
          <w:r>
            <w:t>15</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"_Toc14146" </w:instrText>
          </w:r>
          <w:r>
            <w:fldChar w:fldCharType="separate"/>
          </w:r>
          <w:r>
            <w:rPr>
              <w:rFonts w:hint="eastAsia"/>
              <w:lang w:eastAsia="zh-CN"/>
            </w:rPr>
            <w:t>3.2.2 预警条件</w:t>
          </w:r>
          <w:r>
            <w:tab/>
          </w:r>
          <w:r>
            <w:fldChar w:fldCharType="begin"/>
          </w:r>
          <w:r>
            <w:instrText xml:space="preserve"> PAGEREF _Toc14146 \h </w:instrText>
          </w:r>
          <w:r>
            <w:fldChar w:fldCharType="separate"/>
          </w:r>
          <w:r>
            <w:t>16</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"_Toc29817" </w:instrText>
          </w:r>
          <w:r>
            <w:fldChar w:fldCharType="separate"/>
          </w:r>
          <w:r>
            <w:rPr>
              <w:rFonts w:hint="eastAsia"/>
              <w:lang w:eastAsia="zh-CN"/>
            </w:rPr>
            <w:t>3.2.3 预警发布</w:t>
          </w:r>
          <w:r>
            <w:tab/>
          </w:r>
          <w:r>
            <w:fldChar w:fldCharType="begin"/>
          </w:r>
          <w:r>
            <w:instrText xml:space="preserve"> PAGEREF _Toc29817 \h </w:instrText>
          </w:r>
          <w:r>
            <w:fldChar w:fldCharType="separate"/>
          </w:r>
          <w:r>
            <w:t>16</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"_Toc22633" </w:instrText>
          </w:r>
          <w:r>
            <w:fldChar w:fldCharType="separate"/>
          </w:r>
          <w:r>
            <w:rPr>
              <w:rFonts w:hint="eastAsia"/>
              <w:lang w:eastAsia="zh-CN"/>
            </w:rPr>
            <w:t>3.2.4 预警措施</w:t>
          </w:r>
          <w:r>
            <w:tab/>
          </w:r>
          <w:r>
            <w:fldChar w:fldCharType="begin"/>
          </w:r>
          <w:r>
            <w:instrText xml:space="preserve"> PAGEREF _Toc22633 \h </w:instrText>
          </w:r>
          <w:r>
            <w:fldChar w:fldCharType="separate"/>
          </w:r>
          <w:r>
            <w:t>16</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"_Toc28110" </w:instrText>
          </w:r>
          <w:r>
            <w:fldChar w:fldCharType="separate"/>
          </w:r>
          <w:r>
            <w:rPr>
              <w:rFonts w:hint="eastAsia"/>
              <w:lang w:eastAsia="zh-CN"/>
            </w:rPr>
            <w:t>3.2.5 预警调整及解除</w:t>
          </w:r>
          <w:r>
            <w:tab/>
          </w:r>
          <w:r>
            <w:fldChar w:fldCharType="begin"/>
          </w:r>
          <w:r>
            <w:instrText xml:space="preserve"> PAGEREF _Toc28110 \h </w:instrText>
          </w:r>
          <w:r>
            <w:fldChar w:fldCharType="separate"/>
          </w:r>
          <w:r>
            <w:t>17</w:t>
          </w:r>
          <w:r>
            <w:fldChar w:fldCharType="end"/>
          </w:r>
          <w:r>
            <w:fldChar w:fldCharType="end"/>
          </w:r>
        </w:p>
        <w:p>
          <w:pPr>
            <w:pStyle w:val="11"/>
            <w:tabs>
              <w:tab w:val="right" w:leader="dot" w:pos="8844"/>
            </w:tabs>
            <w:ind w:firstLine="0" w:firstLineChars="0"/>
          </w:pPr>
          <w:r>
            <w:fldChar w:fldCharType="begin"/>
          </w:r>
          <w:r>
            <w:instrText xml:space="preserve"> HYPERLINK \l "_Toc28212" </w:instrText>
          </w:r>
          <w:r>
            <w:fldChar w:fldCharType="separate"/>
          </w:r>
          <w:r>
            <w:rPr>
              <w:rFonts w:hint="eastAsia"/>
              <w:lang w:eastAsia="zh-CN"/>
            </w:rPr>
            <w:t>4 信息报告及发布</w:t>
          </w:r>
          <w:r>
            <w:tab/>
          </w:r>
          <w:r>
            <w:fldChar w:fldCharType="begin"/>
          </w:r>
          <w:r>
            <w:instrText xml:space="preserve"> PAGEREF _Toc28212 \h </w:instrText>
          </w:r>
          <w:r>
            <w:fldChar w:fldCharType="separate"/>
          </w:r>
          <w:r>
            <w:t>17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"_Toc24241" </w:instrText>
          </w:r>
          <w:r>
            <w:fldChar w:fldCharType="separate"/>
          </w:r>
          <w:r>
            <w:rPr>
              <w:rFonts w:hint="eastAsia"/>
              <w:lang w:eastAsia="zh-CN"/>
            </w:rPr>
            <w:t>4.1 信息报告</w:t>
          </w:r>
          <w:r>
            <w:tab/>
          </w:r>
          <w:r>
            <w:fldChar w:fldCharType="begin"/>
          </w:r>
          <w:r>
            <w:instrText xml:space="preserve"> PAGEREF _Toc24241 \h </w:instrText>
          </w:r>
          <w:r>
            <w:fldChar w:fldCharType="separate"/>
          </w:r>
          <w:r>
            <w:t>17</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"_Toc24031" </w:instrText>
          </w:r>
          <w:r>
            <w:fldChar w:fldCharType="separate"/>
          </w:r>
          <w:r>
            <w:rPr>
              <w:lang w:eastAsia="zh-CN"/>
            </w:rPr>
            <w:t>4.1</w:t>
          </w:r>
          <w:r>
            <w:rPr>
              <w:rFonts w:hint="eastAsia"/>
              <w:lang w:eastAsia="zh-CN"/>
            </w:rPr>
            <w:t>.1 信息上报</w:t>
          </w:r>
          <w:r>
            <w:tab/>
          </w:r>
          <w:r>
            <w:fldChar w:fldCharType="begin"/>
          </w:r>
          <w:r>
            <w:instrText xml:space="preserve"> PAGEREF _Toc24031 \h </w:instrText>
          </w:r>
          <w:r>
            <w:fldChar w:fldCharType="separate"/>
          </w:r>
          <w:r>
            <w:t>17</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"_Toc15696" </w:instrText>
          </w:r>
          <w:r>
            <w:fldChar w:fldCharType="separate"/>
          </w:r>
          <w:r>
            <w:rPr>
              <w:lang w:eastAsia="zh-CN"/>
            </w:rPr>
            <w:t>4.</w:t>
          </w:r>
          <w:r>
            <w:rPr>
              <w:rFonts w:hint="eastAsia"/>
              <w:lang w:eastAsia="zh-CN"/>
            </w:rPr>
            <w:t>1.2 时限要求</w:t>
          </w:r>
          <w:r>
            <w:tab/>
          </w:r>
          <w:r>
            <w:fldChar w:fldCharType="begin"/>
          </w:r>
          <w:r>
            <w:instrText xml:space="preserve"> PAGEREF _Toc15696 \h </w:instrText>
          </w:r>
          <w:r>
            <w:fldChar w:fldCharType="separate"/>
          </w:r>
          <w:r>
            <w:t>18</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"_Toc23356" </w:instrText>
          </w:r>
          <w:r>
            <w:fldChar w:fldCharType="separate"/>
          </w:r>
          <w:r>
            <w:rPr>
              <w:rFonts w:hint="eastAsia"/>
              <w:lang w:eastAsia="zh-CN"/>
            </w:rPr>
            <w:t>4.1.3 报告内容</w:t>
          </w:r>
          <w:r>
            <w:tab/>
          </w:r>
          <w:r>
            <w:fldChar w:fldCharType="begin"/>
          </w:r>
          <w:r>
            <w:instrText xml:space="preserve"> PAGEREF _Toc23356 \h </w:instrText>
          </w:r>
          <w:r>
            <w:fldChar w:fldCharType="separate"/>
          </w:r>
          <w:r>
            <w:t>19</w:t>
          </w:r>
          <w:r>
            <w:fldChar w:fldCharType="end"/>
          </w:r>
          <w:r>
            <w:fldChar w:fldCharType="end"/>
          </w:r>
        </w:p>
        <w:p>
          <w:pPr>
            <w:pStyle w:val="12"/>
            <w:tabs>
              <w:tab w:val="right" w:leader="dot" w:pos="8844"/>
            </w:tabs>
            <w:ind w:left="640" w:firstLine="0" w:firstLineChars="0"/>
          </w:pPr>
          <w:r>
            <w:fldChar w:fldCharType="begin"/>
          </w:r>
          <w:r>
            <w:instrText xml:space="preserve"> HYPERLINK \l "_Toc4907" </w:instrText>
          </w:r>
          <w:r>
            <w:fldChar w:fldCharType="separate"/>
          </w:r>
          <w:r>
            <w:rPr>
              <w:rFonts w:hint="eastAsia"/>
              <w:lang w:eastAsia="zh-CN"/>
            </w:rPr>
            <w:t>4.2 信息发布</w:t>
          </w:r>
          <w:r>
            <w:tab/>
          </w:r>
          <w:r>
            <w:fldChar w:fldCharType="begin"/>
          </w:r>
          <w:r>
            <w:instrText xml:space="preserve"> PAGEREF _Toc4907 \h </w:instrText>
          </w:r>
          <w:r>
            <w:fldChar w:fldCharType="separate"/>
          </w:r>
          <w:r>
            <w:t>19</w:t>
          </w:r>
          <w:r>
            <w:fldChar w:fldCharType="end"/>
          </w:r>
          <w:r>
            <w:fldChar w:fldCharType="end"/>
          </w:r>
        </w:p>
        <w:p>
          <w:pPr>
            <w:pStyle w:val="11"/>
            <w:tabs>
              <w:tab w:val="right" w:leader="dot" w:pos="8844"/>
            </w:tabs>
            <w:ind w:firstLine="0" w:firstLineChars="0"/>
          </w:pPr>
          <w:r>
            <w:fldChar w:fldCharType="begin"/>
          </w:r>
          <w:r>
            <w:instrText xml:space="preserve"> HYPERLINK \l "_Toc8948" </w:instrText>
          </w:r>
          <w:r>
            <w:fldChar w:fldCharType="separate"/>
          </w:r>
          <w:r>
            <w:rPr>
              <w:rFonts w:hint="eastAsia"/>
              <w:lang w:eastAsia="zh-CN"/>
            </w:rPr>
            <w:t>5 应急响应</w:t>
          </w:r>
          <w:r>
            <w:tab/>
          </w:r>
          <w:r>
            <w:fldChar w:fldCharType="begin"/>
          </w:r>
          <w:r>
            <w:instrText xml:space="preserve"> PAGEREF _Toc8948 \h </w:instrText>
          </w:r>
          <w:r>
            <w:fldChar w:fldCharType="separate"/>
          </w:r>
          <w:r>
            <w:t>20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"_Toc18121" </w:instrText>
          </w:r>
          <w:r>
            <w:fldChar w:fldCharType="separate"/>
          </w:r>
          <w:r>
            <w:rPr>
              <w:rFonts w:hint="eastAsia"/>
              <w:lang w:eastAsia="zh-CN"/>
            </w:rPr>
            <w:t>5.1 响应分级</w:t>
          </w:r>
          <w:r>
            <w:tab/>
          </w:r>
          <w:r>
            <w:fldChar w:fldCharType="begin"/>
          </w:r>
          <w:r>
            <w:instrText xml:space="preserve"> PAGEREF _Toc18121 \h </w:instrText>
          </w:r>
          <w:r>
            <w:fldChar w:fldCharType="separate"/>
          </w:r>
          <w:r>
            <w:t>20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"_Toc13293" </w:instrText>
          </w:r>
          <w:r>
            <w:fldChar w:fldCharType="separate"/>
          </w:r>
          <w:r>
            <w:rPr>
              <w:rFonts w:hint="eastAsia"/>
              <w:lang w:eastAsia="zh-CN"/>
            </w:rPr>
            <w:t>5.2 先期处置</w:t>
          </w:r>
          <w:r>
            <w:tab/>
          </w:r>
          <w:r>
            <w:fldChar w:fldCharType="begin"/>
          </w:r>
          <w:r>
            <w:instrText xml:space="preserve"> PAGEREF _Toc13293 \h </w:instrText>
          </w:r>
          <w:r>
            <w:fldChar w:fldCharType="separate"/>
          </w:r>
          <w:r>
            <w:t>20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"_Toc11271" </w:instrText>
          </w:r>
          <w:r>
            <w:fldChar w:fldCharType="separate"/>
          </w:r>
          <w:r>
            <w:rPr>
              <w:rFonts w:hint="eastAsia"/>
              <w:lang w:eastAsia="zh-CN"/>
            </w:rPr>
            <w:t>5.3 分级响应</w:t>
          </w:r>
          <w:r>
            <w:tab/>
          </w:r>
          <w:r>
            <w:fldChar w:fldCharType="begin"/>
          </w:r>
          <w:r>
            <w:instrText xml:space="preserve"> PAGEREF _Toc11271 \h </w:instrText>
          </w:r>
          <w:r>
            <w:fldChar w:fldCharType="separate"/>
          </w:r>
          <w:r>
            <w:t>21</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"_Toc26843" </w:instrText>
          </w:r>
          <w:r>
            <w:fldChar w:fldCharType="separate"/>
          </w:r>
          <w:r>
            <w:rPr>
              <w:rFonts w:hint="eastAsia"/>
              <w:lang w:eastAsia="zh-CN"/>
            </w:rPr>
            <w:t xml:space="preserve">5.3.1 </w:t>
          </w:r>
          <w:r>
            <w:rPr>
              <w:rFonts w:hint="eastAsia"/>
            </w:rPr>
            <w:t>Ⅰ级</w:t>
          </w:r>
          <w:r>
            <w:rPr>
              <w:rFonts w:hint="eastAsia"/>
              <w:lang w:eastAsia="zh-CN"/>
            </w:rPr>
            <w:t>、</w:t>
          </w:r>
          <w:r>
            <w:rPr>
              <w:rFonts w:hint="eastAsia"/>
            </w:rPr>
            <w:t>Ⅱ级</w:t>
          </w:r>
          <w:r>
            <w:rPr>
              <w:rFonts w:hint="eastAsia"/>
              <w:lang w:eastAsia="zh-CN"/>
            </w:rPr>
            <w:t>响应</w:t>
          </w:r>
          <w:r>
            <w:tab/>
          </w:r>
          <w:r>
            <w:fldChar w:fldCharType="begin"/>
          </w:r>
          <w:r>
            <w:instrText xml:space="preserve"> PAGEREF _Toc26843 \h </w:instrText>
          </w:r>
          <w:r>
            <w:fldChar w:fldCharType="separate"/>
          </w:r>
          <w:r>
            <w:t>21</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"_Toc22509" </w:instrText>
          </w:r>
          <w:r>
            <w:fldChar w:fldCharType="separate"/>
          </w:r>
          <w:r>
            <w:rPr>
              <w:rFonts w:hint="eastAsia"/>
              <w:lang w:eastAsia="zh-CN"/>
            </w:rPr>
            <w:t xml:space="preserve">5.3.2 </w:t>
          </w:r>
          <w:r>
            <w:rPr>
              <w:rFonts w:hint="eastAsia"/>
            </w:rPr>
            <w:t>Ⅲ级</w:t>
          </w:r>
          <w:r>
            <w:rPr>
              <w:rFonts w:hint="eastAsia"/>
              <w:lang w:eastAsia="zh-CN"/>
            </w:rPr>
            <w:t>响应</w:t>
          </w:r>
          <w:r>
            <w:tab/>
          </w:r>
          <w:r>
            <w:fldChar w:fldCharType="begin"/>
          </w:r>
          <w:r>
            <w:instrText xml:space="preserve"> PAGEREF _Toc22509 \h </w:instrText>
          </w:r>
          <w:r>
            <w:fldChar w:fldCharType="separate"/>
          </w:r>
          <w:r>
            <w:t>21</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"_Toc6971" </w:instrText>
          </w:r>
          <w:r>
            <w:fldChar w:fldCharType="separate"/>
          </w:r>
          <w:r>
            <w:rPr>
              <w:rFonts w:hint="eastAsia"/>
              <w:lang w:eastAsia="zh-CN"/>
            </w:rPr>
            <w:t xml:space="preserve">5.3.3 </w:t>
          </w:r>
          <w:r>
            <w:rPr>
              <w:rFonts w:hint="eastAsia"/>
            </w:rPr>
            <w:t>Ⅳ级</w:t>
          </w:r>
          <w:r>
            <w:rPr>
              <w:rFonts w:hint="eastAsia"/>
              <w:lang w:eastAsia="zh-CN"/>
            </w:rPr>
            <w:t>响应</w:t>
          </w:r>
          <w:r>
            <w:tab/>
          </w:r>
          <w:r>
            <w:fldChar w:fldCharType="begin"/>
          </w:r>
          <w:r>
            <w:instrText xml:space="preserve"> PAGEREF _Toc6971 \h </w:instrText>
          </w:r>
          <w:r>
            <w:fldChar w:fldCharType="separate"/>
          </w:r>
          <w:r>
            <w:t>22</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"_Toc23605" </w:instrText>
          </w:r>
          <w:r>
            <w:fldChar w:fldCharType="separate"/>
          </w:r>
          <w:r>
            <w:rPr>
              <w:rFonts w:hint="eastAsia"/>
              <w:lang w:eastAsia="zh-CN"/>
            </w:rPr>
            <w:t>5.4 响应措施</w:t>
          </w:r>
          <w:r>
            <w:tab/>
          </w:r>
          <w:r>
            <w:fldChar w:fldCharType="begin"/>
          </w:r>
          <w:r>
            <w:instrText xml:space="preserve"> PAGEREF _Toc23605 \h </w:instrText>
          </w:r>
          <w:r>
            <w:fldChar w:fldCharType="separate"/>
          </w:r>
          <w:r>
            <w:t>22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"_Toc846" </w:instrText>
          </w:r>
          <w:r>
            <w:fldChar w:fldCharType="separate"/>
          </w:r>
          <w:r>
            <w:rPr>
              <w:rFonts w:hint="eastAsia"/>
              <w:lang w:eastAsia="zh-CN"/>
            </w:rPr>
            <w:t>5.4.1 处置措施</w:t>
          </w:r>
          <w:r>
            <w:tab/>
          </w:r>
          <w:r>
            <w:fldChar w:fldCharType="begin"/>
          </w:r>
          <w:r>
            <w:instrText xml:space="preserve"> PAGEREF _Toc846 \h </w:instrText>
          </w:r>
          <w:r>
            <w:fldChar w:fldCharType="separate"/>
          </w:r>
          <w:r>
            <w:t>22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"_Toc28636" </w:instrText>
          </w:r>
          <w:r>
            <w:fldChar w:fldCharType="separate"/>
          </w:r>
          <w:r>
            <w:rPr>
              <w:rFonts w:hint="eastAsia"/>
              <w:lang w:eastAsia="zh-CN"/>
            </w:rPr>
            <w:t>5.4.2 分类型处置</w:t>
          </w:r>
          <w:r>
            <w:tab/>
          </w:r>
          <w:r>
            <w:fldChar w:fldCharType="begin"/>
          </w:r>
          <w:r>
            <w:instrText xml:space="preserve"> PAGEREF _Toc28636 \h </w:instrText>
          </w:r>
          <w:r>
            <w:fldChar w:fldCharType="separate"/>
          </w:r>
          <w:r>
            <w:t>23</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"_Toc25810" </w:instrText>
          </w:r>
          <w:r>
            <w:fldChar w:fldCharType="separate"/>
          </w:r>
          <w:r>
            <w:rPr>
              <w:rFonts w:hint="eastAsia"/>
              <w:lang w:eastAsia="zh-CN"/>
            </w:rPr>
            <w:t>5.4.3 分区域处置</w:t>
          </w:r>
          <w:r>
            <w:tab/>
          </w:r>
          <w:r>
            <w:fldChar w:fldCharType="begin"/>
          </w:r>
          <w:r>
            <w:instrText xml:space="preserve"> PAGEREF _Toc25810 \h </w:instrText>
          </w:r>
          <w:r>
            <w:fldChar w:fldCharType="separate"/>
          </w:r>
          <w:r>
            <w:t>25</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"_Toc30078" </w:instrText>
          </w:r>
          <w:r>
            <w:fldChar w:fldCharType="separate"/>
          </w:r>
          <w:r>
            <w:rPr>
              <w:rFonts w:hint="eastAsia"/>
              <w:lang w:eastAsia="zh-CN"/>
            </w:rPr>
            <w:t>5.5 响应升级</w:t>
          </w:r>
          <w:r>
            <w:tab/>
          </w:r>
          <w:r>
            <w:fldChar w:fldCharType="begin"/>
          </w:r>
          <w:r>
            <w:instrText xml:space="preserve"> PAGEREF _Toc30078 \h </w:instrText>
          </w:r>
          <w:r>
            <w:fldChar w:fldCharType="separate"/>
          </w:r>
          <w:r>
            <w:t>26</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"_Toc22146" </w:instrText>
          </w:r>
          <w:r>
            <w:fldChar w:fldCharType="separate"/>
          </w:r>
          <w:r>
            <w:rPr>
              <w:rFonts w:hint="eastAsia"/>
              <w:lang w:eastAsia="zh-CN"/>
            </w:rPr>
            <w:t>5.6 响应结束</w:t>
          </w:r>
          <w:r>
            <w:tab/>
          </w:r>
          <w:r>
            <w:fldChar w:fldCharType="begin"/>
          </w:r>
          <w:r>
            <w:instrText xml:space="preserve"> PAGEREF _Toc22146 \h </w:instrText>
          </w:r>
          <w:r>
            <w:fldChar w:fldCharType="separate"/>
          </w:r>
          <w:r>
            <w:t>26</w:t>
          </w:r>
          <w:r>
            <w:fldChar w:fldCharType="end"/>
          </w:r>
          <w:r>
            <w:fldChar w:fldCharType="end"/>
          </w:r>
        </w:p>
        <w:p>
          <w:pPr>
            <w:pStyle w:val="11"/>
            <w:tabs>
              <w:tab w:val="right" w:leader="dot" w:pos="8844"/>
            </w:tabs>
            <w:ind w:firstLine="0" w:firstLineChars="0"/>
          </w:pPr>
          <w:r>
            <w:fldChar w:fldCharType="begin"/>
          </w:r>
          <w:r>
            <w:instrText xml:space="preserve"> HYPERLINK \l "_Toc5450" </w:instrText>
          </w:r>
          <w:r>
            <w:fldChar w:fldCharType="separate"/>
          </w:r>
          <w:r>
            <w:rPr>
              <w:rFonts w:hint="eastAsia"/>
              <w:lang w:eastAsia="zh-CN"/>
            </w:rPr>
            <w:t>6 后期处置</w:t>
          </w:r>
          <w:r>
            <w:tab/>
          </w:r>
          <w:r>
            <w:fldChar w:fldCharType="begin"/>
          </w:r>
          <w:r>
            <w:instrText xml:space="preserve"> PAGEREF _Toc5450 \h </w:instrText>
          </w:r>
          <w:r>
            <w:fldChar w:fldCharType="separate"/>
          </w:r>
          <w:r>
            <w:t>27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"_Toc8876" </w:instrText>
          </w:r>
          <w:r>
            <w:fldChar w:fldCharType="separate"/>
          </w:r>
          <w:r>
            <w:rPr>
              <w:rFonts w:hint="eastAsia"/>
              <w:lang w:eastAsia="zh-CN"/>
            </w:rPr>
            <w:t>6.1 善后处置</w:t>
          </w:r>
          <w:r>
            <w:tab/>
          </w:r>
          <w:r>
            <w:fldChar w:fldCharType="begin"/>
          </w:r>
          <w:r>
            <w:instrText xml:space="preserve"> PAGEREF _Toc8876 \h </w:instrText>
          </w:r>
          <w:r>
            <w:fldChar w:fldCharType="separate"/>
          </w:r>
          <w:r>
            <w:t>27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"_Toc4041" </w:instrText>
          </w:r>
          <w:r>
            <w:fldChar w:fldCharType="separate"/>
          </w:r>
          <w:r>
            <w:rPr>
              <w:rFonts w:hint="eastAsia"/>
              <w:lang w:eastAsia="zh-CN"/>
            </w:rPr>
            <w:t>6.2 保险理赔</w:t>
          </w:r>
          <w:r>
            <w:tab/>
          </w:r>
          <w:r>
            <w:fldChar w:fldCharType="begin"/>
          </w:r>
          <w:r>
            <w:instrText xml:space="preserve"> PAGEREF _Toc4041 \h </w:instrText>
          </w:r>
          <w:r>
            <w:fldChar w:fldCharType="separate"/>
          </w:r>
          <w:r>
            <w:t>28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"_Toc29018" </w:instrText>
          </w:r>
          <w:r>
            <w:fldChar w:fldCharType="separate"/>
          </w:r>
          <w:r>
            <w:rPr>
              <w:rFonts w:hint="eastAsia"/>
              <w:lang w:eastAsia="zh-CN"/>
            </w:rPr>
            <w:t>6.3 调查评估</w:t>
          </w:r>
          <w:r>
            <w:tab/>
          </w:r>
          <w:r>
            <w:fldChar w:fldCharType="begin"/>
          </w:r>
          <w:r>
            <w:instrText xml:space="preserve"> PAGEREF _Toc29018 \h </w:instrText>
          </w:r>
          <w:r>
            <w:fldChar w:fldCharType="separate"/>
          </w:r>
          <w:r>
            <w:t>28</w:t>
          </w:r>
          <w:r>
            <w:fldChar w:fldCharType="end"/>
          </w:r>
          <w:r>
            <w:fldChar w:fldCharType="end"/>
          </w:r>
        </w:p>
        <w:p>
          <w:pPr>
            <w:pStyle w:val="11"/>
            <w:tabs>
              <w:tab w:val="right" w:leader="dot" w:pos="8844"/>
            </w:tabs>
            <w:ind w:firstLine="0" w:firstLineChars="0"/>
          </w:pPr>
          <w:r>
            <w:fldChar w:fldCharType="begin"/>
          </w:r>
          <w:r>
            <w:instrText xml:space="preserve"> HYPERLINK \l "_Toc22493" </w:instrText>
          </w:r>
          <w:r>
            <w:fldChar w:fldCharType="separate"/>
          </w:r>
          <w:r>
            <w:rPr>
              <w:rFonts w:hint="eastAsia"/>
              <w:lang w:eastAsia="zh-CN"/>
            </w:rPr>
            <w:t>7 应急保障</w:t>
          </w:r>
          <w:r>
            <w:tab/>
          </w:r>
          <w:r>
            <w:fldChar w:fldCharType="begin"/>
          </w:r>
          <w:r>
            <w:instrText xml:space="preserve"> PAGEREF _Toc22493 \h </w:instrText>
          </w:r>
          <w:r>
            <w:fldChar w:fldCharType="separate"/>
          </w:r>
          <w:r>
            <w:t>28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"_Toc12514" </w:instrText>
          </w:r>
          <w:r>
            <w:fldChar w:fldCharType="separate"/>
          </w:r>
          <w:r>
            <w:rPr>
              <w:rFonts w:hint="eastAsia"/>
              <w:lang w:eastAsia="zh-CN"/>
            </w:rPr>
            <w:t>7.1 应急队伍保障</w:t>
          </w:r>
          <w:r>
            <w:tab/>
          </w:r>
          <w:r>
            <w:fldChar w:fldCharType="begin"/>
          </w:r>
          <w:r>
            <w:instrText xml:space="preserve"> PAGEREF _Toc12514 \h </w:instrText>
          </w:r>
          <w:r>
            <w:fldChar w:fldCharType="separate"/>
          </w:r>
          <w:r>
            <w:t>28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"_Toc13719" </w:instrText>
          </w:r>
          <w:r>
            <w:fldChar w:fldCharType="separate"/>
          </w:r>
          <w:r>
            <w:rPr>
              <w:rFonts w:hint="eastAsia"/>
              <w:lang w:eastAsia="zh-CN"/>
            </w:rPr>
            <w:t>7.2 物资装备保障</w:t>
          </w:r>
          <w:r>
            <w:tab/>
          </w:r>
          <w:r>
            <w:fldChar w:fldCharType="begin"/>
          </w:r>
          <w:r>
            <w:instrText xml:space="preserve"> PAGEREF _Toc13719 \h </w:instrText>
          </w:r>
          <w:r>
            <w:fldChar w:fldCharType="separate"/>
          </w:r>
          <w:r>
            <w:t>29</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"_Toc6107" </w:instrText>
          </w:r>
          <w:r>
            <w:fldChar w:fldCharType="separate"/>
          </w:r>
          <w:r>
            <w:rPr>
              <w:rFonts w:hint="eastAsia"/>
              <w:lang w:eastAsia="zh-CN"/>
            </w:rPr>
            <w:t>7.3 应急经费保障</w:t>
          </w:r>
          <w:r>
            <w:tab/>
          </w:r>
          <w:r>
            <w:fldChar w:fldCharType="begin"/>
          </w:r>
          <w:r>
            <w:instrText xml:space="preserve"> PAGEREF _Toc6107 \h </w:instrText>
          </w:r>
          <w:r>
            <w:fldChar w:fldCharType="separate"/>
          </w:r>
          <w:r>
            <w:t>29</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"_Toc214" </w:instrText>
          </w:r>
          <w:r>
            <w:fldChar w:fldCharType="separate"/>
          </w:r>
          <w:r>
            <w:rPr>
              <w:rFonts w:hint="eastAsia"/>
              <w:lang w:eastAsia="zh-CN"/>
            </w:rPr>
            <w:t>7.4 医疗卫生保障</w:t>
          </w:r>
          <w:r>
            <w:tab/>
          </w:r>
          <w:r>
            <w:fldChar w:fldCharType="begin"/>
          </w:r>
          <w:r>
            <w:instrText xml:space="preserve"> PAGEREF _Toc214 \h </w:instrText>
          </w:r>
          <w:r>
            <w:fldChar w:fldCharType="separate"/>
          </w:r>
          <w:r>
            <w:t>30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"_Toc13250" </w:instrText>
          </w:r>
          <w:r>
            <w:fldChar w:fldCharType="separate"/>
          </w:r>
          <w:r>
            <w:rPr>
              <w:rFonts w:hint="eastAsia"/>
              <w:lang w:eastAsia="zh-CN"/>
            </w:rPr>
            <w:t>7.5 通信信息保障</w:t>
          </w:r>
          <w:r>
            <w:tab/>
          </w:r>
          <w:r>
            <w:fldChar w:fldCharType="begin"/>
          </w:r>
          <w:r>
            <w:instrText xml:space="preserve"> PAGEREF _Toc13250 \h </w:instrText>
          </w:r>
          <w:r>
            <w:fldChar w:fldCharType="separate"/>
          </w:r>
          <w:r>
            <w:t>30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"_Toc14801" </w:instrText>
          </w:r>
          <w:r>
            <w:fldChar w:fldCharType="separate"/>
          </w:r>
          <w:r>
            <w:rPr>
              <w:rFonts w:hint="eastAsia"/>
              <w:lang w:eastAsia="zh-CN"/>
            </w:rPr>
            <w:t>7.6 交通运输保障</w:t>
          </w:r>
          <w:r>
            <w:tab/>
          </w:r>
          <w:r>
            <w:fldChar w:fldCharType="begin"/>
          </w:r>
          <w:r>
            <w:instrText xml:space="preserve"> PAGEREF _Toc14801 \h </w:instrText>
          </w:r>
          <w:r>
            <w:fldChar w:fldCharType="separate"/>
          </w:r>
          <w:r>
            <w:t>30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"_Toc20960" </w:instrText>
          </w:r>
          <w:r>
            <w:fldChar w:fldCharType="separate"/>
          </w:r>
          <w:r>
            <w:rPr>
              <w:rFonts w:hint="eastAsia"/>
              <w:lang w:eastAsia="zh-CN"/>
            </w:rPr>
            <w:t>7.7 治安秩序保障</w:t>
          </w:r>
          <w:r>
            <w:tab/>
          </w:r>
          <w:r>
            <w:fldChar w:fldCharType="begin"/>
          </w:r>
          <w:r>
            <w:instrText xml:space="preserve"> PAGEREF _Toc20960 \h </w:instrText>
          </w:r>
          <w:r>
            <w:fldChar w:fldCharType="separate"/>
          </w:r>
          <w:r>
            <w:t>30</w:t>
          </w:r>
          <w:r>
            <w:fldChar w:fldCharType="end"/>
          </w:r>
          <w:r>
            <w:fldChar w:fldCharType="end"/>
          </w:r>
        </w:p>
        <w:p>
          <w:pPr>
            <w:pStyle w:val="11"/>
            <w:tabs>
              <w:tab w:val="right" w:leader="dot" w:pos="8844"/>
            </w:tabs>
            <w:ind w:firstLine="0" w:firstLineChars="0"/>
          </w:pPr>
          <w:r>
            <w:fldChar w:fldCharType="begin"/>
          </w:r>
          <w:r>
            <w:instrText xml:space="preserve"> HYPERLINK \l "_Toc14068" </w:instrText>
          </w:r>
          <w:r>
            <w:fldChar w:fldCharType="separate"/>
          </w:r>
          <w:r>
            <w:rPr>
              <w:rFonts w:hint="eastAsia"/>
              <w:lang w:eastAsia="zh-CN"/>
            </w:rPr>
            <w:t>8 宣传、培训与演练</w:t>
          </w:r>
          <w:r>
            <w:tab/>
          </w:r>
          <w:r>
            <w:fldChar w:fldCharType="begin"/>
          </w:r>
          <w:r>
            <w:instrText xml:space="preserve"> PAGEREF _Toc14068 \h </w:instrText>
          </w:r>
          <w:r>
            <w:fldChar w:fldCharType="separate"/>
          </w:r>
          <w:r>
            <w:t>31</w:t>
          </w:r>
          <w:r>
            <w:fldChar w:fldCharType="end"/>
          </w:r>
          <w:r>
            <w:fldChar w:fldCharType="end"/>
          </w:r>
        </w:p>
        <w:p>
          <w:pPr>
            <w:pStyle w:val="11"/>
            <w:tabs>
              <w:tab w:val="right" w:leader="dot" w:pos="8844"/>
            </w:tabs>
            <w:ind w:firstLine="0" w:firstLineChars="0"/>
          </w:pPr>
          <w:r>
            <w:fldChar w:fldCharType="begin"/>
          </w:r>
          <w:r>
            <w:instrText xml:space="preserve"> HYPERLINK \l "_Toc15395" </w:instrText>
          </w:r>
          <w:r>
            <w:fldChar w:fldCharType="separate"/>
          </w:r>
          <w:r>
            <w:rPr>
              <w:rFonts w:hint="eastAsia"/>
              <w:lang w:eastAsia="zh-CN"/>
            </w:rPr>
            <w:t>9 附则</w:t>
          </w:r>
          <w:r>
            <w:tab/>
          </w:r>
          <w:r>
            <w:fldChar w:fldCharType="begin"/>
          </w:r>
          <w:r>
            <w:instrText xml:space="preserve"> PAGEREF _Toc15395 \h </w:instrText>
          </w:r>
          <w:r>
            <w:fldChar w:fldCharType="separate"/>
          </w:r>
          <w:r>
            <w:t>31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"_Toc6851" </w:instrText>
          </w:r>
          <w:r>
            <w:fldChar w:fldCharType="separate"/>
          </w:r>
          <w:r>
            <w:rPr>
              <w:rFonts w:hint="eastAsia"/>
              <w:lang w:eastAsia="zh-CN"/>
            </w:rPr>
            <w:t>9.1 预案管理</w:t>
          </w:r>
          <w:r>
            <w:tab/>
          </w:r>
          <w:r>
            <w:fldChar w:fldCharType="begin"/>
          </w:r>
          <w:r>
            <w:instrText xml:space="preserve"> PAGEREF _Toc6851 \h </w:instrText>
          </w:r>
          <w:r>
            <w:fldChar w:fldCharType="separate"/>
          </w:r>
          <w:r>
            <w:t>31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"_Toc21006" </w:instrText>
          </w:r>
          <w:r>
            <w:fldChar w:fldCharType="separate"/>
          </w:r>
          <w:r>
            <w:rPr>
              <w:rFonts w:hint="eastAsia"/>
              <w:lang w:eastAsia="zh-CN"/>
            </w:rPr>
            <w:t>9.2 制定与解释</w:t>
          </w:r>
          <w:r>
            <w:tab/>
          </w:r>
          <w:r>
            <w:fldChar w:fldCharType="begin"/>
          </w:r>
          <w:r>
            <w:instrText xml:space="preserve"> PAGEREF _Toc21006 \h </w:instrText>
          </w:r>
          <w:r>
            <w:fldChar w:fldCharType="separate"/>
          </w:r>
          <w:r>
            <w:t>32</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"_Toc6549" </w:instrText>
          </w:r>
          <w:r>
            <w:fldChar w:fldCharType="separate"/>
          </w:r>
          <w:r>
            <w:rPr>
              <w:rFonts w:hint="eastAsia"/>
              <w:lang w:eastAsia="zh-CN"/>
            </w:rPr>
            <w:t>9.3 预案实施</w:t>
          </w:r>
          <w:r>
            <w:tab/>
          </w:r>
          <w:r>
            <w:fldChar w:fldCharType="begin"/>
          </w:r>
          <w:r>
            <w:instrText xml:space="preserve"> PAGEREF _Toc6549 \h </w:instrText>
          </w:r>
          <w:r>
            <w:fldChar w:fldCharType="separate"/>
          </w:r>
          <w:r>
            <w:t>32</w:t>
          </w:r>
          <w:r>
            <w:fldChar w:fldCharType="end"/>
          </w:r>
          <w:r>
            <w:fldChar w:fldCharType="end"/>
          </w:r>
        </w:p>
        <w:p>
          <w:pPr>
            <w:pStyle w:val="11"/>
            <w:tabs>
              <w:tab w:val="right" w:leader="dot" w:pos="8844"/>
            </w:tabs>
            <w:ind w:firstLine="0" w:firstLineChars="0"/>
          </w:pPr>
          <w:r>
            <w:fldChar w:fldCharType="begin"/>
          </w:r>
          <w:r>
            <w:instrText xml:space="preserve"> HYPERLINK \l "_Toc1525" </w:instrText>
          </w:r>
          <w:r>
            <w:fldChar w:fldCharType="separate"/>
          </w:r>
          <w:r>
            <w:rPr>
              <w:rFonts w:hint="eastAsia"/>
              <w:lang w:eastAsia="zh-CN"/>
            </w:rPr>
            <w:t>10 附件</w:t>
          </w:r>
          <w:r>
            <w:tab/>
          </w:r>
          <w:r>
            <w:fldChar w:fldCharType="begin"/>
          </w:r>
          <w:r>
            <w:instrText xml:space="preserve"> PAGEREF _Toc1525 \h </w:instrText>
          </w:r>
          <w:r>
            <w:fldChar w:fldCharType="separate"/>
          </w:r>
          <w:r>
            <w:t>18</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"_Toc5736" </w:instrText>
          </w:r>
          <w:r>
            <w:fldChar w:fldCharType="separate"/>
          </w:r>
          <w:r>
            <w:rPr>
              <w:rFonts w:hint="eastAsia"/>
              <w:lang w:eastAsia="zh-CN"/>
            </w:rPr>
            <w:t>10.1 指挥部设置及职责</w:t>
          </w:r>
          <w:r>
            <w:tab/>
          </w:r>
          <w:r>
            <w:fldChar w:fldCharType="begin"/>
          </w:r>
          <w:r>
            <w:instrText xml:space="preserve"> PAGEREF _Toc5736 \h </w:instrText>
          </w:r>
          <w:r>
            <w:fldChar w:fldCharType="separate"/>
          </w:r>
          <w:r>
            <w:t>32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"_Toc18699" </w:instrText>
          </w:r>
          <w:r>
            <w:fldChar w:fldCharType="separate"/>
          </w:r>
          <w:r>
            <w:rPr>
              <w:rFonts w:hint="eastAsia"/>
              <w:lang w:eastAsia="zh-CN"/>
            </w:rPr>
            <w:t>10.1.1 指挥部设置</w:t>
          </w:r>
          <w:r>
            <w:tab/>
          </w:r>
          <w:r>
            <w:fldChar w:fldCharType="begin"/>
          </w:r>
          <w:r>
            <w:instrText xml:space="preserve"> PAGEREF _Toc18699 \h </w:instrText>
          </w:r>
          <w:r>
            <w:fldChar w:fldCharType="separate"/>
          </w:r>
          <w:r>
            <w:t>32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"_Toc5919" </w:instrText>
          </w:r>
          <w:r>
            <w:fldChar w:fldCharType="separate"/>
          </w:r>
          <w:r>
            <w:rPr>
              <w:rFonts w:hint="eastAsia"/>
              <w:lang w:eastAsia="zh-CN"/>
            </w:rPr>
            <w:t>10.1.2 指挥部主要职责</w:t>
          </w:r>
          <w:r>
            <w:tab/>
          </w:r>
          <w:r>
            <w:fldChar w:fldCharType="begin"/>
          </w:r>
          <w:r>
            <w:instrText xml:space="preserve"> PAGEREF _Toc5919 \h </w:instrText>
          </w:r>
          <w:r>
            <w:fldChar w:fldCharType="separate"/>
          </w:r>
          <w:r>
            <w:t>33</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"_Toc1308" </w:instrText>
          </w:r>
          <w:r>
            <w:fldChar w:fldCharType="separate"/>
          </w:r>
          <w:r>
            <w:rPr>
              <w:rFonts w:hint="eastAsia"/>
              <w:lang w:eastAsia="zh-CN"/>
            </w:rPr>
            <w:t>10.1.3 指挥部办公室主要职责</w:t>
          </w:r>
          <w:r>
            <w:tab/>
          </w:r>
          <w:r>
            <w:fldChar w:fldCharType="begin"/>
          </w:r>
          <w:r>
            <w:instrText xml:space="preserve"> PAGEREF _Toc1308 \h </w:instrText>
          </w:r>
          <w:r>
            <w:fldChar w:fldCharType="separate"/>
          </w:r>
          <w:r>
            <w:t>33</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"_Toc21480" </w:instrText>
          </w:r>
          <w:r>
            <w:fldChar w:fldCharType="separate"/>
          </w:r>
          <w:r>
            <w:rPr>
              <w:rFonts w:hint="eastAsia"/>
              <w:lang w:eastAsia="zh-CN"/>
            </w:rPr>
            <w:t>10.1.4 成员单位主要职责</w:t>
          </w:r>
          <w:r>
            <w:tab/>
          </w:r>
          <w:r>
            <w:fldChar w:fldCharType="begin"/>
          </w:r>
          <w:r>
            <w:instrText xml:space="preserve"> PAGEREF _Toc21480 \h </w:instrText>
          </w:r>
          <w:r>
            <w:fldChar w:fldCharType="separate"/>
          </w:r>
          <w:r>
            <w:t>34</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"_Toc30955" </w:instrText>
          </w:r>
          <w:r>
            <w:fldChar w:fldCharType="separate"/>
          </w:r>
          <w:r>
            <w:rPr>
              <w:rFonts w:hint="eastAsia"/>
              <w:lang w:eastAsia="zh-CN"/>
            </w:rPr>
            <w:t>10.2 应急管理相关单位通讯录</w:t>
          </w:r>
          <w:r>
            <w:tab/>
          </w:r>
          <w:r>
            <w:fldChar w:fldCharType="begin"/>
          </w:r>
          <w:r>
            <w:instrText xml:space="preserve"> PAGEREF _Toc30955 \h </w:instrText>
          </w:r>
          <w:r>
            <w:fldChar w:fldCharType="separate"/>
          </w:r>
          <w:r>
            <w:t>37</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"_Toc670" </w:instrText>
          </w:r>
          <w:r>
            <w:fldChar w:fldCharType="separate"/>
          </w:r>
          <w:r>
            <w:rPr>
              <w:rFonts w:hint="eastAsia"/>
              <w:lang w:eastAsia="zh-CN"/>
            </w:rPr>
            <w:t>10.3 区危化品事故应急指挥框架图</w:t>
          </w:r>
          <w:r>
            <w:tab/>
          </w:r>
          <w:r>
            <w:fldChar w:fldCharType="begin"/>
          </w:r>
          <w:r>
            <w:instrText xml:space="preserve"> PAGEREF _Toc670 \h </w:instrText>
          </w:r>
          <w:r>
            <w:fldChar w:fldCharType="separate"/>
          </w:r>
          <w:r>
            <w:t>39</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"_Toc13439" </w:instrText>
          </w:r>
          <w:r>
            <w:fldChar w:fldCharType="separate"/>
          </w:r>
          <w:r>
            <w:rPr>
              <w:rFonts w:hint="eastAsia"/>
              <w:lang w:eastAsia="zh-CN"/>
            </w:rPr>
            <w:t>10.4 应急响应流程图</w:t>
          </w:r>
          <w:r>
            <w:tab/>
          </w:r>
          <w:r>
            <w:fldChar w:fldCharType="begin"/>
          </w:r>
          <w:r>
            <w:instrText xml:space="preserve"> PAGEREF _Toc13439 \h </w:instrText>
          </w:r>
          <w:r>
            <w:fldChar w:fldCharType="separate"/>
          </w:r>
          <w:r>
            <w:t>40</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"_Toc18015" </w:instrText>
          </w:r>
          <w:r>
            <w:fldChar w:fldCharType="separate"/>
          </w:r>
          <w:r>
            <w:rPr>
              <w:rFonts w:hint="eastAsia"/>
              <w:lang w:eastAsia="zh-CN"/>
            </w:rPr>
            <w:t>10.5 预警信息发布格式</w:t>
          </w:r>
          <w:r>
            <w:tab/>
          </w:r>
          <w:r>
            <w:fldChar w:fldCharType="begin"/>
          </w:r>
          <w:r>
            <w:instrText xml:space="preserve"> PAGEREF _Toc18015 \h </w:instrText>
          </w:r>
          <w:r>
            <w:fldChar w:fldCharType="separate"/>
          </w:r>
          <w:r>
            <w:t>41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"_Toc7403" </w:instrText>
          </w:r>
          <w:r>
            <w:fldChar w:fldCharType="separate"/>
          </w:r>
          <w:r>
            <w:rPr>
              <w:rFonts w:hint="eastAsia"/>
              <w:lang w:eastAsia="zh-CN"/>
            </w:rPr>
            <w:t>10.6 危化品事故信息报告表</w:t>
          </w:r>
          <w:r>
            <w:tab/>
          </w:r>
          <w:r>
            <w:fldChar w:fldCharType="begin"/>
          </w:r>
          <w:r>
            <w:instrText xml:space="preserve"> PAGEREF _Toc7403 \h </w:instrText>
          </w:r>
          <w:r>
            <w:fldChar w:fldCharType="separate"/>
          </w:r>
          <w:r>
            <w:t>42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"_Toc11439" </w:instrText>
          </w:r>
          <w:r>
            <w:fldChar w:fldCharType="separate"/>
          </w:r>
          <w:r>
            <w:rPr>
              <w:rFonts w:hint="eastAsia"/>
              <w:lang w:eastAsia="zh-CN"/>
            </w:rPr>
            <w:t>10.6.1 事故信息首报</w:t>
          </w:r>
          <w:r>
            <w:tab/>
          </w:r>
          <w:r>
            <w:fldChar w:fldCharType="begin"/>
          </w:r>
          <w:r>
            <w:instrText xml:space="preserve"> PAGEREF _Toc11439 \h </w:instrText>
          </w:r>
          <w:r>
            <w:fldChar w:fldCharType="separate"/>
          </w:r>
          <w:r>
            <w:t>42</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"_Toc23387" </w:instrText>
          </w:r>
          <w:r>
            <w:fldChar w:fldCharType="separate"/>
          </w:r>
          <w:r>
            <w:rPr>
              <w:rFonts w:hint="eastAsia"/>
              <w:lang w:eastAsia="zh-CN"/>
            </w:rPr>
            <w:t>10.6.2 事故信息续报</w:t>
          </w:r>
          <w:r>
            <w:tab/>
          </w:r>
          <w:r>
            <w:fldChar w:fldCharType="begin"/>
          </w:r>
          <w:r>
            <w:instrText xml:space="preserve"> PAGEREF _Toc23387 \h </w:instrText>
          </w:r>
          <w:r>
            <w:fldChar w:fldCharType="separate"/>
          </w:r>
          <w:r>
            <w:t>43</w:t>
          </w:r>
          <w:r>
            <w:fldChar w:fldCharType="end"/>
          </w:r>
          <w:r>
            <w:fldChar w:fldCharType="end"/>
          </w:r>
        </w:p>
        <w:p>
          <w:pPr>
            <w:pStyle w:val="7"/>
            <w:tabs>
              <w:tab w:val="right" w:leader="dot" w:pos="8844"/>
            </w:tabs>
            <w:ind w:left="0" w:leftChars="0" w:firstLine="640" w:firstLineChars="200"/>
          </w:pPr>
          <w:r>
            <w:fldChar w:fldCharType="begin"/>
          </w:r>
          <w:r>
            <w:instrText xml:space="preserve"> HYPERLINK \l "_Toc11488" </w:instrText>
          </w:r>
          <w:r>
            <w:fldChar w:fldCharType="separate"/>
          </w:r>
          <w:r>
            <w:rPr>
              <w:rFonts w:hint="eastAsia"/>
              <w:lang w:eastAsia="zh-CN"/>
            </w:rPr>
            <w:t>10.6.3 事故信息终报</w:t>
          </w:r>
          <w:r>
            <w:tab/>
          </w:r>
          <w:r>
            <w:fldChar w:fldCharType="begin"/>
          </w:r>
          <w:r>
            <w:instrText xml:space="preserve"> PAGEREF _Toc11488 \h </w:instrText>
          </w:r>
          <w:r>
            <w:fldChar w:fldCharType="separate"/>
          </w:r>
          <w:r>
            <w:t>44</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"_Toc31074" </w:instrText>
          </w:r>
          <w:r>
            <w:fldChar w:fldCharType="separate"/>
          </w:r>
          <w:r>
            <w:rPr>
              <w:rFonts w:hint="eastAsia"/>
              <w:lang w:eastAsia="zh-CN"/>
            </w:rPr>
            <w:t>10.7 渝中区加油加气站名录</w:t>
          </w:r>
          <w:r>
            <w:tab/>
          </w:r>
          <w:r>
            <w:fldChar w:fldCharType="begin"/>
          </w:r>
          <w:r>
            <w:instrText xml:space="preserve"> PAGEREF _Toc31074 \h </w:instrText>
          </w:r>
          <w:r>
            <w:fldChar w:fldCharType="separate"/>
          </w:r>
          <w:r>
            <w:t>45</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"_Toc924" </w:instrText>
          </w:r>
          <w:r>
            <w:fldChar w:fldCharType="separate"/>
          </w:r>
          <w:r>
            <w:rPr>
              <w:rFonts w:hint="eastAsia"/>
              <w:lang w:eastAsia="zh-CN"/>
            </w:rPr>
            <w:t>10.8 渝中区加油加气站应急物资装备清单</w:t>
          </w:r>
          <w:r>
            <w:tab/>
          </w:r>
          <w:r>
            <w:fldChar w:fldCharType="begin"/>
          </w:r>
          <w:r>
            <w:instrText xml:space="preserve"> PAGEREF _Toc924 \h </w:instrText>
          </w:r>
          <w:r>
            <w:fldChar w:fldCharType="separate"/>
          </w:r>
          <w:r>
            <w:t>46</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"_Toc15582" </w:instrText>
          </w:r>
          <w:r>
            <w:fldChar w:fldCharType="separate"/>
          </w:r>
          <w:r>
            <w:rPr>
              <w:rFonts w:hint="eastAsia"/>
              <w:lang w:eastAsia="zh-CN"/>
            </w:rPr>
            <w:t>10.9 常见危化品危险特性表</w:t>
          </w:r>
          <w:r>
            <w:tab/>
          </w:r>
          <w:r>
            <w:fldChar w:fldCharType="begin"/>
          </w:r>
          <w:r>
            <w:instrText xml:space="preserve"> PAGEREF _Toc15582 \h </w:instrText>
          </w:r>
          <w:r>
            <w:fldChar w:fldCharType="separate"/>
          </w:r>
          <w:r>
            <w:t>51</w:t>
          </w:r>
          <w:r>
            <w:fldChar w:fldCharType="end"/>
          </w:r>
          <w:r>
            <w:fldChar w:fldCharType="end"/>
          </w:r>
        </w:p>
        <w:p>
          <w:pPr>
            <w:pStyle w:val="12"/>
            <w:tabs>
              <w:tab w:val="right" w:leader="dot" w:pos="8844"/>
            </w:tabs>
            <w:ind w:left="0" w:leftChars="0" w:firstLine="320" w:firstLineChars="100"/>
          </w:pPr>
          <w:r>
            <w:fldChar w:fldCharType="begin"/>
          </w:r>
          <w:r>
            <w:instrText xml:space="preserve"> HYPERLINK \l "_Toc21434" </w:instrText>
          </w:r>
          <w:r>
            <w:fldChar w:fldCharType="separate"/>
          </w:r>
          <w:r>
            <w:rPr>
              <w:rFonts w:hint="eastAsia"/>
              <w:lang w:eastAsia="zh-CN"/>
            </w:rPr>
            <w:t>10.10 名词术语解释</w:t>
          </w:r>
          <w:r>
            <w:tab/>
          </w:r>
          <w:r>
            <w:fldChar w:fldCharType="begin"/>
          </w:r>
          <w:r>
            <w:instrText xml:space="preserve"> PAGEREF _Toc21434 \h </w:instrText>
          </w:r>
          <w:r>
            <w:fldChar w:fldCharType="separate"/>
          </w:r>
          <w:r>
            <w:t>56</w:t>
          </w:r>
          <w:r>
            <w:fldChar w:fldCharType="end"/>
          </w:r>
          <w:r>
            <w:fldChar w:fldCharType="end"/>
          </w:r>
        </w:p>
        <w:p>
          <w:pPr>
            <w:pStyle w:val="4"/>
            <w:keepNext w:val="0"/>
            <w:keepLines w:val="0"/>
            <w:ind w:firstLine="0" w:firstLineChars="0"/>
            <w:rPr>
              <w:lang w:eastAsia="zh-CN"/>
            </w:rPr>
            <w:sectPr>
              <w:headerReference r:id="rId9" w:type="default"/>
              <w:footerReference r:id="rId10" w:type="default"/>
              <w:footerReference r:id="rId11" w:type="even"/>
              <w:pgSz w:w="11905" w:h="16838"/>
              <w:pgMar w:top="1417" w:right="1587" w:bottom="1417" w:left="1587" w:header="851" w:footer="992" w:gutter="0"/>
              <w:pgNumType w:fmt="decimal"/>
              <w:cols w:space="0" w:num="1"/>
              <w:rtlGutter w:val="0"/>
              <w:docGrid w:type="lines" w:linePitch="439" w:charSpace="0"/>
            </w:sectPr>
          </w:pPr>
          <w:r>
            <w:rPr>
              <w:rFonts w:hint="eastAsia" w:eastAsia="方正仿宋_GBK"/>
              <w:lang w:eastAsia="zh-CN"/>
            </w:rPr>
            <w:fldChar w:fldCharType="end"/>
          </w:r>
        </w:p>
      </w:sdtContent>
    </w:sdt>
    <w:p>
      <w:pPr>
        <w:pStyle w:val="4"/>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bookmarkStart w:id="4" w:name="_Toc1230"/>
      <w:r>
        <w:rPr>
          <w:rFonts w:hint="eastAsia"/>
          <w:lang w:eastAsia="zh-CN"/>
        </w:rPr>
        <w:t>1 总则</w:t>
      </w:r>
      <w:bookmarkEnd w:id="3"/>
      <w:bookmarkEnd w:id="4"/>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textAlignment w:val="auto"/>
        <w:rPr>
          <w:lang w:eastAsia="zh-CN"/>
        </w:rPr>
      </w:pPr>
      <w:bookmarkStart w:id="5" w:name="_Toc5689"/>
      <w:bookmarkStart w:id="6" w:name="_Toc9665"/>
      <w:bookmarkStart w:id="7" w:name="_Toc18083"/>
      <w:r>
        <w:rPr>
          <w:rFonts w:hint="eastAsia"/>
          <w:lang w:eastAsia="zh-CN"/>
        </w:rPr>
        <w:t>1.1 编制目的</w:t>
      </w:r>
      <w:bookmarkEnd w:id="5"/>
      <w:bookmarkEnd w:id="6"/>
      <w:bookmarkEnd w:id="7"/>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为建立健全我区危险化学品事故应急工作机制，进一步增强防范和应对处置危险化学品事故的能力，构建统一领导、职责明确、科学高效的应急体系，最大限度减少危险化学品事故造成的人员伤亡和财产损失以及对环境造成的不利影响，保障公众生命财产安全。</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textAlignment w:val="auto"/>
        <w:rPr>
          <w:lang w:eastAsia="zh-CN"/>
        </w:rPr>
      </w:pPr>
      <w:bookmarkStart w:id="8" w:name="_Toc23665"/>
      <w:bookmarkStart w:id="9" w:name="_Toc9272"/>
      <w:bookmarkStart w:id="10" w:name="_Toc25755"/>
      <w:r>
        <w:rPr>
          <w:rFonts w:hint="eastAsia"/>
          <w:lang w:eastAsia="zh-CN"/>
        </w:rPr>
        <w:t>1.2 编制依据</w:t>
      </w:r>
      <w:bookmarkEnd w:id="8"/>
      <w:bookmarkEnd w:id="9"/>
      <w:bookmarkEnd w:id="10"/>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根据《中华人民共和国突发事件应对法》《中华人民共和国安全生产法》《中华人民共和国环境保护法》《中华人民共和国消防法》《生产安全事故报告和调查处理条例》《生产安全事故应急条例》《危险化学品安全管理条例》《重庆市突发事件应对条例》《重庆市安全生产条例》等相关法律法规，以及《重庆市突发事件总体应急预案》《重庆市危险化学品事故应急预案》《重庆市渝中区事故灾难应急预案》等相关应急预案，结合我区实际，制定本预案。</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textAlignment w:val="auto"/>
        <w:rPr>
          <w:lang w:eastAsia="zh-CN"/>
        </w:rPr>
      </w:pPr>
      <w:bookmarkStart w:id="11" w:name="_Toc23589"/>
      <w:bookmarkStart w:id="12" w:name="_Toc12627"/>
      <w:bookmarkStart w:id="13" w:name="_Toc12253"/>
      <w:r>
        <w:rPr>
          <w:rFonts w:hint="eastAsia"/>
          <w:lang w:eastAsia="zh-CN"/>
        </w:rPr>
        <w:t>1.3 适用范围</w:t>
      </w:r>
      <w:bookmarkEnd w:id="11"/>
      <w:bookmarkEnd w:id="12"/>
      <w:bookmarkEnd w:id="13"/>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本预案适用于重庆市渝中区行政区域内发生的，需要由区政府负责处置的，或区政府决定自行处置的危险化学品事故的应对工作。</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本预案不适用于城市燃气、放射性物品、军事设施和核能物质事故的应对处置。危险化学品运输过程中发生事故的应对处置依照区交通主管部门牵头编制的相关预案进行处置。</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本预案指导全区危险化学品事故应对处置工作。</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textAlignment w:val="auto"/>
        <w:rPr>
          <w:lang w:eastAsia="zh-CN"/>
        </w:rPr>
      </w:pPr>
      <w:bookmarkStart w:id="14" w:name="_Toc14138"/>
      <w:bookmarkStart w:id="15" w:name="_Toc10818"/>
      <w:r>
        <w:rPr>
          <w:rFonts w:hint="eastAsia"/>
          <w:lang w:eastAsia="zh-CN"/>
        </w:rPr>
        <w:t>1.4 工作原则</w:t>
      </w:r>
      <w:bookmarkEnd w:id="14"/>
      <w:bookmarkEnd w:id="15"/>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1.4.1坚持人民至上，生命至上，始终把保障人民群众的生命安全放在首位，切实加强救援人员的安全防护工作，最大限度减少危化品事故造成的人员伤亡。</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1.4.2坚持统一领导，协调联动，在区委、区政府的统一领导和区危化品事故指挥部的指挥协调下，各成员单位分工负责开展事故的应对处置工作。</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1.4.3坚持预防为主，常备不懈，加强辖区内危化品经营使用单位的日常管理和风险隐患排查工作，落实主体责任，加强培训演练，做到常备不懈。</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1.4.4坚持依法规范，科技支撑，使得事故应对工作更加规范化、制度化、法制化，充分发挥专家队伍和专业人员的作用，</w:t>
      </w:r>
      <w:r>
        <w:rPr>
          <w:rFonts w:hint="eastAsia"/>
          <w:spacing w:val="-6"/>
          <w:sz w:val="32"/>
          <w:lang w:eastAsia="zh-CN"/>
        </w:rPr>
        <w:t>提高应对事故的科技水平和指挥能力，避免次生衍生事件的发生。</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1.4.5坚持单位自救和社会综合救援相结合，事发单位救援力量是最基本、最快捷且对现场情况最熟悉的，危化品单位应组建本单位应急队伍，配备必要的救援器材、设施。</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textAlignment w:val="auto"/>
        <w:rPr>
          <w:lang w:eastAsia="zh-CN"/>
        </w:rPr>
      </w:pPr>
      <w:bookmarkStart w:id="16" w:name="_Toc3019"/>
      <w:bookmarkStart w:id="17" w:name="_Toc394"/>
      <w:r>
        <w:rPr>
          <w:rFonts w:hint="eastAsia"/>
          <w:lang w:eastAsia="zh-CN"/>
        </w:rPr>
        <w:t xml:space="preserve">1.5 </w:t>
      </w:r>
      <w:bookmarkEnd w:id="16"/>
      <w:r>
        <w:rPr>
          <w:rFonts w:hint="eastAsia"/>
          <w:lang w:eastAsia="zh-CN"/>
        </w:rPr>
        <w:t>事故风险</w:t>
      </w:r>
      <w:bookmarkEnd w:id="17"/>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截至目前区内无危险化学品生产企业，有加油（气）站14座，票据式经营企业67家。</w:t>
      </w:r>
    </w:p>
    <w:p>
      <w:pPr>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rPr>
          <w:lang w:eastAsia="zh-CN"/>
        </w:rPr>
      </w:pPr>
      <w:r>
        <w:rPr>
          <w:rFonts w:hint="eastAsia"/>
          <w:lang w:eastAsia="zh-CN"/>
        </w:rPr>
        <w:t>危化品事故风险主要来自于加油（气）站、非法经营储存危化品以及成品油加注作业。涉及的危险化学品主要有汽油、柴油、天然气、苯、二甲苯、甲醇等（详见附件）。事故类型主要为火灾、爆炸、中毒窒息。受理化性质决定，所有危险化学品如储存、管理不当，均存在发生危化品事故的可能性。我区作为重庆市市级党政机关的聚集地和高人流量地区，一旦发生事故，受关注度较高，事故信息蔓延较快，影响较为广泛。</w:t>
      </w:r>
    </w:p>
    <w:p>
      <w:pPr>
        <w:pStyle w:val="3"/>
        <w:keepNext w:val="0"/>
        <w:keepLines w:val="0"/>
        <w:pageBreakBefore w:val="0"/>
        <w:widowControl w:val="0"/>
        <w:kinsoku/>
        <w:wordWrap/>
        <w:overflowPunct w:val="0"/>
        <w:topLinePunct w:val="0"/>
        <w:autoSpaceDE/>
        <w:autoSpaceDN/>
        <w:bidi w:val="0"/>
        <w:adjustRightInd/>
        <w:snapToGrid/>
        <w:spacing w:line="620" w:lineRule="exact"/>
        <w:ind w:firstLine="560"/>
        <w:jc w:val="center"/>
        <w:textAlignment w:val="auto"/>
        <w:rPr>
          <w:lang w:eastAsia="zh-CN"/>
        </w:rPr>
      </w:pPr>
      <w:r>
        <w:rPr>
          <w:rFonts w:hint="eastAsia"/>
          <w:lang w:eastAsia="zh-CN"/>
        </w:rPr>
        <w:t>表1-1渝中区危险化学品事故风险描述</w:t>
      </w:r>
    </w:p>
    <w:tbl>
      <w:tblPr>
        <w:tblStyle w:val="16"/>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288"/>
        <w:gridCol w:w="782"/>
        <w:gridCol w:w="3837"/>
        <w:gridCol w:w="145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1"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bookmarkStart w:id="18" w:name="_Toc4480"/>
            <w:bookmarkStart w:id="19" w:name="_Toc3326"/>
            <w:r>
              <w:rPr>
                <w:rFonts w:hint="eastAsia" w:ascii="方正黑体_GBK" w:hAnsi="方正黑体_GBK" w:eastAsia="方正黑体_GBK" w:cs="方正黑体_GBK"/>
                <w:b w:val="0"/>
                <w:bCs/>
                <w:kern w:val="2"/>
                <w:sz w:val="21"/>
                <w:szCs w:val="21"/>
                <w:lang w:eastAsia="zh-CN" w:bidi="ar-SA"/>
              </w:rPr>
              <w:t>序号</w:t>
            </w:r>
          </w:p>
        </w:tc>
        <w:tc>
          <w:tcPr>
            <w:tcW w:w="1288"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事故范围</w:t>
            </w: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事故</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类型</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事故发生原因、条件、地点</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次生、衍生</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事故</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kern w:val="2"/>
                <w:sz w:val="21"/>
                <w:szCs w:val="21"/>
                <w:lang w:eastAsia="zh-CN" w:bidi="ar-SA"/>
              </w:rPr>
            </w:pPr>
            <w:r>
              <w:rPr>
                <w:rFonts w:hint="eastAsia" w:ascii="方正黑体_GBK" w:hAnsi="方正黑体_GBK" w:eastAsia="方正黑体_GBK" w:cs="方正黑体_GBK"/>
                <w:b w:val="0"/>
                <w:bCs/>
                <w:kern w:val="2"/>
                <w:sz w:val="21"/>
                <w:szCs w:val="21"/>
                <w:lang w:eastAsia="zh-CN" w:bidi="ar-SA"/>
              </w:rPr>
              <w:t>事故后果及影响范围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411"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1</w:t>
            </w:r>
          </w:p>
        </w:tc>
        <w:tc>
          <w:tcPr>
            <w:tcW w:w="1288"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成品油泄漏、火灾爆炸事故</w:t>
            </w: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油品</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泄漏</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1.卸油时，未能及时监测和控制储罐液位，造成油品跑冒。</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2.卸油胶管破裂、密封垫破损，快速接头松动，造成油品泄漏。</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3.储油罐、管道、阀门、法兰等，由于制造或安装质量差、沉降、浮罐、腐蚀锈蚀穿孔、因油罐底板焊接不良而产生疲劳裂纹等原因，引起油品泄漏。</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4.加油机受撞击损坏、密封件失效、未安装拉断阀和剪切阀、车辆油箱溢油、加油管道破损、加油枪损坏，可引起油品泄漏。</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5.油气长输管道存在泄漏点发生泄漏。</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导致火灾、爆炸、环境污染、人员中毒。</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如防泄漏设施不足或失效，泄漏油品可流入市政下水道、电缆沟，可渗入周边土壤，随地下排水，流到周边区域。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411"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1288"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火灾</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爆炸</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1.发生油品泄漏，油蒸气与空气形成爆炸性混合物，遇明火、静电可能引发严重的火灾爆炸事故。</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2.油蒸气密度比空气密度大，沉积于管沟、电缆沟、下水道等低凹处，一旦遇到点火源发生爆炸燃烧。</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3.如加油站的电气设备维护不到位，可能发生因电气线路老化等原因引发的电气火灾。加油站防雷、防静电设施不足或失效，雷电或静电可直接点燃油气，导致火灾爆炸事故。</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4.人员违反规定，使用明火或人为纵火，导致火灾爆炸事故发生。</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5.加油车辆由于车辆自身的原因，可能发生自燃等火灾事故。</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6.加油加气合建站内天然气泄漏，发生火灾爆炸，导致加油设施设备损坏，油品泄漏，发生火灾爆炸事故。</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7.油气长输管道油品泄漏后，其蒸气与空气混合达到爆炸极限遇点火源，发生火灾爆炸事故。</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both"/>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局部的火灾爆炸，可进一步损坏周边设施设备，导致油品大量泄漏，引发事故扩大。加油加气合建站内加气设备受到波及损坏，引发天然气泄漏，发生更严重的火灾爆炸事故。</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现场及周边人员伤亡，建构筑物损坏。</w:t>
            </w:r>
          </w:p>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411"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1288"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both"/>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中毒</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泄漏的有毒危化品造成人员中毒。</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现场及周边地区。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411"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1288"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both"/>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灼伤</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泄漏的腐蚀性危化品造成人员灼伤。</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现场及周边地区。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411"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2</w:t>
            </w:r>
          </w:p>
        </w:tc>
        <w:tc>
          <w:tcPr>
            <w:tcW w:w="1288"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危险化学品非法储存</w:t>
            </w:r>
          </w:p>
        </w:tc>
        <w:tc>
          <w:tcPr>
            <w:tcW w:w="782"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泄漏火灾爆炸中毒灼伤</w:t>
            </w:r>
          </w:p>
        </w:tc>
        <w:tc>
          <w:tcPr>
            <w:tcW w:w="3837"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非法储存危险化学品往往储存于居民楼、办公室、商场、商铺等地，由于容器泄漏，未实行分类、分开、分离或隔离储存，储存、包装方式不合理均可能导致泄漏、火灾爆炸、中毒、灼伤事故。</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继发建筑物火灾事故，燃气事故等。</w:t>
            </w:r>
          </w:p>
        </w:tc>
        <w:tc>
          <w:tcPr>
            <w:tcW w:w="1459" w:type="dxa"/>
            <w:vAlign w:val="center"/>
          </w:tcPr>
          <w:p>
            <w:pPr>
              <w:keepNext w:val="0"/>
              <w:keepLines w:val="0"/>
              <w:pageBreakBefore w:val="0"/>
              <w:widowControl w:val="0"/>
              <w:kinsoku/>
              <w:wordWrap/>
              <w:overflowPunct w:val="0"/>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kern w:val="2"/>
                <w:sz w:val="21"/>
                <w:szCs w:val="21"/>
                <w:lang w:eastAsia="zh-CN" w:bidi="ar-SA"/>
              </w:rPr>
              <w:t>人员伤亡，建构筑物损坏。社会影响较大。现场及周边地区。</w:t>
            </w:r>
          </w:p>
        </w:tc>
      </w:tr>
    </w:tbl>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1.6 事故分级</w:t>
      </w:r>
      <w:bookmarkEnd w:id="18"/>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根据国务院《生产安全事故报告和调查处理条例》等有关规定，按照社会危害程度、影响范围等，危险化学品事故由高到低分为特别重大（</w:t>
      </w:r>
      <w:r>
        <w:rPr>
          <w:rFonts w:hint="eastAsia" w:ascii="方正仿宋_GBK" w:hAnsi="方正仿宋_GBK" w:cs="方正仿宋_GBK"/>
          <w:lang w:eastAsia="zh-CN"/>
        </w:rPr>
        <w:t>Ⅰ</w:t>
      </w:r>
      <w:r>
        <w:rPr>
          <w:rFonts w:hint="eastAsia"/>
          <w:lang w:eastAsia="zh-CN"/>
        </w:rPr>
        <w:t>级）、重大（</w:t>
      </w:r>
      <w:r>
        <w:rPr>
          <w:rFonts w:hint="eastAsia" w:ascii="方正仿宋_GBK" w:hAnsi="方正仿宋_GBK" w:cs="方正仿宋_GBK"/>
          <w:lang w:eastAsia="zh-CN"/>
        </w:rPr>
        <w:t>Ⅱ</w:t>
      </w:r>
      <w:r>
        <w:rPr>
          <w:rFonts w:hint="eastAsia"/>
          <w:lang w:eastAsia="zh-CN"/>
        </w:rPr>
        <w:t>级）、较大（</w:t>
      </w:r>
      <w:r>
        <w:rPr>
          <w:rFonts w:hint="eastAsia" w:ascii="方正仿宋_GBK" w:hAnsi="方正仿宋_GBK" w:cs="方正仿宋_GBK"/>
          <w:lang w:eastAsia="zh-CN"/>
        </w:rPr>
        <w:t>Ⅲ</w:t>
      </w:r>
      <w:r>
        <w:rPr>
          <w:rFonts w:hint="eastAsia"/>
          <w:lang w:eastAsia="zh-CN"/>
        </w:rPr>
        <w:t>级）、一般（</w:t>
      </w:r>
      <w:r>
        <w:rPr>
          <w:rFonts w:hint="eastAsia" w:ascii="方正仿宋_GBK" w:hAnsi="方正仿宋_GBK" w:cs="方正仿宋_GBK"/>
          <w:lang w:eastAsia="zh-CN"/>
        </w:rPr>
        <w:t>Ⅳ级</w:t>
      </w:r>
      <w:r>
        <w:rPr>
          <w:rFonts w:hint="eastAsia"/>
          <w:lang w:eastAsia="zh-CN"/>
        </w:rPr>
        <w:t>）四个级别。</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（1）特别重大事故（</w:t>
      </w:r>
      <w:r>
        <w:rPr>
          <w:rFonts w:hint="eastAsia" w:ascii="方正仿宋_GBK" w:hAnsi="方正仿宋_GBK" w:cs="方正仿宋_GBK"/>
          <w:lang w:eastAsia="zh-CN"/>
        </w:rPr>
        <w:t>Ⅰ</w:t>
      </w:r>
      <w:r>
        <w:rPr>
          <w:rFonts w:hint="eastAsia"/>
          <w:lang w:eastAsia="zh-CN"/>
        </w:rPr>
        <w:t>级）：造成30人以上死亡，或者100人以上重伤，或者1亿元以上直接经济损失的事故；</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（2）重大事故（</w:t>
      </w:r>
      <w:r>
        <w:rPr>
          <w:rFonts w:hint="eastAsia" w:ascii="方正仿宋_GBK" w:hAnsi="方正仿宋_GBK" w:cs="方正仿宋_GBK"/>
          <w:lang w:eastAsia="zh-CN"/>
        </w:rPr>
        <w:t>Ⅱ</w:t>
      </w:r>
      <w:r>
        <w:rPr>
          <w:rFonts w:hint="eastAsia"/>
          <w:lang w:eastAsia="zh-CN"/>
        </w:rPr>
        <w:t>级）：造成10人以上30人以下死亡，或者50人以上100人以下重伤，或者5000万元以上1亿元以下直接经济损失的事故；</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（3）较大事故（</w:t>
      </w:r>
      <w:r>
        <w:rPr>
          <w:rFonts w:hint="eastAsia" w:ascii="方正仿宋_GBK" w:hAnsi="方正仿宋_GBK" w:cs="方正仿宋_GBK"/>
          <w:lang w:eastAsia="zh-CN"/>
        </w:rPr>
        <w:t>Ⅲ</w:t>
      </w:r>
      <w:r>
        <w:rPr>
          <w:rFonts w:hint="eastAsia"/>
          <w:lang w:eastAsia="zh-CN"/>
        </w:rPr>
        <w:t>级）：造成3人以上10人以下死亡，或者10人以上50人以下重伤，或者1000万元以上5000万元以下直接经济损失的事故；</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（4）一般事故（</w:t>
      </w:r>
      <w:r>
        <w:rPr>
          <w:rFonts w:hint="eastAsia" w:ascii="方正仿宋_GBK" w:hAnsi="方正仿宋_GBK" w:cs="方正仿宋_GBK"/>
          <w:lang w:eastAsia="zh-CN"/>
        </w:rPr>
        <w:t>Ⅳ级</w:t>
      </w:r>
      <w:r>
        <w:rPr>
          <w:rFonts w:hint="eastAsia"/>
          <w:lang w:eastAsia="zh-CN"/>
        </w:rPr>
        <w:t>）：造成3人以下死亡，或者10人以下重伤，或者1000万元以下直接经济损失的事故。</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rFonts w:hint="eastAsia"/>
          <w:lang w:eastAsia="zh-CN"/>
        </w:rPr>
        <w:t>本预案所称“以上”含本数，“以下”不含本数。</w:t>
      </w:r>
    </w:p>
    <w:bookmarkEnd w:id="19"/>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jc w:val="both"/>
        <w:textAlignment w:val="auto"/>
        <w:rPr>
          <w:lang w:eastAsia="zh-CN"/>
        </w:rPr>
      </w:pPr>
      <w:bookmarkStart w:id="20" w:name="_Toc19490"/>
      <w:bookmarkStart w:id="21" w:name="_Toc19444"/>
      <w:bookmarkStart w:id="22" w:name="_Toc20546"/>
      <w:bookmarkStart w:id="23" w:name="_Toc30494"/>
      <w:r>
        <w:rPr>
          <w:rFonts w:hint="eastAsia"/>
          <w:lang w:eastAsia="zh-CN"/>
        </w:rPr>
        <w:t>1.7 应急预案体系</w:t>
      </w:r>
      <w:bookmarkEnd w:id="20"/>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lang w:eastAsia="zh-CN"/>
        </w:rPr>
      </w:pPr>
      <w:r>
        <w:rPr>
          <w:lang w:eastAsia="zh-CN"/>
        </w:rPr>
        <w:pict>
          <v:shape id="_x0000_s1026" o:spid="_x0000_s1026" o:spt="75" type="#_x0000_t75" style="position:absolute;left:0pt;margin-left:14.65pt;margin-top:159.95pt;height:166.85pt;width:411.85pt;mso-wrap-distance-bottom:0pt;mso-wrap-distance-left:9pt;mso-wrap-distance-right:9pt;mso-wrap-distance-top:0pt;z-index:251666432;mso-width-relative:page;mso-height-relative:page;" o:ole="t" filled="f" o:preferrelative="t" stroked="f" coordsize="21600,21600">
            <v:path/>
            <v:fill on="f" focussize="0,0"/>
            <v:stroke on="f" joinstyle="miter"/>
            <v:imagedata r:id="rId17" o:title=""/>
            <o:lock v:ext="edit" aspectratio="t"/>
            <w10:wrap type="square"/>
          </v:shape>
          <o:OLEObject Type="Embed" ProgID="Visio.Drawing.11" ShapeID="_x0000_s1026" DrawAspect="Content" ObjectID="_1468075725" r:id="rId16"/>
        </w:pict>
      </w:r>
      <w:r>
        <w:rPr>
          <w:rFonts w:hint="eastAsia"/>
          <w:lang w:eastAsia="zh-CN"/>
        </w:rPr>
        <w:t>本预案作为渝中区为应对危险化学品事故而预先制定的涉及多个部门职责的专项应急预案，上衔接《重庆市危险化学品事故应急预案》《重庆市渝中区事故灾难应急预案》，下衔接各街道、有关部门和渝中区各加油（气）站、危化品经营使用单位相关应急预案。应急预案体系如下如所示。</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 xml:space="preserve">2 </w:t>
      </w:r>
      <w:bookmarkEnd w:id="21"/>
      <w:bookmarkEnd w:id="22"/>
      <w:r>
        <w:rPr>
          <w:rFonts w:hint="eastAsia"/>
          <w:lang w:eastAsia="zh-CN"/>
        </w:rPr>
        <w:t>组织指挥机构及职责</w:t>
      </w:r>
      <w:bookmarkEnd w:id="23"/>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bookmarkStart w:id="24" w:name="_Toc22060"/>
      <w:r>
        <w:rPr>
          <w:rFonts w:hint="eastAsia"/>
          <w:lang w:eastAsia="zh-CN"/>
        </w:rPr>
        <w:t>2.1 区危化品事故应急指挥部</w:t>
      </w:r>
      <w:bookmarkEnd w:id="24"/>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成立渝中区危化品事故应急指挥部（以下简称：指挥部），负责统一指挥、处置辖区内危险化学品事故，各成员单位应快速响应，积极配合做好事故的应对处置工作。指挥部设置及成员单位职责见附件。</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区危化品事故应急指挥部设置办公室在区应急局（以下简称：指挥部办公室），由区应急局分管副局长担任办公室主任，主要负责指挥部日常工作。</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00" w:lineRule="exact"/>
        <w:ind w:firstLine="640"/>
        <w:jc w:val="both"/>
        <w:textAlignment w:val="auto"/>
        <w:rPr>
          <w:lang w:eastAsia="zh-CN"/>
        </w:rPr>
      </w:pPr>
      <w:bookmarkStart w:id="25" w:name="_Toc1830"/>
      <w:bookmarkStart w:id="26" w:name="_Toc1771"/>
      <w:r>
        <w:rPr>
          <w:rFonts w:hint="eastAsia"/>
          <w:lang w:eastAsia="zh-CN"/>
        </w:rPr>
        <w:t>2.2 现场指挥部</w:t>
      </w:r>
      <w:bookmarkEnd w:id="25"/>
      <w:bookmarkEnd w:id="26"/>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根据危化品事故应急处置需要，区危化品事故应急指挥部即转化为现场指挥部，明确现场指挥长及应急救援指挥官。现场指挥部实行现场指挥长负责制，由指挥长负责现场重要事项决策和行政协调，应急救援指挥官负责指挥开展专业抢险救援处置工作，指挥调度应急处置工作组、应急队伍和应急资源等，依职权调拨或申请调拨应急资金。</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现场指挥部下设应急处置工作组，根据处置工作开展需要</w:t>
      </w:r>
      <w:r>
        <w:rPr>
          <w:rFonts w:hint="eastAsia"/>
          <w:spacing w:val="-6"/>
          <w:sz w:val="32"/>
          <w:lang w:eastAsia="zh-CN"/>
        </w:rPr>
        <w:t>可参照成立以下工作组，各工作组由相关成员单位抽调人员组成。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（1）综合协调组。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由区政府办公室、区应急局牵头，其他部门（单位）根据应急处置需要参与。</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履行信息汇总和综合协调职责，收集、汇总、上报危化品事故信息；传达上级关于应急处置工作的指示和指令；协调各应急处置工作组间的工作开展；协调调度应急力量参与抢险救援工作；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（2）抢险救援组。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由区应急局、区消防救援支队牵头，事发单位应急队伍参与组成。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主要承担事故现场危险源的控制、处置及抢险救援工作；现场指挥部交办的其他工作。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（3）专家技术组。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由行业领域专家组成。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主要负责为事故现场应急处置、抢险救援等工作提供技术支持和决策建议。</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（4）医疗救护组。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由区卫健委牵头，有关医疗机构参加。</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主要负责事故现场伤亡人员的紧急救治、处置及转运工作；协调开展遇险人员心理援助；现场指挥部交办的其他工作。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b/>
          <w:bCs/>
          <w:lang w:eastAsia="zh-CN"/>
        </w:rPr>
        <w:t>（5）隔离警戒组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由区公安分局牵头，事发地街道办事处参加。</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主要负责做好现场管控，实施安全警戒，组织人员疏散，维持现场秩序；做好社会面稳控；疏导周边交通，实施交通管制，开辟应急通道；现场指挥部交办的其他工作。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（6）后勤保障组。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由区应急局、区民政局、区财政局、区商务委、区经信委、区交通局、事发地街道办事处等抽调人员组成。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主要负责制定运输路线、调集车辆提供交通运输保障；按程序申请拨付应急资金；协调相关单位提供应急供电、通信保障；为应急人员提供工作和生活保障；现场指挥部交办的其他工作。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b/>
          <w:bCs/>
          <w:lang w:eastAsia="zh-CN"/>
        </w:rPr>
      </w:pPr>
      <w:r>
        <w:rPr>
          <w:rFonts w:hint="eastAsia"/>
          <w:b/>
          <w:bCs/>
          <w:lang w:eastAsia="zh-CN"/>
        </w:rPr>
        <w:t>（7）新闻舆情组。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由区委宣传部牵头，区政府办公室、区委网信办抽调人员组成。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做好危化品事故的信息发布、新闻报道和舆论引导工作；组织接待新闻媒体，撰写新闻通稿，制定新闻发布方案；监测社会舆论，统一发布抢险救援相关信息，正确引导舆论走向；现场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ascii="Times New Roman" w:hAnsi="Times New Roman" w:cs="Times New Roman"/>
          <w:b/>
          <w:bCs/>
          <w:lang w:eastAsia="zh-CN"/>
        </w:rPr>
        <w:t>（8）事故调查组。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由区应急局牵头，区政府办公室、区纪委监委、区消防救援支队、区公安分局等参与组成。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主要负责组织开展事故的调查处理工作。</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（9）善后处置组。</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由区应急局牵头，区生态环境局、区消防救援支队、区住建委、事发地街道办事处等参与组成。</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主要负责组织开展事故现场的洗消工作；组织实施事发地现场及周边环境的应急监测，提出控制、消除环境污染措施的</w:t>
      </w:r>
      <w:r>
        <w:rPr>
          <w:rFonts w:hint="eastAsia"/>
          <w:spacing w:val="-6"/>
          <w:sz w:val="32"/>
          <w:lang w:eastAsia="zh-CN"/>
        </w:rPr>
        <w:t>建议；对事故影响区域建筑物进行损害性调查，并指导修复加固。</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bookmarkStart w:id="27" w:name="_Toc29764"/>
      <w:bookmarkStart w:id="28" w:name="_Toc12749"/>
      <w:bookmarkStart w:id="29" w:name="_Toc297"/>
      <w:r>
        <w:rPr>
          <w:rFonts w:hint="eastAsia"/>
          <w:lang w:eastAsia="zh-CN"/>
        </w:rPr>
        <w:t>3 预防预警</w:t>
      </w:r>
      <w:bookmarkEnd w:id="27"/>
      <w:bookmarkEnd w:id="28"/>
      <w:bookmarkEnd w:id="29"/>
    </w:p>
    <w:p>
      <w:pPr>
        <w:pStyle w:val="5"/>
        <w:keepNext w:val="0"/>
        <w:keepLines w:val="0"/>
        <w:pageBreakBefore w:val="0"/>
        <w:widowControl w:val="0"/>
        <w:tabs>
          <w:tab w:val="left" w:pos="420"/>
        </w:tabs>
        <w:kinsoku/>
        <w:wordWrap/>
        <w:overflowPunct w:val="0"/>
        <w:topLinePunct w:val="0"/>
        <w:autoSpaceDE/>
        <w:autoSpaceDN/>
        <w:bidi w:val="0"/>
        <w:adjustRightInd/>
        <w:snapToGrid/>
        <w:spacing w:line="600" w:lineRule="exact"/>
        <w:ind w:firstLine="640"/>
        <w:jc w:val="both"/>
        <w:textAlignment w:val="auto"/>
        <w:rPr>
          <w:lang w:eastAsia="zh-CN"/>
        </w:rPr>
      </w:pPr>
      <w:bookmarkStart w:id="30" w:name="_Toc5855"/>
      <w:bookmarkStart w:id="31" w:name="_Toc19061"/>
      <w:r>
        <w:rPr>
          <w:rFonts w:hint="eastAsia"/>
          <w:lang w:eastAsia="zh-CN"/>
        </w:rPr>
        <w:t xml:space="preserve">3.1 </w:t>
      </w:r>
      <w:bookmarkEnd w:id="30"/>
      <w:r>
        <w:rPr>
          <w:rFonts w:hint="eastAsia"/>
          <w:lang w:eastAsia="zh-CN"/>
        </w:rPr>
        <w:t>预防管理</w:t>
      </w:r>
      <w:bookmarkEnd w:id="31"/>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eastAsia"/>
          <w:lang w:eastAsia="zh-CN"/>
        </w:rPr>
      </w:pPr>
      <w:r>
        <w:rPr>
          <w:rFonts w:hint="eastAsia"/>
          <w:lang w:eastAsia="zh-CN"/>
        </w:rPr>
        <w:t>辖区内危化品单位要落实安全主体责任，加大安全投入力度，建立健全安全管理机构，强化安全培训，</w:t>
      </w:r>
      <w:r>
        <w:rPr>
          <w:lang w:eastAsia="zh-CN"/>
        </w:rPr>
        <w:t>强化日常安全检查，</w:t>
      </w:r>
      <w:r>
        <w:rPr>
          <w:rFonts w:hint="eastAsia"/>
          <w:lang w:eastAsia="zh-CN"/>
        </w:rPr>
        <w:t>编制完善相关应急预案、处置方案，组建本单位应急队伍</w:t>
      </w:r>
      <w:r>
        <w:rPr>
          <w:lang w:eastAsia="zh-CN"/>
        </w:rPr>
        <w:t>，</w:t>
      </w:r>
      <w:r>
        <w:rPr>
          <w:rFonts w:hint="eastAsia"/>
          <w:lang w:eastAsia="zh-CN"/>
        </w:rPr>
        <w:t>配备必要的救援器材、设施，</w:t>
      </w:r>
      <w:r>
        <w:rPr>
          <w:lang w:eastAsia="zh-CN"/>
        </w:rPr>
        <w:t>完善并严格执行各项安全生产规章制度和操作规程，加强</w:t>
      </w:r>
      <w:r>
        <w:rPr>
          <w:rFonts w:hint="eastAsia"/>
          <w:lang w:eastAsia="zh-CN"/>
        </w:rPr>
        <w:t>隐患排查治理。</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区政府相关部门要加强安全监管，加大隐患排查力度，对排查出的每个隐患，落实整改责任单位和责任人，并落实整改时限、整改资金、整改方案、整改措施。对短期内可以完成整改的要求立即开展工作消除隐患；对情况复杂、短期内难以完成整改的，要限期整改；对重大事故隐患，区政府相关部门实行挂牌督办，隐患问题极其重大的，依法暂停经营或实施关闭。</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00" w:lineRule="exact"/>
        <w:ind w:firstLine="640"/>
        <w:jc w:val="both"/>
        <w:textAlignment w:val="auto"/>
        <w:rPr>
          <w:lang w:eastAsia="zh-CN"/>
        </w:rPr>
      </w:pPr>
      <w:bookmarkStart w:id="32" w:name="_Toc15166"/>
      <w:bookmarkStart w:id="33" w:name="_Toc28206"/>
      <w:r>
        <w:rPr>
          <w:rFonts w:hint="eastAsia"/>
          <w:lang w:eastAsia="zh-CN"/>
        </w:rPr>
        <w:t xml:space="preserve">3.2 </w:t>
      </w:r>
      <w:bookmarkEnd w:id="32"/>
      <w:r>
        <w:rPr>
          <w:rFonts w:hint="eastAsia"/>
          <w:lang w:eastAsia="zh-CN"/>
        </w:rPr>
        <w:t>预测预警</w:t>
      </w:r>
      <w:bookmarkEnd w:id="33"/>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指挥部办公室和各有关部门根据监测、预测和预警系统，动态掌握危险化学品风险、隐患和事故信息，做好对报警事件的风险、发展趋势分析，及时发布事故预警信息，通知有关方面采取相应预防和应对措施。</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lang w:eastAsia="zh-CN"/>
        </w:rPr>
      </w:pPr>
      <w:bookmarkStart w:id="34" w:name="_Toc11398"/>
      <w:bookmarkStart w:id="35" w:name="_Toc19737"/>
      <w:r>
        <w:rPr>
          <w:rFonts w:hint="eastAsia"/>
          <w:lang w:eastAsia="zh-CN"/>
        </w:rPr>
        <w:t>3.2.1 预警分级</w:t>
      </w:r>
      <w:bookmarkEnd w:id="34"/>
      <w:bookmarkEnd w:id="35"/>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依照危化品事故的紧急性、危害程度及影响范围，预警级别由高到低分别为Ⅰ级、Ⅱ级、Ⅲ级、Ⅳ级，分别用红色、橙色、黄色和蓝色标示。</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红色预警：预警级别为Ⅰ级，预测可能发生特别重大危化品事故。可能造成30人以上死亡，或者100人以上重伤，或者1亿元以上的直接经济损失。</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橙色预警：预警级别为Ⅱ级，预测可能发生重大危化品事故。可能造成10人以上30人以下死亡，或者50人以上100人以下重伤，或者5000万元以上1亿元以下的直接经济损失。</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黄色预警：预警级别为Ⅲ级，预测可能发生较大危化品事故。可能造成3人以上10人以下死亡，或者10人以上50人以下重伤，或者1000万元以上5000万元以下的直接经济损失。</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蓝色预警：预警级别为Ⅳ级，预测可能发生一般危化品事故。可能造成3人以下死亡，或者10人以下重伤，或1000万元以下的直接经济损失。</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lang w:eastAsia="zh-CN"/>
        </w:rPr>
      </w:pPr>
      <w:bookmarkStart w:id="36" w:name="_Toc14146"/>
      <w:bookmarkStart w:id="37" w:name="_Toc6906"/>
      <w:r>
        <w:rPr>
          <w:rFonts w:hint="eastAsia"/>
          <w:lang w:eastAsia="zh-CN"/>
        </w:rPr>
        <w:t>3.2.2 预警条件</w:t>
      </w:r>
      <w:bookmarkEnd w:id="36"/>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当出现以下情形时，应当及时发布预警信息：</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16" w:firstLineChars="200"/>
        <w:jc w:val="both"/>
        <w:textAlignment w:val="auto"/>
        <w:rPr>
          <w:spacing w:val="-6"/>
          <w:sz w:val="32"/>
          <w:lang w:eastAsia="zh-CN"/>
        </w:rPr>
      </w:pPr>
      <w:r>
        <w:rPr>
          <w:rFonts w:hint="eastAsia"/>
          <w:spacing w:val="-6"/>
          <w:sz w:val="32"/>
          <w:lang w:eastAsia="zh-CN"/>
        </w:rPr>
        <w:t>1</w:t>
      </w:r>
      <w:r>
        <w:rPr>
          <w:rFonts w:hint="eastAsia"/>
          <w:spacing w:val="-6"/>
          <w:sz w:val="32"/>
          <w:lang w:val="en-US" w:eastAsia="zh-CN"/>
        </w:rPr>
        <w:t>.</w:t>
      </w:r>
      <w:r>
        <w:rPr>
          <w:rFonts w:hint="eastAsia"/>
          <w:spacing w:val="-6"/>
          <w:sz w:val="32"/>
          <w:lang w:eastAsia="zh-CN"/>
        </w:rPr>
        <w:t xml:space="preserve"> 接收到加油（气）站、危化品单位等报告的事故隐患信息；</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16" w:firstLineChars="200"/>
        <w:jc w:val="both"/>
        <w:textAlignment w:val="auto"/>
        <w:rPr>
          <w:spacing w:val="-6"/>
          <w:sz w:val="32"/>
          <w:lang w:eastAsia="zh-CN"/>
        </w:rPr>
      </w:pPr>
      <w:r>
        <w:rPr>
          <w:rFonts w:hint="eastAsia"/>
          <w:spacing w:val="-6"/>
          <w:sz w:val="32"/>
          <w:lang w:val="en-US" w:eastAsia="zh-CN"/>
        </w:rPr>
        <w:t>2.</w:t>
      </w:r>
      <w:r>
        <w:rPr>
          <w:rFonts w:hint="eastAsia"/>
          <w:spacing w:val="-6"/>
          <w:sz w:val="32"/>
          <w:lang w:eastAsia="zh-CN"/>
        </w:rPr>
        <w:t xml:space="preserve"> 接收到政府有关部门通报的涉及危化品事故的隐患信息；</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3.</w:t>
      </w:r>
      <w:r>
        <w:rPr>
          <w:rFonts w:hint="eastAsia"/>
          <w:lang w:eastAsia="zh-CN"/>
        </w:rPr>
        <w:t xml:space="preserve"> 区应急局在现场检查、隐患排查发现可能导致事故发生的安全隐患；</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4.</w:t>
      </w:r>
      <w:r>
        <w:rPr>
          <w:rFonts w:hint="eastAsia"/>
          <w:lang w:eastAsia="zh-CN"/>
        </w:rPr>
        <w:t xml:space="preserve"> 涉及危化品区域发生地质、洪涝等灾害；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5.</w:t>
      </w:r>
      <w:r>
        <w:rPr>
          <w:rFonts w:hint="eastAsia"/>
          <w:lang w:eastAsia="zh-CN"/>
        </w:rPr>
        <w:t xml:space="preserve"> 出现高温、暴雨、雷电等极端恶劣天气；</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6.</w:t>
      </w:r>
      <w:r>
        <w:rPr>
          <w:rFonts w:hint="eastAsia"/>
          <w:lang w:eastAsia="zh-CN"/>
        </w:rPr>
        <w:t xml:space="preserve"> 根据实际，应当及时发布预警信息的其他情况。</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lang w:eastAsia="zh-CN"/>
        </w:rPr>
      </w:pPr>
      <w:bookmarkStart w:id="38" w:name="_Toc29817"/>
      <w:r>
        <w:rPr>
          <w:rFonts w:hint="eastAsia"/>
          <w:lang w:eastAsia="zh-CN"/>
        </w:rPr>
        <w:t>3.2.3 预警发布</w:t>
      </w:r>
      <w:bookmarkEnd w:id="37"/>
      <w:bookmarkEnd w:id="38"/>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ascii="方正仿宋_GBK"/>
          <w:color w:val="000000"/>
          <w:lang w:eastAsia="zh-CN"/>
        </w:rPr>
      </w:pPr>
      <w:r>
        <w:rPr>
          <w:rFonts w:hint="eastAsia"/>
          <w:lang w:eastAsia="zh-CN"/>
        </w:rPr>
        <w:t>对于可以预警的危化品事故，</w:t>
      </w:r>
      <w:r>
        <w:rPr>
          <w:rFonts w:hint="eastAsia" w:ascii="方正仿宋_GBK"/>
          <w:color w:val="000000"/>
          <w:lang w:eastAsia="zh-CN"/>
        </w:rPr>
        <w:t>蓝色预警（Ⅳ级）、黄色预警（Ⅲ级）信息由区政府或其授权的部门和单位通过区预警信息发布平台、群组、手机短信、政府门户网站、官方公众号等多种方式进行发布。橙色预警（Ⅱ级）、红色预警（</w:t>
      </w:r>
      <w:r>
        <w:rPr>
          <w:rFonts w:hint="eastAsia"/>
          <w:lang w:eastAsia="zh-CN"/>
        </w:rPr>
        <w:t>Ⅰ级</w:t>
      </w:r>
      <w:r>
        <w:rPr>
          <w:rFonts w:hint="eastAsia" w:ascii="方正仿宋_GBK"/>
          <w:color w:val="000000"/>
          <w:lang w:eastAsia="zh-CN"/>
        </w:rPr>
        <w:t>）信息由重庆市政府或其授权的市级部门或单位发布。一旦发现蓝色预警（Ⅳ级）、黄色预警（Ⅲ级）有升为橙色预警（Ⅱ级）及以上趋势的，应及时上报市政府或其授权的有关部门或单位，由其按规定启动预警信息发布程序。</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预警信息应当明确具体，主要包括发布单位、发布时间、可能发生事件类别、影响范围、预警级别、警示事项、咨询电话等内容。</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lang w:eastAsia="zh-CN"/>
        </w:rPr>
      </w:pPr>
      <w:bookmarkStart w:id="39" w:name="_Toc22633"/>
      <w:bookmarkStart w:id="40" w:name="_Toc488"/>
      <w:r>
        <w:rPr>
          <w:rFonts w:hint="eastAsia"/>
          <w:lang w:eastAsia="zh-CN"/>
        </w:rPr>
        <w:t>3.2.4 预警措施</w:t>
      </w:r>
      <w:bookmarkEnd w:id="39"/>
      <w:bookmarkEnd w:id="40"/>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预警信息发布后，指挥部及成员单位应立即做出响应，视情采取下列预警响应措施：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eastAsia="zh-CN"/>
        </w:rPr>
        <w:t>1</w:t>
      </w:r>
      <w:r>
        <w:rPr>
          <w:rFonts w:hint="eastAsia"/>
          <w:lang w:val="en-US" w:eastAsia="zh-CN"/>
        </w:rPr>
        <w:t>.</w:t>
      </w:r>
      <w:r>
        <w:rPr>
          <w:rFonts w:hint="eastAsia"/>
          <w:lang w:eastAsia="zh-CN"/>
        </w:rPr>
        <w:t xml:space="preserve"> 加强对风险</w:t>
      </w:r>
      <w:r>
        <w:rPr>
          <w:lang w:eastAsia="zh-CN"/>
        </w:rPr>
        <w:t>区域</w:t>
      </w:r>
      <w:r>
        <w:rPr>
          <w:rFonts w:hint="eastAsia"/>
          <w:lang w:eastAsia="zh-CN"/>
        </w:rPr>
        <w:t>的监测工作，及时报告最新情况；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2.</w:t>
      </w:r>
      <w:r>
        <w:rPr>
          <w:rFonts w:hint="eastAsia"/>
          <w:lang w:eastAsia="zh-CN"/>
        </w:rPr>
        <w:t xml:space="preserve"> </w:t>
      </w:r>
      <w:r>
        <w:rPr>
          <w:lang w:eastAsia="zh-CN"/>
        </w:rPr>
        <w:t>确定风险源及位置，并</w:t>
      </w:r>
      <w:r>
        <w:rPr>
          <w:rFonts w:hint="eastAsia"/>
          <w:lang w:eastAsia="zh-CN"/>
        </w:rPr>
        <w:t>采取措施</w:t>
      </w:r>
      <w:r>
        <w:rPr>
          <w:lang w:eastAsia="zh-CN"/>
        </w:rPr>
        <w:t>对风险源进行管控</w:t>
      </w:r>
      <w:r>
        <w:rPr>
          <w:rFonts w:hint="eastAsia"/>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3.</w:t>
      </w:r>
      <w:r>
        <w:rPr>
          <w:rFonts w:hint="eastAsia"/>
          <w:lang w:eastAsia="zh-CN"/>
        </w:rPr>
        <w:t xml:space="preserve"> 组织专家对</w:t>
      </w:r>
      <w:r>
        <w:rPr>
          <w:lang w:eastAsia="zh-CN"/>
        </w:rPr>
        <w:t>风险源信息进行分析研判，预测可能发生的事故类型、影响范围等；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4.</w:t>
      </w:r>
      <w:r>
        <w:rPr>
          <w:rFonts w:hint="eastAsia"/>
          <w:lang w:eastAsia="zh-CN"/>
        </w:rPr>
        <w:t xml:space="preserve"> 适时向社会发布发布与公众有关的事故预测信息和分析研判结果，并对相关信息的报道工作进行管理；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5.</w:t>
      </w:r>
      <w:r>
        <w:rPr>
          <w:rFonts w:hint="eastAsia"/>
          <w:lang w:eastAsia="zh-CN"/>
        </w:rPr>
        <w:t xml:space="preserve"> </w:t>
      </w:r>
      <w:r>
        <w:rPr>
          <w:lang w:eastAsia="zh-CN"/>
        </w:rPr>
        <w:t>引导事故可能影响区域的居民进行撤离，转移必要的财产物资；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6.</w:t>
      </w:r>
      <w:r>
        <w:rPr>
          <w:rFonts w:hint="eastAsia"/>
          <w:lang w:eastAsia="zh-CN"/>
        </w:rPr>
        <w:t xml:space="preserve"> 及时向社会发布避险警告，公布咨询电话；</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7.</w:t>
      </w:r>
      <w:r>
        <w:rPr>
          <w:rFonts w:hint="eastAsia"/>
          <w:lang w:eastAsia="zh-CN"/>
        </w:rPr>
        <w:t xml:space="preserve"> 组织应急队伍进入待命状态，调动应急物资装备；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8.</w:t>
      </w:r>
      <w:r>
        <w:rPr>
          <w:rFonts w:hint="eastAsia"/>
          <w:lang w:eastAsia="zh-CN"/>
        </w:rPr>
        <w:t xml:space="preserve"> 指挥部成员单位做好应急准备；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lang w:eastAsia="zh-CN"/>
        </w:rPr>
      </w:pPr>
      <w:r>
        <w:rPr>
          <w:rFonts w:hint="eastAsia"/>
          <w:lang w:val="en-US" w:eastAsia="zh-CN"/>
        </w:rPr>
        <w:t>9.</w:t>
      </w:r>
      <w:r>
        <w:rPr>
          <w:rFonts w:hint="eastAsia"/>
          <w:lang w:eastAsia="zh-CN"/>
        </w:rPr>
        <w:t xml:space="preserve"> 根据实际情况，其他需要采取的措施。</w:t>
      </w:r>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lang w:eastAsia="zh-CN"/>
        </w:rPr>
      </w:pPr>
      <w:bookmarkStart w:id="41" w:name="_Toc2734"/>
      <w:bookmarkStart w:id="42" w:name="_Toc28110"/>
      <w:r>
        <w:rPr>
          <w:rFonts w:hint="eastAsia"/>
          <w:lang w:eastAsia="zh-CN"/>
        </w:rPr>
        <w:t>3.2.5 预警调整及解除</w:t>
      </w:r>
      <w:bookmarkEnd w:id="41"/>
      <w:bookmarkEnd w:id="42"/>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如事故风险仍在持续扩大，指挥部相关成员单位应加强分析研判，指挥部办公室做好信息汇总和上报工作，由预警信息发布主体及时调整预警级别并重新发布。</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有事实证明不可能发生事故或者危险已经解除的，预警信息</w:t>
      </w:r>
      <w:r>
        <w:rPr>
          <w:rFonts w:hint="eastAsia"/>
          <w:spacing w:val="-6"/>
          <w:sz w:val="32"/>
          <w:lang w:eastAsia="zh-CN"/>
        </w:rPr>
        <w:t>发布主体应当及时宣布解除预警，发布预警解除信息，终止预警期。</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bookmarkStart w:id="43" w:name="_Toc28212"/>
      <w:bookmarkStart w:id="44" w:name="_Toc31322"/>
      <w:r>
        <w:rPr>
          <w:rFonts w:hint="eastAsia"/>
          <w:lang w:eastAsia="zh-CN"/>
        </w:rPr>
        <w:t>4 信息报告及发布</w:t>
      </w:r>
      <w:bookmarkEnd w:id="43"/>
      <w:bookmarkEnd w:id="44"/>
    </w:p>
    <w:p>
      <w:pPr>
        <w:pStyle w:val="5"/>
        <w:keepNext w:val="0"/>
        <w:keepLines w:val="0"/>
        <w:pageBreakBefore w:val="0"/>
        <w:widowControl w:val="0"/>
        <w:tabs>
          <w:tab w:val="left" w:pos="420"/>
        </w:tabs>
        <w:kinsoku/>
        <w:wordWrap/>
        <w:overflowPunct w:val="0"/>
        <w:topLinePunct w:val="0"/>
        <w:autoSpaceDE/>
        <w:autoSpaceDN/>
        <w:bidi w:val="0"/>
        <w:adjustRightInd/>
        <w:snapToGrid/>
        <w:spacing w:line="600" w:lineRule="exact"/>
        <w:ind w:firstLine="640"/>
        <w:jc w:val="both"/>
        <w:textAlignment w:val="auto"/>
        <w:rPr>
          <w:lang w:eastAsia="zh-CN"/>
        </w:rPr>
      </w:pPr>
      <w:bookmarkStart w:id="45" w:name="_Toc24241"/>
      <w:bookmarkStart w:id="46" w:name="_Toc1357"/>
      <w:r>
        <w:rPr>
          <w:rFonts w:hint="eastAsia"/>
          <w:lang w:eastAsia="zh-CN"/>
        </w:rPr>
        <w:t>4.1 信息报告</w:t>
      </w:r>
      <w:bookmarkEnd w:id="45"/>
      <w:bookmarkEnd w:id="46"/>
    </w:p>
    <w:p>
      <w:pPr>
        <w:pStyle w:val="6"/>
        <w:keepNext w:val="0"/>
        <w:keepLines w:val="0"/>
        <w:pageBreakBefore w:val="0"/>
        <w:widowControl w:val="0"/>
        <w:kinsoku/>
        <w:wordWrap/>
        <w:overflowPunct w:val="0"/>
        <w:topLinePunct w:val="0"/>
        <w:autoSpaceDE/>
        <w:autoSpaceDN/>
        <w:bidi w:val="0"/>
        <w:adjustRightInd/>
        <w:snapToGrid/>
        <w:spacing w:line="600" w:lineRule="exact"/>
        <w:ind w:firstLine="643"/>
        <w:jc w:val="both"/>
        <w:textAlignment w:val="auto"/>
        <w:rPr>
          <w:highlight w:val="yellow"/>
          <w:lang w:eastAsia="zh-CN"/>
        </w:rPr>
      </w:pPr>
      <w:bookmarkStart w:id="47" w:name="_Toc11965"/>
      <w:bookmarkStart w:id="48" w:name="_Toc24031"/>
      <w:r>
        <w:rPr>
          <w:lang w:eastAsia="zh-CN"/>
        </w:rPr>
        <w:t>4.1</w:t>
      </w:r>
      <w:r>
        <w:rPr>
          <w:rFonts w:hint="eastAsia"/>
          <w:lang w:eastAsia="zh-CN"/>
        </w:rPr>
        <w:t xml:space="preserve">.1 </w:t>
      </w:r>
      <w:bookmarkEnd w:id="47"/>
      <w:r>
        <w:rPr>
          <w:rFonts w:hint="eastAsia"/>
          <w:lang w:eastAsia="zh-CN"/>
        </w:rPr>
        <w:t>信息上报</w:t>
      </w:r>
      <w:bookmarkEnd w:id="48"/>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lang w:eastAsia="zh-CN"/>
        </w:rPr>
      </w:pPr>
      <w:r>
        <w:rPr>
          <w:rFonts w:hint="eastAsia"/>
          <w:lang w:eastAsia="zh-CN"/>
        </w:rPr>
        <w:t>危化品事故发生后，事故的第一发现人立即向本单位责任人报告，单位责任人接到事故报告后立即指派本单位应急队伍赶赴现场，查看事故情况并采取措施开展先期处置，同时将事故信息上报至属地街道办事处、行业主管部门；街道办事处接到报告后赶赴现场组织开展先期处置，并将事故信息上报至区委、区政府及有关部门；指挥部办公室（区应急局）接到报告后，立即指派人员赶赴现场核实事故信息，初判事故等级，及时向区委、区政府、市应急局报告。</w:t>
      </w:r>
    </w:p>
    <w:p>
      <w:pPr>
        <w:pStyle w:val="6"/>
        <w:keepNext w:val="0"/>
        <w:keepLines w:val="0"/>
        <w:spacing w:line="240" w:lineRule="auto"/>
        <w:ind w:firstLine="0" w:firstLineChars="0"/>
        <w:jc w:val="center"/>
        <w:rPr>
          <w:lang w:eastAsia="zh-CN"/>
        </w:rPr>
      </w:pPr>
      <w:bookmarkStart w:id="49" w:name="_Toc15696"/>
      <w:bookmarkStart w:id="50" w:name="_Toc1545"/>
      <w:r>
        <w:rPr>
          <w:lang w:eastAsia="zh-CN"/>
        </w:rPr>
        <w:object>
          <v:shape id="_x0000_i1025" o:spt="75" type="#_x0000_t75" style="height:223.6pt;width:353.55pt;" o:ole="t" filled="f" o:preferrelative="t" stroked="f" coordsize="21600,21600">
            <v:path/>
            <v:fill on="f" focussize="0,0"/>
            <v:stroke on="f"/>
            <v:imagedata r:id="rId19" o:title=""/>
            <o:lock v:ext="edit" aspectratio="t"/>
            <w10:wrap type="none"/>
            <w10:anchorlock/>
          </v:shape>
          <o:OLEObject Type="Embed" ProgID="Visio.Drawing.11" ShapeID="_x0000_i1025" DrawAspect="Content" ObjectID="_1468075726" r:id="rId18"/>
        </w:object>
      </w:r>
    </w:p>
    <w:bookmarkEnd w:id="49"/>
    <w:bookmarkEnd w:id="50"/>
    <w:p>
      <w:pPr>
        <w:pStyle w:val="6"/>
        <w:keepNext w:val="0"/>
        <w:keepLines w:val="0"/>
        <w:pageBreakBefore w:val="0"/>
        <w:widowControl w:val="0"/>
        <w:kinsoku/>
        <w:wordWrap/>
        <w:overflowPunct w:val="0"/>
        <w:topLinePunct w:val="0"/>
        <w:autoSpaceDE/>
        <w:autoSpaceDN/>
        <w:bidi w:val="0"/>
        <w:ind w:firstLine="643" w:firstLineChars="200"/>
        <w:textAlignment w:val="auto"/>
        <w:rPr>
          <w:lang w:eastAsia="zh-CN"/>
        </w:rPr>
      </w:pPr>
      <w:bookmarkStart w:id="51" w:name="_Toc19631"/>
      <w:bookmarkStart w:id="52" w:name="_Toc1525"/>
      <w:r>
        <w:rPr>
          <w:lang w:eastAsia="zh-CN"/>
        </w:rPr>
        <w:t>4.</w:t>
      </w:r>
      <w:r>
        <w:rPr>
          <w:rFonts w:hint="eastAsia"/>
          <w:lang w:eastAsia="zh-CN"/>
        </w:rPr>
        <w:t>1.2 时限要求</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特别重大、重大危化品事故发生后，区政府有关部门、街道办事处、有关单位要在20分钟内向指挥部办公室电话报告，40分钟内书面报告。指挥部办公室要立即向市级指挥部办公室报告，并按要求做好续报、终报等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较大、一般危化品事故发生后，区政府有关部门、街道办事处、有关单位要在30分钟内向指挥部办公室电话报告，1小时内书面报告。做好事故信息的续报和终报工作，不间断地报告处置现场的新进展。</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区政府有关部门按照市政府有关部门规定的时间上报事故信息。</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对于发生在敏感地区、敏感时段，或可能演化为重大以上事故信息的报送，可以不受分级标准和报送程序的限制。</w:t>
      </w:r>
    </w:p>
    <w:p>
      <w:pPr>
        <w:pStyle w:val="6"/>
        <w:keepNext w:val="0"/>
        <w:keepLines w:val="0"/>
        <w:pageBreakBefore w:val="0"/>
        <w:widowControl w:val="0"/>
        <w:kinsoku/>
        <w:wordWrap/>
        <w:overflowPunct w:val="0"/>
        <w:topLinePunct w:val="0"/>
        <w:autoSpaceDE/>
        <w:autoSpaceDN/>
        <w:bidi w:val="0"/>
        <w:ind w:firstLine="643" w:firstLineChars="200"/>
        <w:textAlignment w:val="auto"/>
        <w:rPr>
          <w:lang w:eastAsia="zh-CN"/>
        </w:rPr>
      </w:pPr>
      <w:bookmarkStart w:id="53" w:name="_Toc23356"/>
      <w:bookmarkStart w:id="54" w:name="_Toc22612"/>
      <w:r>
        <w:rPr>
          <w:rFonts w:hint="eastAsia"/>
          <w:lang w:eastAsia="zh-CN"/>
        </w:rPr>
        <w:t>4.1.3 报告内容</w:t>
      </w:r>
      <w:bookmarkEnd w:id="53"/>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lang w:val="en-GB" w:eastAsia="zh-CN"/>
        </w:rPr>
        <w:t>首报。要突出</w:t>
      </w:r>
      <w:r>
        <w:rPr>
          <w:rFonts w:hint="eastAsia"/>
          <w:lang w:val="en-GB" w:eastAsia="zh-CN"/>
        </w:rPr>
        <w:t>时效</w:t>
      </w:r>
      <w:r>
        <w:rPr>
          <w:lang w:val="en-GB" w:eastAsia="zh-CN"/>
        </w:rPr>
        <w:t>性，</w:t>
      </w:r>
      <w:r>
        <w:rPr>
          <w:rFonts w:hint="eastAsia"/>
          <w:lang w:val="en-GB" w:eastAsia="zh-CN"/>
        </w:rPr>
        <w:t>简要说明事故情况</w:t>
      </w:r>
      <w:r>
        <w:rPr>
          <w:lang w:val="en-GB" w:eastAsia="zh-CN"/>
        </w:rPr>
        <w:t>，主要包括</w:t>
      </w:r>
      <w:r>
        <w:rPr>
          <w:rFonts w:hint="eastAsia"/>
          <w:lang w:eastAsia="zh-CN"/>
        </w:rPr>
        <w:t>事发</w:t>
      </w:r>
      <w:r>
        <w:rPr>
          <w:lang w:val="en-GB" w:eastAsia="zh-CN"/>
        </w:rPr>
        <w:t>时间、地点、</w:t>
      </w:r>
      <w:r>
        <w:rPr>
          <w:rFonts w:hint="eastAsia"/>
          <w:lang w:val="en-GB" w:eastAsia="zh-CN"/>
        </w:rPr>
        <w:t>初步判定</w:t>
      </w:r>
      <w:r>
        <w:rPr>
          <w:lang w:val="en-GB" w:eastAsia="zh-CN"/>
        </w:rPr>
        <w:t>造成的伤亡、财产损失和影响、</w:t>
      </w:r>
      <w:r>
        <w:rPr>
          <w:rFonts w:hint="eastAsia"/>
          <w:lang w:val="en-GB" w:eastAsia="zh-CN"/>
        </w:rPr>
        <w:t>已采取的抢险救援措施</w:t>
      </w:r>
      <w:r>
        <w:rPr>
          <w:lang w:val="en-GB" w:eastAsia="zh-CN"/>
        </w:rPr>
        <w:t>等。</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lang w:val="en-GB" w:eastAsia="zh-CN"/>
        </w:rPr>
        <w:t>续报。要根据</w:t>
      </w:r>
      <w:r>
        <w:rPr>
          <w:rFonts w:hint="eastAsia"/>
          <w:lang w:eastAsia="zh-CN"/>
        </w:rPr>
        <w:t>事故处置进展及时进行续报</w:t>
      </w:r>
      <w:r>
        <w:rPr>
          <w:lang w:val="en-GB" w:eastAsia="zh-CN"/>
        </w:rPr>
        <w:t>。内容包括：</w:t>
      </w:r>
      <w:r>
        <w:rPr>
          <w:rFonts w:hint="eastAsia"/>
          <w:lang w:val="en-GB" w:eastAsia="zh-CN"/>
        </w:rPr>
        <w:t>现场</w:t>
      </w:r>
      <w:r>
        <w:rPr>
          <w:lang w:val="en-GB" w:eastAsia="zh-CN"/>
        </w:rPr>
        <w:t>处置情况，进一步核实的人员伤亡、财产损失、危害程度、影响范围，上级领导指示（批示）的落实</w:t>
      </w:r>
      <w:r>
        <w:rPr>
          <w:rFonts w:hint="eastAsia"/>
          <w:lang w:val="en-GB" w:eastAsia="zh-CN"/>
        </w:rPr>
        <w:t>情况</w:t>
      </w:r>
      <w:r>
        <w:rPr>
          <w:lang w:val="en-GB" w:eastAsia="zh-CN"/>
        </w:rPr>
        <w:t>，</w:t>
      </w:r>
      <w:r>
        <w:rPr>
          <w:rFonts w:hint="eastAsia"/>
          <w:lang w:val="en-GB" w:eastAsia="zh-CN"/>
        </w:rPr>
        <w:t>队伍物资装备的调用情况</w:t>
      </w:r>
      <w:r>
        <w:rPr>
          <w:lang w:val="en-GB" w:eastAsia="zh-CN"/>
        </w:rPr>
        <w:t>、社会舆情引导及信息发布</w:t>
      </w:r>
      <w:r>
        <w:rPr>
          <w:rFonts w:hint="eastAsia"/>
          <w:lang w:val="en-GB" w:eastAsia="zh-CN"/>
        </w:rPr>
        <w:t>、下一步将采取的措施</w:t>
      </w:r>
      <w:r>
        <w:rPr>
          <w:lang w:val="en-GB" w:eastAsia="zh-CN"/>
        </w:rPr>
        <w:t>和拟请</w:t>
      </w:r>
      <w:r>
        <w:rPr>
          <w:rFonts w:hint="eastAsia"/>
          <w:lang w:val="en-GB" w:eastAsia="zh-CN"/>
        </w:rPr>
        <w:t>上级</w:t>
      </w:r>
      <w:r>
        <w:rPr>
          <w:lang w:val="en-GB" w:eastAsia="zh-CN"/>
        </w:rPr>
        <w:t>协助解决的有关事项等。</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lang w:val="en-GB" w:eastAsia="zh-CN"/>
        </w:rPr>
        <w:t>终报。包括事故处置结果、社会维稳、善后安置、恢复重建及</w:t>
      </w:r>
      <w:r>
        <w:rPr>
          <w:rFonts w:hint="eastAsia"/>
          <w:lang w:val="en-GB" w:eastAsia="zh-CN"/>
        </w:rPr>
        <w:t>事故</w:t>
      </w:r>
      <w:r>
        <w:rPr>
          <w:lang w:val="en-GB" w:eastAsia="zh-CN"/>
        </w:rPr>
        <w:t>调查评估等。</w:t>
      </w:r>
    </w:p>
    <w:p>
      <w:pPr>
        <w:pStyle w:val="5"/>
        <w:keepNext w:val="0"/>
        <w:keepLines w:val="0"/>
        <w:pageBreakBefore w:val="0"/>
        <w:widowControl w:val="0"/>
        <w:tabs>
          <w:tab w:val="left" w:pos="420"/>
        </w:tabs>
        <w:kinsoku/>
        <w:wordWrap/>
        <w:overflowPunct w:val="0"/>
        <w:topLinePunct w:val="0"/>
        <w:autoSpaceDE/>
        <w:autoSpaceDN/>
        <w:bidi w:val="0"/>
        <w:ind w:firstLine="640" w:firstLineChars="200"/>
        <w:textAlignment w:val="auto"/>
        <w:rPr>
          <w:lang w:eastAsia="zh-CN"/>
        </w:rPr>
      </w:pPr>
      <w:bookmarkStart w:id="55" w:name="_Toc4907"/>
      <w:r>
        <w:rPr>
          <w:rFonts w:hint="eastAsia"/>
          <w:lang w:eastAsia="zh-CN"/>
        </w:rPr>
        <w:t>4.2 信息发布</w:t>
      </w:r>
      <w:bookmarkEnd w:id="54"/>
      <w:bookmarkEnd w:id="55"/>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lang w:eastAsia="zh-CN"/>
        </w:rPr>
        <w:t>充分尊重公民的知情权，建立</w:t>
      </w:r>
      <w:r>
        <w:rPr>
          <w:rFonts w:hint="eastAsia"/>
          <w:lang w:eastAsia="zh-CN"/>
        </w:rPr>
        <w:t>危化品事故</w:t>
      </w:r>
      <w:r>
        <w:rPr>
          <w:lang w:eastAsia="zh-CN"/>
        </w:rPr>
        <w:t>新闻发布制度。真实、客观、及时地发布相关信息，杜绝因谣言、</w:t>
      </w:r>
      <w:r>
        <w:rPr>
          <w:rFonts w:hint="eastAsia"/>
          <w:lang w:eastAsia="zh-CN"/>
        </w:rPr>
        <w:t>虚假</w:t>
      </w:r>
      <w:r>
        <w:rPr>
          <w:lang w:eastAsia="zh-CN"/>
        </w:rPr>
        <w:t>信息等造成的公众心理恐慌；充分发挥新闻媒体信息传递快、受众范围广等特点，做好维护社会稳定的工作。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区委宣传部联合区应急局做好危化品事故的信息发布与新闻报道工作。必要时，按照国家、重庆市信息发布的有关工作机制，由国家、重庆市的相关部门统筹协调开展工作。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发生特别重大、重大危化品事故后，或发生在敏感区域、敏感时期的，相关部门最迟要在事故发生后5小时内向社会发布事故权威信息，必要情况下在24小时内举行新闻发布会，说明事故初步核实情况、已采取处置措施和公众防范措施等，并根据处置进展持续发布权威信息。</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事故信息发布形式包括授权发布、提供新闻通稿、接受记者采访、举办新闻发布会等，同时通过政府网站、政务微博等快捷方式予以发布。</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对发生在敏感地点、容易引发社会恐慌的事故，以及涉及隐瞒事故、事故口径表述前后不一致等敏感问题，区政府及相</w:t>
      </w:r>
      <w:r>
        <w:rPr>
          <w:rFonts w:hint="eastAsia"/>
          <w:spacing w:val="-6"/>
          <w:sz w:val="32"/>
          <w:lang w:eastAsia="zh-CN"/>
        </w:rPr>
        <w:t>关部门要主动介入，及早发布权威信息进行回应，稳定群众情绪。</w:t>
      </w:r>
    </w:p>
    <w:p>
      <w:pPr>
        <w:pStyle w:val="4"/>
        <w:keepNext w:val="0"/>
        <w:keepLines w:val="0"/>
        <w:pageBreakBefore w:val="0"/>
        <w:widowControl w:val="0"/>
        <w:kinsoku/>
        <w:wordWrap/>
        <w:overflowPunct w:val="0"/>
        <w:topLinePunct w:val="0"/>
        <w:autoSpaceDE/>
        <w:autoSpaceDN/>
        <w:bidi w:val="0"/>
        <w:ind w:firstLine="640" w:firstLineChars="200"/>
        <w:textAlignment w:val="auto"/>
        <w:rPr>
          <w:lang w:eastAsia="zh-CN"/>
        </w:rPr>
      </w:pPr>
      <w:bookmarkStart w:id="56" w:name="_Toc32434"/>
      <w:bookmarkStart w:id="57" w:name="_Toc8948"/>
      <w:r>
        <w:rPr>
          <w:rFonts w:hint="eastAsia"/>
          <w:lang w:eastAsia="zh-CN"/>
        </w:rPr>
        <w:t>5 应急响应</w:t>
      </w:r>
      <w:bookmarkEnd w:id="56"/>
      <w:bookmarkEnd w:id="57"/>
    </w:p>
    <w:p>
      <w:pPr>
        <w:pStyle w:val="5"/>
        <w:keepNext w:val="0"/>
        <w:keepLines w:val="0"/>
        <w:pageBreakBefore w:val="0"/>
        <w:widowControl w:val="0"/>
        <w:tabs>
          <w:tab w:val="left" w:pos="420"/>
        </w:tabs>
        <w:kinsoku/>
        <w:wordWrap/>
        <w:overflowPunct w:val="0"/>
        <w:topLinePunct w:val="0"/>
        <w:autoSpaceDE/>
        <w:autoSpaceDN/>
        <w:bidi w:val="0"/>
        <w:ind w:firstLine="640" w:firstLineChars="200"/>
        <w:textAlignment w:val="auto"/>
        <w:rPr>
          <w:lang w:eastAsia="zh-CN"/>
        </w:rPr>
      </w:pPr>
      <w:bookmarkStart w:id="58" w:name="_Toc18121"/>
      <w:bookmarkStart w:id="59" w:name="_Toc15944"/>
      <w:r>
        <w:rPr>
          <w:rFonts w:hint="eastAsia"/>
          <w:lang w:eastAsia="zh-CN"/>
        </w:rPr>
        <w:t>5.1 响应分级</w:t>
      </w:r>
      <w:bookmarkEnd w:id="58"/>
      <w:bookmarkEnd w:id="59"/>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依据危化品事故可能造成的危害程度、波及范围、影响力大小、人员及财产损失等情况，由高到低划分为特别分为特别重大、重大、较大、一般4个等级，分别采取Ⅰ级、Ⅱ级、Ⅲ级、Ⅳ级应急响应行动予以应对。</w:t>
      </w:r>
    </w:p>
    <w:p>
      <w:pPr>
        <w:pStyle w:val="5"/>
        <w:keepNext w:val="0"/>
        <w:keepLines w:val="0"/>
        <w:pageBreakBefore w:val="0"/>
        <w:widowControl w:val="0"/>
        <w:tabs>
          <w:tab w:val="left" w:pos="420"/>
        </w:tabs>
        <w:kinsoku/>
        <w:wordWrap/>
        <w:overflowPunct w:val="0"/>
        <w:topLinePunct w:val="0"/>
        <w:autoSpaceDE/>
        <w:autoSpaceDN/>
        <w:bidi w:val="0"/>
        <w:ind w:firstLine="640" w:firstLineChars="200"/>
        <w:textAlignment w:val="auto"/>
        <w:rPr>
          <w:lang w:eastAsia="zh-CN"/>
        </w:rPr>
      </w:pPr>
      <w:bookmarkStart w:id="60" w:name="_Toc13293"/>
      <w:bookmarkStart w:id="61" w:name="_Toc5411"/>
      <w:r>
        <w:rPr>
          <w:rFonts w:hint="eastAsia"/>
          <w:lang w:eastAsia="zh-CN"/>
        </w:rPr>
        <w:t>5.2 先期处置</w:t>
      </w:r>
      <w:bookmarkEnd w:id="60"/>
      <w:bookmarkEnd w:id="61"/>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危化品事故发生后，</w:t>
      </w:r>
      <w:r>
        <w:rPr>
          <w:lang w:eastAsia="zh-CN"/>
        </w:rPr>
        <w:t>事发单位要在确保安全的前提下采取</w:t>
      </w:r>
      <w:r>
        <w:rPr>
          <w:rFonts w:hint="eastAsia"/>
          <w:lang w:eastAsia="zh-CN"/>
        </w:rPr>
        <w:t>措施</w:t>
      </w:r>
      <w:r>
        <w:rPr>
          <w:lang w:eastAsia="zh-CN"/>
        </w:rPr>
        <w:t>控制危险源，标明危险区域，封锁危险场所</w:t>
      </w:r>
      <w:r>
        <w:rPr>
          <w:rFonts w:hint="eastAsia"/>
          <w:lang w:eastAsia="zh-CN"/>
        </w:rPr>
        <w:t>，</w:t>
      </w:r>
      <w:r>
        <w:rPr>
          <w:lang w:eastAsia="zh-CN"/>
        </w:rPr>
        <w:t>并采取其他防止危害扩大的必要措施</w:t>
      </w:r>
      <w:r>
        <w:rPr>
          <w:rFonts w:hint="eastAsia"/>
          <w:lang w:eastAsia="zh-CN"/>
        </w:rPr>
        <w:t>；</w:t>
      </w:r>
      <w:r>
        <w:rPr>
          <w:lang w:eastAsia="zh-CN"/>
        </w:rPr>
        <w:t>组织</w:t>
      </w:r>
      <w:r>
        <w:rPr>
          <w:rFonts w:hint="eastAsia"/>
          <w:lang w:eastAsia="zh-CN"/>
        </w:rPr>
        <w:t>本单位应急队伍营救</w:t>
      </w:r>
      <w:r>
        <w:rPr>
          <w:lang w:eastAsia="zh-CN"/>
        </w:rPr>
        <w:t>遇险人员；疏散、撤离、安置受</w:t>
      </w:r>
      <w:r>
        <w:rPr>
          <w:rFonts w:hint="eastAsia"/>
          <w:lang w:eastAsia="zh-CN"/>
        </w:rPr>
        <w:t>威胁</w:t>
      </w:r>
      <w:r>
        <w:rPr>
          <w:lang w:eastAsia="zh-CN"/>
        </w:rPr>
        <w:t>人员；及时通知可能受到事故影响的单位和人员；向事发地</w:t>
      </w:r>
      <w:r>
        <w:rPr>
          <w:rFonts w:hint="eastAsia"/>
          <w:lang w:eastAsia="zh-CN"/>
        </w:rPr>
        <w:t>街道办事处</w:t>
      </w:r>
      <w:r>
        <w:rPr>
          <w:lang w:eastAsia="zh-CN"/>
        </w:rPr>
        <w:t>及有关部门报告。</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lang w:eastAsia="zh-CN"/>
        </w:rPr>
        <w:t>事发地</w:t>
      </w:r>
      <w:r>
        <w:rPr>
          <w:rFonts w:hint="eastAsia"/>
          <w:lang w:eastAsia="zh-CN"/>
        </w:rPr>
        <w:t>街道办事处、行业主管部门接到事故报告后立即指派人员赶赴现场组织开展先期处置，及时控制事态发展，隔离警戒事故现场、做好现场保护，组织开展遇险人员抢救，研判</w:t>
      </w:r>
      <w:r>
        <w:rPr>
          <w:rFonts w:hint="eastAsia"/>
          <w:spacing w:val="-6"/>
          <w:sz w:val="32"/>
          <w:lang w:eastAsia="zh-CN"/>
        </w:rPr>
        <w:t>事故发展趋势，及时按规定上报事故信息，做好道路引领等工作。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指挥部负责特别重大、重大危化品事故的先期处置工作，待上级启动应急响应后，配合上级应急指挥部开展各项应对处置工作。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对于先期处置未能有效控制事态的危化品事故，根据事故的类别、性质、特点、危害程度，按照分级响应的原则，启动相应级别的应急响应予以应对。</w:t>
      </w:r>
    </w:p>
    <w:p>
      <w:pPr>
        <w:pStyle w:val="5"/>
        <w:keepNext w:val="0"/>
        <w:keepLines w:val="0"/>
        <w:pageBreakBefore w:val="0"/>
        <w:widowControl w:val="0"/>
        <w:tabs>
          <w:tab w:val="left" w:pos="420"/>
        </w:tabs>
        <w:kinsoku/>
        <w:wordWrap/>
        <w:overflowPunct w:val="0"/>
        <w:topLinePunct w:val="0"/>
        <w:autoSpaceDE/>
        <w:autoSpaceDN/>
        <w:bidi w:val="0"/>
        <w:ind w:firstLine="640" w:firstLineChars="200"/>
        <w:textAlignment w:val="auto"/>
        <w:rPr>
          <w:lang w:eastAsia="zh-CN"/>
        </w:rPr>
      </w:pPr>
      <w:bookmarkStart w:id="62" w:name="_Toc11271"/>
      <w:bookmarkStart w:id="63" w:name="_Toc24878"/>
      <w:r>
        <w:rPr>
          <w:rFonts w:hint="eastAsia"/>
          <w:lang w:eastAsia="zh-CN"/>
        </w:rPr>
        <w:t>5.3 分级响应</w:t>
      </w:r>
      <w:bookmarkEnd w:id="62"/>
      <w:bookmarkEnd w:id="63"/>
    </w:p>
    <w:p>
      <w:pPr>
        <w:pStyle w:val="6"/>
        <w:keepNext w:val="0"/>
        <w:keepLines w:val="0"/>
        <w:pageBreakBefore w:val="0"/>
        <w:widowControl w:val="0"/>
        <w:kinsoku/>
        <w:wordWrap/>
        <w:overflowPunct w:val="0"/>
        <w:topLinePunct w:val="0"/>
        <w:autoSpaceDE/>
        <w:autoSpaceDN/>
        <w:bidi w:val="0"/>
        <w:ind w:firstLine="643" w:firstLineChars="200"/>
        <w:textAlignment w:val="auto"/>
        <w:rPr>
          <w:lang w:eastAsia="zh-CN"/>
        </w:rPr>
      </w:pPr>
      <w:bookmarkStart w:id="64" w:name="_Toc7625"/>
      <w:bookmarkStart w:id="65" w:name="_Toc26843"/>
      <w:bookmarkStart w:id="66" w:name="_Toc19194"/>
      <w:r>
        <w:rPr>
          <w:rFonts w:hint="eastAsia"/>
          <w:lang w:eastAsia="zh-CN"/>
        </w:rPr>
        <w:t>5.3.1 Ⅰ级、Ⅱ级响应</w:t>
      </w:r>
      <w:bookmarkEnd w:id="64"/>
      <w:bookmarkEnd w:id="65"/>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lang w:val="en-GB" w:eastAsia="zh-CN"/>
        </w:rPr>
        <w:t>发生</w:t>
      </w:r>
      <w:r>
        <w:rPr>
          <w:rFonts w:hint="eastAsia"/>
          <w:lang w:eastAsia="zh-CN"/>
        </w:rPr>
        <w:t>特别重大、重大危化品事故</w:t>
      </w:r>
      <w:r>
        <w:rPr>
          <w:lang w:val="en-GB" w:eastAsia="zh-CN"/>
        </w:rPr>
        <w:t>后，</w:t>
      </w:r>
      <w:r>
        <w:rPr>
          <w:rFonts w:hint="eastAsia"/>
          <w:lang w:eastAsia="zh-CN"/>
        </w:rPr>
        <w:t>由市委、市政府、市相关应急指挥部宣布启动相应级别的应急响应。</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区危化品事故应急指挥部及时上报事故相关信息，并组织</w:t>
      </w:r>
      <w:r>
        <w:rPr>
          <w:lang w:val="en-GB" w:eastAsia="zh-CN"/>
        </w:rPr>
        <w:t>做好先期处置工作，</w:t>
      </w:r>
      <w:r>
        <w:rPr>
          <w:rFonts w:hint="eastAsia"/>
          <w:lang w:val="en-GB" w:eastAsia="zh-CN"/>
        </w:rPr>
        <w:t>待响应启动后，</w:t>
      </w:r>
      <w:r>
        <w:rPr>
          <w:rFonts w:hint="eastAsia"/>
          <w:lang w:eastAsia="zh-CN"/>
        </w:rPr>
        <w:t>在市委、市政府、市应急指挥部的统一领导、部署、指挥下，指挥部及成员单位配合开展各项应急处置救援工作，调动应急救援队伍、物资装备、应急专家；控制现场、抢救伤员、疏散人员；控制舆情、发布信息等。</w:t>
      </w:r>
    </w:p>
    <w:p>
      <w:pPr>
        <w:pStyle w:val="6"/>
        <w:keepNext w:val="0"/>
        <w:keepLines w:val="0"/>
        <w:pageBreakBefore w:val="0"/>
        <w:widowControl w:val="0"/>
        <w:kinsoku/>
        <w:wordWrap/>
        <w:overflowPunct w:val="0"/>
        <w:topLinePunct w:val="0"/>
        <w:autoSpaceDE/>
        <w:autoSpaceDN/>
        <w:bidi w:val="0"/>
        <w:ind w:firstLine="643" w:firstLineChars="200"/>
        <w:textAlignment w:val="auto"/>
        <w:rPr>
          <w:lang w:eastAsia="zh-CN"/>
        </w:rPr>
      </w:pPr>
      <w:bookmarkStart w:id="67" w:name="_Toc22509"/>
      <w:bookmarkStart w:id="68" w:name="_Toc9922"/>
      <w:r>
        <w:rPr>
          <w:rFonts w:hint="eastAsia"/>
          <w:lang w:eastAsia="zh-CN"/>
        </w:rPr>
        <w:t>5.3.2 Ⅲ级响应</w:t>
      </w:r>
      <w:bookmarkEnd w:id="67"/>
      <w:bookmarkEnd w:id="68"/>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szCs w:val="20"/>
          <w:lang w:eastAsia="zh-CN"/>
        </w:rPr>
        <w:t>发生较大危化品事故，由指挥部办公室做出</w:t>
      </w:r>
      <w:r>
        <w:rPr>
          <w:rFonts w:hint="eastAsia"/>
          <w:lang w:eastAsia="zh-CN"/>
        </w:rPr>
        <w:t>Ⅲ</w:t>
      </w:r>
      <w:r>
        <w:rPr>
          <w:lang w:eastAsia="zh-CN"/>
        </w:rPr>
        <w:t>级</w:t>
      </w:r>
      <w:r>
        <w:rPr>
          <w:rFonts w:hint="eastAsia"/>
          <w:szCs w:val="20"/>
          <w:lang w:eastAsia="zh-CN"/>
        </w:rPr>
        <w:t>响应启动建议，指挥部作出启动决定，</w:t>
      </w:r>
      <w:r>
        <w:rPr>
          <w:rFonts w:hint="eastAsia" w:ascii="方正仿宋_GBK"/>
          <w:szCs w:val="32"/>
          <w:lang w:eastAsia="zh-CN"/>
        </w:rPr>
        <w:t>组织开展应对处置工作，</w:t>
      </w:r>
      <w:r>
        <w:rPr>
          <w:rFonts w:hint="eastAsia"/>
          <w:lang w:eastAsia="zh-CN"/>
        </w:rPr>
        <w:t>赶赴事发现场，调集、</w:t>
      </w:r>
      <w:r>
        <w:rPr>
          <w:rFonts w:hint="eastAsia"/>
          <w:szCs w:val="20"/>
          <w:lang w:eastAsia="zh-CN"/>
        </w:rPr>
        <w:t>调动应急队伍和物资装备，</w:t>
      </w:r>
      <w:r>
        <w:rPr>
          <w:rFonts w:hint="eastAsia"/>
          <w:lang w:eastAsia="zh-CN"/>
        </w:rPr>
        <w:t>统一指挥、统筹协调危化品事故应急处置工作。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根据处置工作开展需要决定现场指挥部的设立，并根据现场处置救援需要，及时向上级提出支援请求。</w:t>
      </w:r>
    </w:p>
    <w:p>
      <w:pPr>
        <w:pStyle w:val="6"/>
        <w:keepNext w:val="0"/>
        <w:keepLines w:val="0"/>
        <w:pageBreakBefore w:val="0"/>
        <w:widowControl w:val="0"/>
        <w:kinsoku/>
        <w:wordWrap/>
        <w:overflowPunct w:val="0"/>
        <w:topLinePunct w:val="0"/>
        <w:autoSpaceDE/>
        <w:autoSpaceDN/>
        <w:bidi w:val="0"/>
        <w:ind w:firstLine="643" w:firstLineChars="200"/>
        <w:textAlignment w:val="auto"/>
        <w:rPr>
          <w:lang w:eastAsia="zh-CN"/>
        </w:rPr>
      </w:pPr>
      <w:bookmarkStart w:id="69" w:name="_Toc6971"/>
      <w:bookmarkStart w:id="70" w:name="_Toc27432"/>
      <w:r>
        <w:rPr>
          <w:rFonts w:hint="eastAsia"/>
          <w:lang w:eastAsia="zh-CN"/>
        </w:rPr>
        <w:t>5.3.3 Ⅳ级响应</w:t>
      </w:r>
      <w:bookmarkEnd w:id="69"/>
      <w:bookmarkEnd w:id="70"/>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发生一般危化品事故，由指挥部办公室做出Ⅳ级响应启动建议，指挥部作出启动决定，由行业主管部门牵头组织开展Ⅳ</w:t>
      </w:r>
      <w:r>
        <w:rPr>
          <w:rFonts w:hint="eastAsia"/>
          <w:spacing w:val="-6"/>
          <w:sz w:val="32"/>
          <w:lang w:eastAsia="zh-CN"/>
        </w:rPr>
        <w:t>级响应行动，组织救援力量和物资有序开展应急处置和救援工作。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经分析研判确定事故应对处置工作超出行业主管部门的处置能力范围，则由指挥部牵头应对。</w:t>
      </w:r>
    </w:p>
    <w:p>
      <w:pPr>
        <w:pStyle w:val="5"/>
        <w:keepNext w:val="0"/>
        <w:keepLines w:val="0"/>
        <w:pageBreakBefore w:val="0"/>
        <w:widowControl w:val="0"/>
        <w:tabs>
          <w:tab w:val="left" w:pos="420"/>
        </w:tabs>
        <w:kinsoku/>
        <w:wordWrap/>
        <w:overflowPunct w:val="0"/>
        <w:topLinePunct w:val="0"/>
        <w:autoSpaceDE/>
        <w:autoSpaceDN/>
        <w:bidi w:val="0"/>
        <w:ind w:firstLine="640" w:firstLineChars="200"/>
        <w:textAlignment w:val="auto"/>
        <w:rPr>
          <w:lang w:eastAsia="zh-CN"/>
        </w:rPr>
      </w:pPr>
      <w:bookmarkStart w:id="71" w:name="_Toc23605"/>
      <w:r>
        <w:rPr>
          <w:rFonts w:hint="eastAsia"/>
          <w:lang w:eastAsia="zh-CN"/>
        </w:rPr>
        <w:t xml:space="preserve">5.4 </w:t>
      </w:r>
      <w:bookmarkEnd w:id="66"/>
      <w:r>
        <w:rPr>
          <w:rFonts w:hint="eastAsia"/>
          <w:lang w:eastAsia="zh-CN"/>
        </w:rPr>
        <w:t>响应措施</w:t>
      </w:r>
      <w:bookmarkEnd w:id="71"/>
    </w:p>
    <w:p>
      <w:pPr>
        <w:pStyle w:val="6"/>
        <w:keepNext w:val="0"/>
        <w:keepLines w:val="0"/>
        <w:pageBreakBefore w:val="0"/>
        <w:widowControl w:val="0"/>
        <w:kinsoku/>
        <w:wordWrap/>
        <w:overflowPunct w:val="0"/>
        <w:topLinePunct w:val="0"/>
        <w:autoSpaceDE/>
        <w:autoSpaceDN/>
        <w:bidi w:val="0"/>
        <w:adjustRightInd/>
        <w:snapToGrid/>
        <w:ind w:firstLine="643" w:firstLineChars="200"/>
        <w:jc w:val="both"/>
        <w:textAlignment w:val="auto"/>
        <w:rPr>
          <w:lang w:eastAsia="zh-CN"/>
        </w:rPr>
      </w:pPr>
      <w:bookmarkStart w:id="72" w:name="_Toc846"/>
      <w:r>
        <w:rPr>
          <w:rFonts w:hint="eastAsia"/>
          <w:lang w:eastAsia="zh-CN"/>
        </w:rPr>
        <w:t>5.4.1 处置措施</w:t>
      </w:r>
      <w:bookmarkEnd w:id="72"/>
    </w:p>
    <w:p>
      <w:pPr>
        <w:keepNext w:val="0"/>
        <w:keepLines w:val="0"/>
        <w:pageBreakBefore w:val="0"/>
        <w:widowControl w:val="0"/>
        <w:kinsoku/>
        <w:wordWrap/>
        <w:overflowPunct w:val="0"/>
        <w:topLinePunct w:val="0"/>
        <w:autoSpaceDE/>
        <w:autoSpaceDN/>
        <w:bidi w:val="0"/>
        <w:adjustRightInd/>
        <w:snapToGrid/>
        <w:ind w:firstLine="616" w:firstLineChars="200"/>
        <w:jc w:val="both"/>
        <w:textAlignment w:val="auto"/>
        <w:rPr>
          <w:spacing w:val="-6"/>
          <w:sz w:val="32"/>
          <w:lang w:eastAsia="zh-CN"/>
        </w:rPr>
      </w:pPr>
      <w:r>
        <w:rPr>
          <w:rFonts w:hint="eastAsia"/>
          <w:spacing w:val="-6"/>
          <w:sz w:val="32"/>
          <w:lang w:eastAsia="zh-CN"/>
        </w:rPr>
        <w:t>当发生危险化学品事故后，应采取下列一项或多项应急措施：</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1.</w:t>
      </w:r>
      <w:r>
        <w:rPr>
          <w:rFonts w:hint="eastAsia"/>
          <w:lang w:eastAsia="zh-CN"/>
        </w:rPr>
        <w:t xml:space="preserve"> 组织现场人员、应急测绘和勘察队伍等，利用各种手段获取现场影像，分析研判道路、桥梁、通信、电力等基础设施和居民住房损毁情况，重要目标物、人员密集场所和人口分布等信息，提出初步评估意见，并向现场指挥部报告。</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eastAsia="zh-CN"/>
        </w:rPr>
        <w:t>2</w:t>
      </w:r>
      <w:r>
        <w:rPr>
          <w:rFonts w:hint="eastAsia"/>
          <w:lang w:val="en-US" w:eastAsia="zh-CN"/>
        </w:rPr>
        <w:t>.</w:t>
      </w:r>
      <w:r>
        <w:rPr>
          <w:rFonts w:hint="eastAsia"/>
          <w:lang w:eastAsia="zh-CN"/>
        </w:rPr>
        <w:t xml:space="preserve"> 组织抢救遇险人员，救治受伤人员，撤离并妥善安置受威胁人员，研判事故发展趋势以及可能造成的危害。</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3.</w:t>
      </w:r>
      <w:r>
        <w:rPr>
          <w:rFonts w:hint="eastAsia"/>
          <w:lang w:eastAsia="zh-CN"/>
        </w:rPr>
        <w:t xml:space="preserve"> 通知可能受到事故影响的单位和人员，隔离事故现场，划定警戒区域，疏散受到威胁的人员，实施交通管制。</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4.</w:t>
      </w:r>
      <w:r>
        <w:rPr>
          <w:rFonts w:hint="eastAsia"/>
          <w:lang w:eastAsia="zh-CN"/>
        </w:rPr>
        <w:t xml:space="preserve"> 迅速组织开展抢险救援工作，控制危险源，采取必要措施，防止事故危害扩大和次生、衍生灾害发生，避免或者减少事故对环境造成的危害。</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5.</w:t>
      </w:r>
      <w:r>
        <w:rPr>
          <w:rFonts w:hint="eastAsia"/>
          <w:lang w:eastAsia="zh-CN"/>
        </w:rPr>
        <w:t xml:space="preserve"> 开展环境应急检测、追踪研判污染范围、程度和发展趋势，切断污染源、控制和处置污染物，保护饮用水源地等环境敏感目标，减轻环境影响。</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6.</w:t>
      </w:r>
      <w:r>
        <w:rPr>
          <w:rFonts w:hint="eastAsia"/>
          <w:lang w:eastAsia="zh-CN"/>
        </w:rPr>
        <w:t xml:space="preserve"> 按规定启用事故应对专项资金，必要时依法调用和征用应急资源。</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lang w:eastAsia="zh-CN"/>
        </w:rPr>
      </w:pPr>
      <w:r>
        <w:rPr>
          <w:rFonts w:hint="eastAsia"/>
          <w:lang w:val="en-US" w:eastAsia="zh-CN"/>
        </w:rPr>
        <w:t>7.</w:t>
      </w:r>
      <w:r>
        <w:rPr>
          <w:rFonts w:hint="eastAsia"/>
          <w:lang w:eastAsia="zh-CN"/>
        </w:rPr>
        <w:t xml:space="preserve"> 做好受灾群众的基本生活保障工作，维护事故现场秩序，组织安抚遇险人员和遇险遇难人员亲属。</w:t>
      </w:r>
    </w:p>
    <w:p>
      <w:pPr>
        <w:pStyle w:val="6"/>
        <w:keepNext w:val="0"/>
        <w:keepLines w:val="0"/>
        <w:pageBreakBefore w:val="0"/>
        <w:widowControl w:val="0"/>
        <w:kinsoku/>
        <w:wordWrap/>
        <w:overflowPunct w:val="0"/>
        <w:topLinePunct w:val="0"/>
        <w:autoSpaceDE/>
        <w:autoSpaceDN/>
        <w:bidi w:val="0"/>
        <w:adjustRightInd/>
        <w:snapToGrid/>
        <w:ind w:firstLine="643" w:firstLineChars="200"/>
        <w:jc w:val="both"/>
        <w:textAlignment w:val="auto"/>
        <w:rPr>
          <w:lang w:eastAsia="zh-CN"/>
        </w:rPr>
      </w:pPr>
      <w:bookmarkStart w:id="73" w:name="_Toc28636"/>
      <w:r>
        <w:rPr>
          <w:rFonts w:hint="eastAsia"/>
          <w:lang w:eastAsia="zh-CN"/>
        </w:rPr>
        <w:t>5.4.2 分类型处置</w:t>
      </w:r>
      <w:bookmarkEnd w:id="73"/>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eastAsia="zh-CN"/>
        </w:rPr>
      </w:pPr>
      <w:bookmarkStart w:id="74" w:name="_Toc4733"/>
      <w:r>
        <w:rPr>
          <w:rFonts w:hint="eastAsia"/>
          <w:lang w:eastAsia="zh-CN"/>
        </w:rPr>
        <w:t>（1）火灾事故</w:t>
      </w:r>
      <w:bookmarkEnd w:id="74"/>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eastAsia="zh-CN"/>
        </w:rPr>
      </w:pPr>
      <w:r>
        <w:rPr>
          <w:rFonts w:hint="eastAsia"/>
          <w:lang w:eastAsia="zh-CN"/>
        </w:rPr>
        <w:t>1. 迅速确定火灾事故发生区域；</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eastAsia="zh-CN"/>
        </w:rPr>
      </w:pPr>
      <w:r>
        <w:rPr>
          <w:rFonts w:hint="eastAsia"/>
          <w:lang w:eastAsia="zh-CN"/>
        </w:rPr>
        <w:t>2. 明确引起火灾的物质类别及其理化性质；</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eastAsia="zh-CN"/>
        </w:rPr>
      </w:pPr>
      <w:r>
        <w:rPr>
          <w:rFonts w:hint="eastAsia"/>
          <w:lang w:eastAsia="zh-CN"/>
        </w:rPr>
        <w:t>3. 确定火灾事故是否会伴随产生二次事故，如爆炸；</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eastAsia="zh-CN"/>
        </w:rPr>
      </w:pPr>
      <w:r>
        <w:rPr>
          <w:rFonts w:hint="eastAsia"/>
          <w:lang w:eastAsia="zh-CN"/>
        </w:rPr>
        <w:t>4. 明确火灾事故所需应急救援技术、灭火器材装备；</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5. 根据引发火灾事故的物质性质科学开展灭火工作；</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 xml:space="preserve">6. </w:t>
      </w:r>
      <w:r>
        <w:rPr>
          <w:rFonts w:hint="eastAsia"/>
          <w:lang w:val="en-GB" w:eastAsia="zh-CN"/>
        </w:rPr>
        <w:t>组织专业救援力量做好自身安全防护后进入现场</w:t>
      </w:r>
      <w:r>
        <w:rPr>
          <w:rFonts w:hint="eastAsia"/>
          <w:lang w:eastAsia="zh-CN"/>
        </w:rPr>
        <w:t>紧急搜救受伤及被困人员；</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7. 分析研判火灾事故的影响范围和影响程度；</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8. 明确火灾发生区域周围环境及危险源分布情况；</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9. 紧急组织疏散周边区域群众并妥善进行安置等。</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bookmarkStart w:id="75" w:name="_Toc6868"/>
      <w:r>
        <w:rPr>
          <w:rFonts w:hint="eastAsia"/>
          <w:lang w:eastAsia="zh-CN"/>
        </w:rPr>
        <w:t>（2）爆炸事故</w:t>
      </w:r>
      <w:bookmarkEnd w:id="75"/>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1. </w:t>
      </w:r>
      <w:r>
        <w:rPr>
          <w:rFonts w:hint="eastAsia"/>
          <w:lang w:val="en-GB" w:eastAsia="zh-CN"/>
        </w:rPr>
        <w:t>迅速确定爆炸事故发生区域；</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 xml:space="preserve">2. </w:t>
      </w:r>
      <w:r>
        <w:rPr>
          <w:rFonts w:hint="eastAsia"/>
          <w:lang w:val="en-GB" w:eastAsia="zh-CN"/>
        </w:rPr>
        <w:t>确定爆炸类型及引起爆炸的物质类别；</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r>
        <w:rPr>
          <w:rFonts w:hint="eastAsia"/>
          <w:lang w:eastAsia="zh-CN"/>
        </w:rPr>
        <w:t>3. 明确事故所需应急救援技术、器材装备等；</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4. </w:t>
      </w:r>
      <w:r>
        <w:rPr>
          <w:rFonts w:hint="eastAsia"/>
          <w:lang w:val="en-GB" w:eastAsia="zh-CN"/>
        </w:rPr>
        <w:t>组织专业救援力量做好自身安全防护后进入现场紧急搜救受伤及被困人员；</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5. </w:t>
      </w:r>
      <w:r>
        <w:rPr>
          <w:rFonts w:hint="eastAsia"/>
          <w:lang w:val="en-GB" w:eastAsia="zh-CN"/>
        </w:rPr>
        <w:t>明确爆炸地点危化品的存留情况及周围环境；</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6. </w:t>
      </w:r>
      <w:r>
        <w:rPr>
          <w:rFonts w:hint="eastAsia"/>
          <w:lang w:val="en-GB" w:eastAsia="zh-CN"/>
        </w:rPr>
        <w:t>明确周围区域存在的危险源分布情况；</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7. 紧急组织疏散周边区域群众并妥善进行安置；</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8. </w:t>
      </w:r>
      <w:r>
        <w:rPr>
          <w:rFonts w:hint="eastAsia"/>
          <w:lang w:val="en-GB" w:eastAsia="zh-CN"/>
        </w:rPr>
        <w:t>确定此次事故是否会伴随二次爆炸及火灾事故；</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9. </w:t>
      </w:r>
      <w:r>
        <w:rPr>
          <w:rFonts w:hint="eastAsia"/>
          <w:lang w:val="en-GB" w:eastAsia="zh-CN"/>
        </w:rPr>
        <w:t>确定二次事故的主要控制措施，预先制定方案等。</w:t>
      </w:r>
    </w:p>
    <w:p>
      <w:pPr>
        <w:keepNext w:val="0"/>
        <w:keepLines w:val="0"/>
        <w:pageBreakBefore w:val="0"/>
        <w:widowControl w:val="0"/>
        <w:kinsoku/>
        <w:wordWrap/>
        <w:overflowPunct w:val="0"/>
        <w:topLinePunct w:val="0"/>
        <w:autoSpaceDE/>
        <w:autoSpaceDN/>
        <w:bidi w:val="0"/>
        <w:ind w:firstLine="640" w:firstLineChars="200"/>
        <w:textAlignment w:val="auto"/>
        <w:rPr>
          <w:lang w:eastAsia="zh-CN"/>
        </w:rPr>
      </w:pPr>
      <w:bookmarkStart w:id="76" w:name="_Toc6496"/>
      <w:r>
        <w:rPr>
          <w:rFonts w:hint="eastAsia"/>
          <w:lang w:eastAsia="zh-CN"/>
        </w:rPr>
        <w:t>（3）泄漏事故</w:t>
      </w:r>
      <w:bookmarkEnd w:id="76"/>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1. </w:t>
      </w:r>
      <w:r>
        <w:rPr>
          <w:rFonts w:hint="eastAsia"/>
          <w:lang w:val="en-GB" w:eastAsia="zh-CN"/>
        </w:rPr>
        <w:t>专业救援力量做好全身安全防护后进入现场紧急搜救中毒及被困人员；</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2. </w:t>
      </w:r>
      <w:r>
        <w:rPr>
          <w:rFonts w:hint="eastAsia"/>
          <w:lang w:val="en-GB" w:eastAsia="zh-CN"/>
        </w:rPr>
        <w:t>搜寻并确定泄漏源的位置；</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3. </w:t>
      </w:r>
      <w:r>
        <w:rPr>
          <w:rFonts w:hint="eastAsia"/>
          <w:lang w:val="en-GB" w:eastAsia="zh-CN"/>
        </w:rPr>
        <w:t>确定泄漏的危化品种类；</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4. </w:t>
      </w:r>
      <w:r>
        <w:rPr>
          <w:rFonts w:hint="eastAsia"/>
          <w:lang w:val="en-GB" w:eastAsia="zh-CN"/>
        </w:rPr>
        <w:t>确定所需的应急救援处置技术和专家；</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5. </w:t>
      </w:r>
      <w:r>
        <w:rPr>
          <w:rFonts w:hint="eastAsia"/>
          <w:lang w:val="en-GB" w:eastAsia="zh-CN"/>
        </w:rPr>
        <w:t>确定泄漏源的周围环境（环境功能区、人口密度等）；</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6. </w:t>
      </w:r>
      <w:r>
        <w:rPr>
          <w:rFonts w:hint="eastAsia"/>
          <w:lang w:val="en-GB" w:eastAsia="zh-CN"/>
        </w:rPr>
        <w:t>确定是否已有泄漏物质进入大气、附近水源、下水道等；</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7. </w:t>
      </w:r>
      <w:r>
        <w:rPr>
          <w:rFonts w:hint="eastAsia"/>
          <w:lang w:val="en-GB" w:eastAsia="zh-CN"/>
        </w:rPr>
        <w:t>向周边区域居民发布出行、用水警告；</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8. </w:t>
      </w:r>
      <w:r>
        <w:rPr>
          <w:rFonts w:hint="eastAsia"/>
          <w:lang w:val="en-GB" w:eastAsia="zh-CN"/>
        </w:rPr>
        <w:t>确定泄漏时间或预计持续时间；</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9. </w:t>
      </w:r>
      <w:r>
        <w:rPr>
          <w:rFonts w:hint="eastAsia"/>
          <w:lang w:val="en-GB" w:eastAsia="zh-CN"/>
        </w:rPr>
        <w:t>确定实际或估算的泄漏量；</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10. </w:t>
      </w:r>
      <w:r>
        <w:rPr>
          <w:rFonts w:hint="eastAsia"/>
          <w:lang w:val="en-GB" w:eastAsia="zh-CN"/>
        </w:rPr>
        <w:t>明确现场的气象信息；</w:t>
      </w:r>
    </w:p>
    <w:p>
      <w:pPr>
        <w:keepNext w:val="0"/>
        <w:keepLines w:val="0"/>
        <w:pageBreakBefore w:val="0"/>
        <w:widowControl w:val="0"/>
        <w:kinsoku/>
        <w:wordWrap/>
        <w:overflowPunct w:val="0"/>
        <w:topLinePunct w:val="0"/>
        <w:autoSpaceDE/>
        <w:autoSpaceDN/>
        <w:bidi w:val="0"/>
        <w:ind w:firstLine="640" w:firstLineChars="200"/>
        <w:textAlignment w:val="auto"/>
        <w:rPr>
          <w:lang w:val="en-GB" w:eastAsia="zh-CN"/>
        </w:rPr>
      </w:pPr>
      <w:r>
        <w:rPr>
          <w:rFonts w:hint="eastAsia"/>
          <w:lang w:eastAsia="zh-CN"/>
        </w:rPr>
        <w:t xml:space="preserve">11. </w:t>
      </w:r>
      <w:r>
        <w:rPr>
          <w:rFonts w:hint="eastAsia"/>
          <w:lang w:val="en-GB" w:eastAsia="zh-CN"/>
        </w:rPr>
        <w:t>明确是否可能引起火灾、爆炸、中毒等二次事故；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val="en-GB" w:eastAsia="zh-CN"/>
        </w:rPr>
      </w:pPr>
      <w:r>
        <w:rPr>
          <w:rFonts w:hint="eastAsia"/>
          <w:lang w:eastAsia="zh-CN"/>
        </w:rPr>
        <w:t xml:space="preserve">12. </w:t>
      </w:r>
      <w:r>
        <w:rPr>
          <w:rFonts w:hint="eastAsia"/>
          <w:lang w:val="en-GB" w:eastAsia="zh-CN"/>
        </w:rPr>
        <w:t>确定二次事故的主要控制措施；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val="en-GB" w:eastAsia="zh-CN"/>
        </w:rPr>
      </w:pPr>
      <w:r>
        <w:rPr>
          <w:rFonts w:hint="eastAsia"/>
          <w:lang w:eastAsia="zh-CN"/>
        </w:rPr>
        <w:t xml:space="preserve">13. </w:t>
      </w:r>
      <w:r>
        <w:rPr>
          <w:rFonts w:hint="eastAsia"/>
          <w:lang w:val="en-GB" w:eastAsia="zh-CN"/>
        </w:rPr>
        <w:t>预估泄漏危及周围环境的可能性等。</w:t>
      </w:r>
    </w:p>
    <w:p>
      <w:pPr>
        <w:pStyle w:val="6"/>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bookmarkStart w:id="77" w:name="_Toc31348"/>
      <w:bookmarkStart w:id="78" w:name="_Toc25810"/>
      <w:r>
        <w:rPr>
          <w:rFonts w:hint="eastAsia"/>
          <w:lang w:eastAsia="zh-CN"/>
        </w:rPr>
        <w:t>5.4.3 分区域</w:t>
      </w:r>
      <w:bookmarkEnd w:id="77"/>
      <w:r>
        <w:rPr>
          <w:rFonts w:hint="eastAsia"/>
          <w:lang w:eastAsia="zh-CN"/>
        </w:rPr>
        <w:t>处置</w:t>
      </w:r>
      <w:bookmarkEnd w:id="78"/>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79" w:name="_Toc5820"/>
      <w:r>
        <w:rPr>
          <w:rFonts w:hint="eastAsia"/>
          <w:lang w:eastAsia="zh-CN"/>
        </w:rPr>
        <w:t>（1）事故中心区域</w:t>
      </w:r>
      <w:bookmarkEnd w:id="79"/>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这一区域的危化品浓度极高，处置工作的重点是事故风险源的管控及人员的搜救，所有进入事故中心区域的救援人员均需做好全身防护，并佩戴隔绝式面具，处置工作主要涉及以下内容：</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1.</w:t>
      </w:r>
      <w:r>
        <w:rPr>
          <w:rFonts w:hint="eastAsia"/>
          <w:lang w:eastAsia="zh-CN"/>
        </w:rPr>
        <w:t xml:space="preserve"> 查明事故风险源，采取措施切断或控制风险源；</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2</w:t>
      </w:r>
      <w:r>
        <w:rPr>
          <w:rFonts w:hint="eastAsia"/>
          <w:lang w:val="en-US" w:eastAsia="zh-CN"/>
        </w:rPr>
        <w:t>.</w:t>
      </w:r>
      <w:r>
        <w:rPr>
          <w:rFonts w:hint="eastAsia"/>
          <w:lang w:eastAsia="zh-CN"/>
        </w:rPr>
        <w:t xml:space="preserve"> 专业消防救援力量组织实施灭火、堵漏等工作；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3.</w:t>
      </w:r>
      <w:r>
        <w:rPr>
          <w:rFonts w:hint="eastAsia"/>
          <w:lang w:eastAsia="zh-CN"/>
        </w:rPr>
        <w:t xml:space="preserve"> 开展事故现场幸存人员搜救工作；</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4.</w:t>
      </w:r>
      <w:r>
        <w:rPr>
          <w:rFonts w:hint="eastAsia"/>
          <w:lang w:eastAsia="zh-CN"/>
        </w:rPr>
        <w:t xml:space="preserve"> 保护并及时转移其他未被事故涉及或影响的危化品；</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5.</w:t>
      </w:r>
      <w:r>
        <w:rPr>
          <w:rFonts w:hint="eastAsia"/>
          <w:lang w:eastAsia="zh-CN"/>
        </w:rPr>
        <w:t xml:space="preserve"> 清除液态渗漏危险化学品，进行局部空间的洗消；</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6.</w:t>
      </w:r>
      <w:r>
        <w:rPr>
          <w:rFonts w:hint="eastAsia"/>
          <w:lang w:eastAsia="zh-CN"/>
        </w:rPr>
        <w:t xml:space="preserve"> 封闭现场，隔离事故中心区域，边界处设置明显的警戒标志；</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7.</w:t>
      </w:r>
      <w:r>
        <w:rPr>
          <w:rFonts w:hint="eastAsia"/>
          <w:lang w:eastAsia="zh-CN"/>
        </w:rPr>
        <w:t xml:space="preserve"> 组织非抢险救援人员撤离到中心区域外，并及时清点人数进行登记；</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8.</w:t>
      </w:r>
      <w:r>
        <w:rPr>
          <w:rFonts w:hint="eastAsia"/>
          <w:lang w:eastAsia="zh-CN"/>
        </w:rPr>
        <w:t xml:space="preserve"> 组织专业队伍对事故中心区域危害进行检验和检测。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80" w:name="_Toc16971"/>
      <w:r>
        <w:rPr>
          <w:rFonts w:hint="eastAsia"/>
          <w:lang w:eastAsia="zh-CN"/>
        </w:rPr>
        <w:t>（2）事故波及区域</w:t>
      </w:r>
      <w:bookmarkEnd w:id="80"/>
    </w:p>
    <w:p>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eastAsia="zh-CN"/>
        </w:rPr>
        <w:t>这一区域的危化品浓度较高，处置工作主要涉及以下内容：</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val="en-US" w:eastAsia="zh-CN"/>
        </w:rPr>
        <w:t>1.</w:t>
      </w:r>
      <w:r>
        <w:rPr>
          <w:rFonts w:hint="eastAsia"/>
          <w:lang w:eastAsia="zh-CN"/>
        </w:rPr>
        <w:t xml:space="preserve"> 医疗救护人员及时对转运出的幸存人员实施急救救治；</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val="en-US" w:eastAsia="zh-CN"/>
        </w:rPr>
        <w:t>2.</w:t>
      </w:r>
      <w:r>
        <w:rPr>
          <w:rFonts w:hint="eastAsia"/>
          <w:lang w:eastAsia="zh-CN"/>
        </w:rPr>
        <w:t xml:space="preserve"> 引导区域内人员开展防护工作；</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val="en-US" w:eastAsia="zh-CN"/>
        </w:rPr>
        <w:t>3.</w:t>
      </w:r>
      <w:r>
        <w:rPr>
          <w:rFonts w:hint="eastAsia"/>
          <w:lang w:eastAsia="zh-CN"/>
        </w:rPr>
        <w:t xml:space="preserve"> 监测周边环境被污染的情况；</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val="en-US" w:eastAsia="zh-CN"/>
        </w:rPr>
        <w:t>4.</w:t>
      </w:r>
      <w:r>
        <w:rPr>
          <w:rFonts w:hint="eastAsia"/>
          <w:lang w:eastAsia="zh-CN"/>
        </w:rPr>
        <w:t xml:space="preserve"> 组织进行区域交通管制；</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firstLine="640" w:firstLineChars="200"/>
        <w:textAlignment w:val="auto"/>
        <w:rPr>
          <w:lang w:eastAsia="zh-CN"/>
        </w:rPr>
      </w:pPr>
      <w:r>
        <w:rPr>
          <w:rFonts w:hint="eastAsia"/>
          <w:lang w:val="en-US" w:eastAsia="zh-CN"/>
        </w:rPr>
        <w:t>5.</w:t>
      </w:r>
      <w:r>
        <w:rPr>
          <w:rFonts w:hint="eastAsia"/>
          <w:lang w:eastAsia="zh-CN"/>
        </w:rPr>
        <w:t xml:space="preserve"> 组织清除此区域滞留的危化品；</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textAlignment w:val="auto"/>
        <w:rPr>
          <w:lang w:eastAsia="zh-CN"/>
        </w:rPr>
      </w:pPr>
      <w:r>
        <w:rPr>
          <w:rFonts w:hint="eastAsia"/>
          <w:lang w:val="en-US" w:eastAsia="zh-CN"/>
        </w:rPr>
        <w:t>6.</w:t>
      </w:r>
      <w:r>
        <w:rPr>
          <w:rFonts w:hint="eastAsia"/>
          <w:lang w:eastAsia="zh-CN"/>
        </w:rPr>
        <w:t xml:space="preserve"> 视实际情况组织人员疏散转移、清点人数并进行登记； </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textAlignment w:val="auto"/>
        <w:rPr>
          <w:lang w:eastAsia="zh-CN"/>
        </w:rPr>
      </w:pPr>
      <w:r>
        <w:rPr>
          <w:rFonts w:hint="eastAsia"/>
          <w:lang w:val="en-US" w:eastAsia="zh-CN"/>
        </w:rPr>
        <w:t>7.</w:t>
      </w:r>
      <w:r>
        <w:rPr>
          <w:rFonts w:hint="eastAsia"/>
          <w:lang w:eastAsia="zh-CN"/>
        </w:rPr>
        <w:t xml:space="preserve"> 在此区域边界处设置明显的警戒标志。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81" w:name="_Toc16793"/>
      <w:r>
        <w:rPr>
          <w:rFonts w:hint="eastAsia"/>
          <w:lang w:eastAsia="zh-CN"/>
        </w:rPr>
        <w:t>（3）受影响区域</w:t>
      </w:r>
      <w:bookmarkEnd w:id="81"/>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这一区域可能受到事故中心区及波及区小剂量危险化学品的危害，处置工作主要涉及以下内容：</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1.</w:t>
      </w:r>
      <w:r>
        <w:rPr>
          <w:rFonts w:hint="eastAsia"/>
          <w:lang w:eastAsia="zh-CN"/>
        </w:rPr>
        <w:t xml:space="preserve"> 及时指导群众进行防护；</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2</w:t>
      </w:r>
      <w:r>
        <w:rPr>
          <w:rFonts w:hint="eastAsia"/>
          <w:lang w:val="en-US" w:eastAsia="zh-CN"/>
        </w:rPr>
        <w:t>.</w:t>
      </w:r>
      <w:r>
        <w:rPr>
          <w:rFonts w:hint="eastAsia"/>
          <w:lang w:eastAsia="zh-CN"/>
        </w:rPr>
        <w:t xml:space="preserve"> 对群众进行有关知识的宣传；</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3.</w:t>
      </w:r>
      <w:r>
        <w:rPr>
          <w:rFonts w:hint="eastAsia"/>
          <w:lang w:eastAsia="zh-CN"/>
        </w:rPr>
        <w:t xml:space="preserve"> 稳定群众的思想情绪；</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4.</w:t>
      </w:r>
      <w:r>
        <w:rPr>
          <w:rFonts w:hint="eastAsia"/>
          <w:lang w:eastAsia="zh-CN"/>
        </w:rPr>
        <w:t xml:space="preserve"> 做好其他有关工作。</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firstLineChars="200"/>
        <w:textAlignment w:val="auto"/>
        <w:rPr>
          <w:lang w:eastAsia="zh-CN"/>
        </w:rPr>
      </w:pPr>
      <w:bookmarkStart w:id="82" w:name="_Toc29744"/>
      <w:bookmarkStart w:id="83" w:name="_Toc30078"/>
      <w:r>
        <w:rPr>
          <w:rFonts w:hint="eastAsia"/>
          <w:lang w:eastAsia="zh-CN"/>
        </w:rPr>
        <w:t>5.5 响应升级</w:t>
      </w:r>
      <w:bookmarkEnd w:id="82"/>
      <w:bookmarkEnd w:id="83"/>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lang w:eastAsia="zh-CN"/>
        </w:rPr>
        <w:t>因</w:t>
      </w:r>
      <w:r>
        <w:rPr>
          <w:rFonts w:hint="eastAsia"/>
          <w:lang w:eastAsia="zh-CN"/>
        </w:rPr>
        <w:t>危化品</w:t>
      </w:r>
      <w:r>
        <w:rPr>
          <w:lang w:eastAsia="zh-CN"/>
        </w:rPr>
        <w:t>事故</w:t>
      </w:r>
      <w:r>
        <w:rPr>
          <w:rFonts w:hint="eastAsia"/>
          <w:lang w:eastAsia="zh-CN"/>
        </w:rPr>
        <w:t>引发其他次生、衍生突发事件</w:t>
      </w:r>
      <w:r>
        <w:rPr>
          <w:lang w:eastAsia="zh-CN"/>
        </w:rPr>
        <w:t>，</w:t>
      </w:r>
      <w:r>
        <w:rPr>
          <w:rFonts w:hint="eastAsia"/>
          <w:lang w:eastAsia="zh-CN"/>
        </w:rPr>
        <w:t>或</w:t>
      </w:r>
      <w:r>
        <w:rPr>
          <w:lang w:eastAsia="zh-CN"/>
        </w:rPr>
        <w:t>已经采取的应急措施不足以控制事态发展，</w:t>
      </w:r>
      <w:r>
        <w:rPr>
          <w:rFonts w:hint="eastAsia"/>
          <w:lang w:eastAsia="zh-CN"/>
        </w:rPr>
        <w:t>需要</w:t>
      </w:r>
      <w:r>
        <w:rPr>
          <w:lang w:eastAsia="zh-CN"/>
        </w:rPr>
        <w:t>其他专项应急指挥部</w:t>
      </w:r>
      <w:r>
        <w:rPr>
          <w:rFonts w:hint="eastAsia"/>
          <w:lang w:eastAsia="zh-CN"/>
        </w:rPr>
        <w:t>介入开展工作的</w:t>
      </w:r>
      <w:r>
        <w:rPr>
          <w:lang w:eastAsia="zh-CN"/>
        </w:rPr>
        <w:t>，</w:t>
      </w:r>
      <w:r>
        <w:rPr>
          <w:rFonts w:hint="eastAsia"/>
          <w:lang w:eastAsia="zh-CN"/>
        </w:rPr>
        <w:t>或危化品事故将要波及其他区的，指挥部</w:t>
      </w:r>
      <w:r>
        <w:rPr>
          <w:lang w:eastAsia="zh-CN"/>
        </w:rPr>
        <w:t>应及时</w:t>
      </w:r>
      <w:r>
        <w:rPr>
          <w:rFonts w:hint="eastAsia"/>
          <w:lang w:eastAsia="zh-CN"/>
        </w:rPr>
        <w:t>上报区委、区政府并请求协调处理</w:t>
      </w:r>
      <w:r>
        <w:rPr>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lang w:eastAsia="zh-CN"/>
        </w:rPr>
        <w:t>当</w:t>
      </w:r>
      <w:r>
        <w:rPr>
          <w:rFonts w:hint="eastAsia"/>
          <w:lang w:eastAsia="zh-CN"/>
        </w:rPr>
        <w:t>危化品</w:t>
      </w:r>
      <w:r>
        <w:rPr>
          <w:lang w:eastAsia="zh-CN"/>
        </w:rPr>
        <w:t>事故造成的危害程度超出</w:t>
      </w:r>
      <w:r>
        <w:rPr>
          <w:rFonts w:hint="eastAsia"/>
          <w:lang w:eastAsia="zh-CN"/>
        </w:rPr>
        <w:t>我区处置能力范畴</w:t>
      </w:r>
      <w:r>
        <w:rPr>
          <w:lang w:eastAsia="zh-CN"/>
        </w:rPr>
        <w:t>，需要上级相关应急力量提供援助和支持的，由</w:t>
      </w:r>
      <w:r>
        <w:rPr>
          <w:rFonts w:hint="eastAsia"/>
          <w:lang w:eastAsia="zh-CN"/>
        </w:rPr>
        <w:t>区</w:t>
      </w:r>
      <w:r>
        <w:rPr>
          <w:lang w:eastAsia="zh-CN"/>
        </w:rPr>
        <w:t>委、</w:t>
      </w:r>
      <w:r>
        <w:rPr>
          <w:rFonts w:hint="eastAsia"/>
          <w:lang w:eastAsia="zh-CN"/>
        </w:rPr>
        <w:t>区</w:t>
      </w:r>
      <w:r>
        <w:rPr>
          <w:lang w:eastAsia="zh-CN"/>
        </w:rPr>
        <w:t>政府报请</w:t>
      </w:r>
      <w:r>
        <w:rPr>
          <w:rFonts w:hint="eastAsia"/>
          <w:lang w:eastAsia="zh-CN"/>
        </w:rPr>
        <w:t>市</w:t>
      </w:r>
      <w:r>
        <w:rPr>
          <w:lang w:eastAsia="zh-CN"/>
        </w:rPr>
        <w:t>委、</w:t>
      </w:r>
      <w:r>
        <w:rPr>
          <w:rFonts w:hint="eastAsia"/>
          <w:lang w:eastAsia="zh-CN"/>
        </w:rPr>
        <w:t>市</w:t>
      </w:r>
      <w:r>
        <w:rPr>
          <w:lang w:eastAsia="zh-CN"/>
        </w:rPr>
        <w:t>政府协调相关资源和力量参与事故处置。</w:t>
      </w:r>
      <w:r>
        <w:rPr>
          <w:rFonts w:hint="eastAsia"/>
          <w:lang w:eastAsia="zh-CN"/>
        </w:rPr>
        <w:t xml:space="preserve"> </w:t>
      </w:r>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firstLineChars="200"/>
        <w:textAlignment w:val="auto"/>
        <w:rPr>
          <w:lang w:eastAsia="zh-CN"/>
        </w:rPr>
      </w:pPr>
      <w:bookmarkStart w:id="84" w:name="_Toc22146"/>
      <w:bookmarkStart w:id="85" w:name="_Toc26524"/>
      <w:r>
        <w:rPr>
          <w:rFonts w:hint="eastAsia"/>
          <w:lang w:eastAsia="zh-CN"/>
        </w:rPr>
        <w:t>5.6 响应结束</w:t>
      </w:r>
      <w:bookmarkEnd w:id="84"/>
      <w:bookmarkEnd w:id="85"/>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lang w:eastAsia="zh-CN"/>
        </w:rPr>
        <w:t>当事故现场</w:t>
      </w:r>
      <w:r>
        <w:rPr>
          <w:rFonts w:hint="eastAsia"/>
          <w:lang w:eastAsia="zh-CN"/>
        </w:rPr>
        <w:t>得到有效</w:t>
      </w:r>
      <w:r>
        <w:rPr>
          <w:lang w:eastAsia="zh-CN"/>
        </w:rPr>
        <w:t>控制，遇险人员得到解救，事故伤亡情况已</w:t>
      </w:r>
      <w:r>
        <w:rPr>
          <w:rFonts w:hint="eastAsia"/>
          <w:lang w:eastAsia="zh-CN"/>
        </w:rPr>
        <w:t>初步</w:t>
      </w:r>
      <w:r>
        <w:rPr>
          <w:lang w:eastAsia="zh-CN"/>
        </w:rPr>
        <w:t>核实清楚，环境监测符合有关标准，</w:t>
      </w:r>
      <w:r>
        <w:rPr>
          <w:rFonts w:hint="eastAsia"/>
          <w:lang w:eastAsia="zh-CN"/>
        </w:rPr>
        <w:t>次生、衍生突发事件</w:t>
      </w:r>
      <w:r>
        <w:rPr>
          <w:lang w:eastAsia="zh-CN"/>
        </w:rPr>
        <w:t>隐患消除后，</w:t>
      </w:r>
      <w:r>
        <w:rPr>
          <w:rFonts w:hint="eastAsia"/>
          <w:lang w:eastAsia="zh-CN"/>
        </w:rPr>
        <w:t>由应急响应启动主体宣布响应结束</w:t>
      </w:r>
      <w:r>
        <w:rPr>
          <w:lang w:eastAsia="zh-CN"/>
        </w:rPr>
        <w:t>。应急</w:t>
      </w:r>
      <w:r>
        <w:rPr>
          <w:rFonts w:hint="eastAsia"/>
          <w:lang w:eastAsia="zh-CN"/>
        </w:rPr>
        <w:t>响应</w:t>
      </w:r>
      <w:r>
        <w:rPr>
          <w:lang w:eastAsia="zh-CN"/>
        </w:rPr>
        <w:t>结束后，应将情况及时通知参与事故处置的各相关单位，必要时还应通过广播电台、电视台等新闻媒体向社会发布。</w:t>
      </w:r>
    </w:p>
    <w:p>
      <w:pPr>
        <w:pStyle w:val="4"/>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86" w:name="_Toc21939"/>
      <w:bookmarkStart w:id="87" w:name="_Toc5450"/>
      <w:r>
        <w:rPr>
          <w:rFonts w:hint="eastAsia"/>
          <w:lang w:eastAsia="zh-CN"/>
        </w:rPr>
        <w:t>6 后期处置</w:t>
      </w:r>
      <w:bookmarkEnd w:id="86"/>
      <w:bookmarkEnd w:id="87"/>
    </w:p>
    <w:p>
      <w:pPr>
        <w:pStyle w:val="5"/>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88" w:name="_Toc8876"/>
      <w:bookmarkStart w:id="89" w:name="_Toc13453"/>
      <w:r>
        <w:rPr>
          <w:rFonts w:hint="eastAsia"/>
          <w:lang w:eastAsia="zh-CN"/>
        </w:rPr>
        <w:t>6.1 善后处置</w:t>
      </w:r>
      <w:bookmarkEnd w:id="88"/>
      <w:bookmarkEnd w:id="89"/>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lang w:eastAsia="zh-CN"/>
        </w:rPr>
        <w:t>应急</w:t>
      </w:r>
      <w:r>
        <w:rPr>
          <w:rFonts w:hint="eastAsia"/>
          <w:lang w:eastAsia="zh-CN"/>
        </w:rPr>
        <w:t>响应</w:t>
      </w:r>
      <w:r>
        <w:rPr>
          <w:lang w:eastAsia="zh-CN"/>
        </w:rPr>
        <w:t>结束后，在区委、区政府的统一领导下，区政府有关部门</w:t>
      </w:r>
      <w:r>
        <w:rPr>
          <w:rFonts w:hint="eastAsia"/>
          <w:lang w:eastAsia="zh-CN"/>
        </w:rPr>
        <w:t>、事发地街道办事处、事故责任单位</w:t>
      </w:r>
      <w:r>
        <w:rPr>
          <w:lang w:eastAsia="zh-CN"/>
        </w:rPr>
        <w:t>负责善后处置工作，</w:t>
      </w:r>
      <w:r>
        <w:rPr>
          <w:rFonts w:hint="eastAsia"/>
          <w:lang w:eastAsia="zh-CN"/>
        </w:rPr>
        <w:t>可参照以下内容开展工作：</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（1）事故单位负责做好能力范围内的善后处置工作，包括</w:t>
      </w:r>
      <w:r>
        <w:rPr>
          <w:rFonts w:hint="eastAsia"/>
          <w:spacing w:val="-6"/>
          <w:sz w:val="32"/>
          <w:lang w:eastAsia="zh-CN"/>
        </w:rPr>
        <w:t>污染物的收集、洗消，遇险员工及家属的抚恤，事后恢复重建等；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（2）区应急局牵头，及时调查统计事故实际影响范围和损失情况并上报；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（3）区应急局协同相关部门妥善安置遇险及被疏散转移群众，并保障其基本生活；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（4）区生态环境局、区消防救援支队督促、指导事故责任单位做好现场污染物清理、环境污染消除等；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val="en-GB" w:eastAsia="zh-CN"/>
        </w:rPr>
      </w:pPr>
      <w:r>
        <w:rPr>
          <w:rFonts w:hint="eastAsia"/>
          <w:lang w:eastAsia="zh-CN"/>
        </w:rPr>
        <w:t>（5）各行业主管部门协调组织相关单位尽快恢复事故区域供水、供电、供气、通讯等；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（6）对紧急调集、征用有关单位和个人的物资、设备、设施、工具，应按照规定给予补助和补偿；</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（7）根据实际情况，其他需要开展的善后处置工作。</w:t>
      </w:r>
    </w:p>
    <w:p>
      <w:pPr>
        <w:pStyle w:val="5"/>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90" w:name="_Toc22032"/>
      <w:bookmarkStart w:id="91" w:name="_Toc4041"/>
      <w:bookmarkStart w:id="92" w:name="_Toc19204"/>
      <w:r>
        <w:rPr>
          <w:rFonts w:hint="eastAsia"/>
          <w:lang w:eastAsia="zh-CN"/>
        </w:rPr>
        <w:t>6.2 保险</w:t>
      </w:r>
      <w:bookmarkEnd w:id="90"/>
      <w:r>
        <w:rPr>
          <w:rFonts w:hint="eastAsia"/>
          <w:lang w:eastAsia="zh-CN"/>
        </w:rPr>
        <w:t>理赔</w:t>
      </w:r>
      <w:bookmarkEnd w:id="91"/>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区政府有关部门应当为专业应急救援人员购买人身意外伤害保险。</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事故发生后，区政府及相关部门要督促、协调有关保险机构及时开展事故损失调查，做好保险理赔工作。</w:t>
      </w:r>
    </w:p>
    <w:p>
      <w:pPr>
        <w:pStyle w:val="5"/>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93" w:name="_Toc29018"/>
      <w:r>
        <w:rPr>
          <w:rFonts w:hint="eastAsia"/>
          <w:lang w:eastAsia="zh-CN"/>
        </w:rPr>
        <w:t>6.3 调查评估</w:t>
      </w:r>
      <w:bookmarkEnd w:id="92"/>
      <w:bookmarkEnd w:id="93"/>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应急响应结束后，指挥部或授权有关部门应及时组织开展事故调查、评估工作，查明事故原因，明确事故责任人，总结防范和应对处置工作中的经验教训，并及时将调查评估报告报送至区委、区政府和上级应急指挥机构。各参与应急处置工作的部门应对本部门工作情况进行总结并书面报送指挥部。</w:t>
      </w:r>
    </w:p>
    <w:p>
      <w:pPr>
        <w:pStyle w:val="4"/>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94" w:name="_Toc22493"/>
      <w:bookmarkStart w:id="95" w:name="_Toc24454"/>
      <w:r>
        <w:rPr>
          <w:rFonts w:hint="eastAsia"/>
          <w:lang w:eastAsia="zh-CN"/>
        </w:rPr>
        <w:t>7 应急保障</w:t>
      </w:r>
      <w:bookmarkEnd w:id="94"/>
      <w:bookmarkEnd w:id="95"/>
    </w:p>
    <w:p>
      <w:pPr>
        <w:pStyle w:val="5"/>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96" w:name="_Toc16600"/>
      <w:bookmarkStart w:id="97" w:name="_Toc17418"/>
      <w:bookmarkStart w:id="98" w:name="_Toc12514"/>
      <w:r>
        <w:rPr>
          <w:rFonts w:hint="eastAsia"/>
          <w:lang w:eastAsia="zh-CN"/>
        </w:rPr>
        <w:t>7.1 应急队伍保障</w:t>
      </w:r>
      <w:bookmarkEnd w:id="96"/>
      <w:bookmarkEnd w:id="97"/>
      <w:bookmarkEnd w:id="98"/>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区消防救援支队是危化品事故应急抢险救援的主要力量，应加强危化品事故专业抢险救援技能培训，配备齐全抢险救援所需物资装备，经常性开展演练，提高应对处置危化品事故的能力。</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lang w:eastAsia="zh-CN"/>
        </w:rPr>
        <w:t>各</w:t>
      </w:r>
      <w:r>
        <w:rPr>
          <w:rFonts w:hint="eastAsia"/>
          <w:lang w:eastAsia="zh-CN"/>
        </w:rPr>
        <w:t>行业主管</w:t>
      </w:r>
      <w:r>
        <w:rPr>
          <w:lang w:eastAsia="zh-CN"/>
        </w:rPr>
        <w:t>部门协调联系</w:t>
      </w:r>
      <w:r>
        <w:rPr>
          <w:rFonts w:hint="eastAsia"/>
          <w:lang w:eastAsia="zh-CN"/>
        </w:rPr>
        <w:t>本行业领域</w:t>
      </w:r>
      <w:r>
        <w:rPr>
          <w:lang w:eastAsia="zh-CN"/>
        </w:rPr>
        <w:t>救援力量</w:t>
      </w:r>
      <w:r>
        <w:rPr>
          <w:rFonts w:hint="eastAsia"/>
          <w:lang w:eastAsia="zh-CN"/>
        </w:rPr>
        <w:t>，按需参与事故的应对处置工作。根据事故抢险救援需要，驻渝部队、民兵、预备役人员参与危化品事故的应对处置。</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各街道应持续组建完善基层应急队伍，建立健全覆盖社区、网格的基层信息员队伍。各危化品单位组建完善本单位应急队伍，配备必要的抢险救援器材、设施。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完善危化品事故专家队伍，充分发挥行业领域专家在危化品事故应对处置工作中的重要作用。</w:t>
      </w:r>
    </w:p>
    <w:p>
      <w:pPr>
        <w:pStyle w:val="5"/>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99" w:name="_Toc13719"/>
      <w:bookmarkStart w:id="100" w:name="_Toc20898"/>
      <w:bookmarkStart w:id="101" w:name="_Toc10594"/>
      <w:r>
        <w:rPr>
          <w:rFonts w:hint="eastAsia"/>
          <w:lang w:eastAsia="zh-CN"/>
        </w:rPr>
        <w:t>7.2 物资装备保障</w:t>
      </w:r>
      <w:bookmarkEnd w:id="99"/>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区应急局加强区级物资装备的储备和管理，建立维护、保</w:t>
      </w:r>
      <w:r>
        <w:rPr>
          <w:rFonts w:hint="eastAsia"/>
          <w:spacing w:val="-6"/>
          <w:sz w:val="32"/>
          <w:lang w:eastAsia="zh-CN"/>
        </w:rPr>
        <w:t>养、调用制度，各街道办事处按需储备必要的抢险救援物资装备。</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区消防救援支队应按标准配齐应急抢险救援装备和防护装备。其他有关部门根据自身抢险救援业务需要，配备必要的物资装备。</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各危化品单位要结合本单位可能发生的事故类型，储备必要的抢险救援物资装备，加强维护保养，确保其处于有效、完好状态。</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因应急抢险救援需要，可依法征用、调用单位和个人所有的抢险救援</w:t>
      </w:r>
      <w:r>
        <w:rPr>
          <w:lang w:eastAsia="zh-CN"/>
        </w:rPr>
        <w:t>所需设备、设施、</w:t>
      </w:r>
      <w:r>
        <w:rPr>
          <w:rFonts w:hint="eastAsia"/>
          <w:lang w:eastAsia="zh-CN"/>
        </w:rPr>
        <w:t>器材、</w:t>
      </w:r>
      <w:r>
        <w:rPr>
          <w:lang w:eastAsia="zh-CN"/>
        </w:rPr>
        <w:t>交通工具和其他物资</w:t>
      </w:r>
      <w:r>
        <w:rPr>
          <w:rFonts w:hint="eastAsia"/>
          <w:lang w:eastAsia="zh-CN"/>
        </w:rPr>
        <w:t>。</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2" w:name="_Toc6107"/>
      <w:r>
        <w:rPr>
          <w:rFonts w:hint="eastAsia"/>
          <w:lang w:eastAsia="zh-CN"/>
        </w:rPr>
        <w:t>7.3 应急经费保障</w:t>
      </w:r>
      <w:bookmarkEnd w:id="100"/>
      <w:bookmarkEnd w:id="101"/>
      <w:bookmarkEnd w:id="102"/>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区政府将</w:t>
      </w:r>
      <w:r>
        <w:rPr>
          <w:rFonts w:hint="eastAsia"/>
          <w:lang w:eastAsia="zh-CN"/>
        </w:rPr>
        <w:t>危化品事故应对处置专项资金纳入财政预算；将应急预案编制、修订、演练、培训、宣传教育等工作所需经费纳入预算统筹安排。区政府有关部门、街道要安排一定比例应急处置专项资金，确保事故应对的资金需要。</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处置危化品事故所需财政负担的经费，按照财权事权和支出责任划分，分级负担。对受事故影响较大和财政困难的街道办事处，根据实际情况和请求，按规定予以适当支持。</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3" w:name="_Toc1887"/>
      <w:bookmarkStart w:id="104" w:name="_Toc214"/>
      <w:r>
        <w:rPr>
          <w:rFonts w:hint="eastAsia"/>
          <w:lang w:eastAsia="zh-CN"/>
        </w:rPr>
        <w:t>7.4 医疗卫生保障</w:t>
      </w:r>
      <w:bookmarkEnd w:id="103"/>
      <w:bookmarkEnd w:id="104"/>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5" w:name="_Toc23238"/>
      <w:r>
        <w:rPr>
          <w:rFonts w:hint="eastAsia"/>
          <w:lang w:eastAsia="zh-CN"/>
        </w:rPr>
        <w:t>医疗卫生救援由区卫健委组织实施，各有关单位配合，协调、调动应急救援医疗卫生队伍第一时间赶赴现场设置现场抢救点，对现场伤亡人员进行紧急医疗处置。根据“分级救治、无缝衔接”的原则，按照现场抢救、院前急救、专科医救的不同需要组织救护。红十字会等群众性救援组织和队伍应积极配合专业医疗队伍，开展群众性卫生救护工作。</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6" w:name="_Toc13250"/>
      <w:r>
        <w:rPr>
          <w:rFonts w:hint="eastAsia"/>
          <w:lang w:eastAsia="zh-CN"/>
        </w:rPr>
        <w:t>7.5 通信信息保障</w:t>
      </w:r>
      <w:bookmarkEnd w:id="106"/>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要加强应急通信保障体系建设，</w:t>
      </w:r>
      <w:r>
        <w:rPr>
          <w:lang w:eastAsia="zh-CN"/>
        </w:rPr>
        <w:t>指挥部的通信保障要具备音视频指挥、快速调度、移动通讯等功能，确保指挥调度上下联动、横向协同、扁平高效、随遇接入、安全可靠。</w:t>
      </w:r>
      <w:r>
        <w:rPr>
          <w:rFonts w:hint="eastAsia"/>
          <w:lang w:eastAsia="zh-CN"/>
        </w:rPr>
        <w:t>区经信委牵头负责通信应急保障工作，其他相关部门协助参与。</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7" w:name="_Toc14801"/>
      <w:r>
        <w:rPr>
          <w:rFonts w:hint="eastAsia"/>
          <w:lang w:eastAsia="zh-CN"/>
        </w:rPr>
        <w:t>7.6 交通运输保障</w:t>
      </w:r>
      <w:bookmarkEnd w:id="107"/>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区公安分局、区交通局、区城管局负责提供交通运输保障，协调调动交通工具、组织实施应急交通管制、开设应急救援“绿色通道”、道路应急修复等工作，保障应急人员、物资及救援装备的运输。</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8" w:name="_Toc20960"/>
      <w:r>
        <w:rPr>
          <w:rFonts w:hint="eastAsia"/>
          <w:lang w:eastAsia="zh-CN"/>
        </w:rPr>
        <w:t>7.7 治安秩序保障</w:t>
      </w:r>
      <w:bookmarkEnd w:id="105"/>
      <w:bookmarkEnd w:id="108"/>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val="en-GB" w:eastAsia="zh-CN"/>
        </w:rPr>
      </w:pPr>
      <w:r>
        <w:rPr>
          <w:rFonts w:hint="eastAsia"/>
          <w:lang w:val="en-GB" w:eastAsia="zh-CN"/>
        </w:rPr>
        <w:t>区公安分局牵头负责提供治安秩序保障，组织事故现场治安警戒和治安管理，加强对重点地区、重点场所、重点人群、重要物资设备的防范保护，维持现场秩序，及时疏散群众。发动和组织群众，开展群防联防，协助做好治安工作。</w:t>
      </w:r>
    </w:p>
    <w:p>
      <w:pPr>
        <w:pStyle w:val="4"/>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09" w:name="_Toc14068"/>
      <w:bookmarkStart w:id="110" w:name="_Toc26848"/>
      <w:r>
        <w:rPr>
          <w:rFonts w:hint="eastAsia"/>
          <w:lang w:eastAsia="zh-CN"/>
        </w:rPr>
        <w:t>8 宣传、培训与演练</w:t>
      </w:r>
      <w:bookmarkEnd w:id="109"/>
      <w:bookmarkEnd w:id="110"/>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11" w:name="_Toc11472"/>
      <w:bookmarkStart w:id="112" w:name="_Toc523592187"/>
      <w:bookmarkStart w:id="113" w:name="_Toc532302438"/>
      <w:bookmarkStart w:id="114" w:name="_Toc523694140"/>
      <w:bookmarkStart w:id="115" w:name="_Toc18708"/>
      <w:r>
        <w:rPr>
          <w:rFonts w:hint="eastAsia"/>
          <w:lang w:eastAsia="zh-CN"/>
        </w:rPr>
        <w:t>指挥部办公室</w:t>
      </w:r>
      <w:r>
        <w:rPr>
          <w:lang w:eastAsia="zh-CN"/>
        </w:rPr>
        <w:t>应当采取多种形式</w:t>
      </w:r>
      <w:r>
        <w:rPr>
          <w:rFonts w:hint="eastAsia"/>
          <w:lang w:eastAsia="zh-CN"/>
        </w:rPr>
        <w:t>开展</w:t>
      </w:r>
      <w:r>
        <w:rPr>
          <w:lang w:eastAsia="zh-CN"/>
        </w:rPr>
        <w:t>宣传教育，普及</w:t>
      </w:r>
      <w:r>
        <w:rPr>
          <w:rFonts w:hint="eastAsia"/>
          <w:lang w:eastAsia="zh-CN"/>
        </w:rPr>
        <w:t>事故紧急</w:t>
      </w:r>
      <w:r>
        <w:rPr>
          <w:lang w:eastAsia="zh-CN"/>
        </w:rPr>
        <w:t>避险、自救和互救知识，提高社会公众的</w:t>
      </w:r>
      <w:r>
        <w:rPr>
          <w:rFonts w:hint="eastAsia"/>
          <w:lang w:eastAsia="zh-CN"/>
        </w:rPr>
        <w:t>安全意识</w:t>
      </w:r>
      <w:r>
        <w:rPr>
          <w:lang w:eastAsia="zh-CN"/>
        </w:rPr>
        <w:t>。</w:t>
      </w:r>
      <w:r>
        <w:rPr>
          <w:rFonts w:hint="eastAsia"/>
          <w:lang w:eastAsia="zh-CN"/>
        </w:rPr>
        <w:t>充分利用广播、电视、报纸、互联网等多种载体，开展宣传教育。新闻媒体应当无偿开展事故防范和应对、自救互救知识的公益宣传。</w:t>
      </w:r>
    </w:p>
    <w:bookmarkEnd w:id="111"/>
    <w:bookmarkEnd w:id="112"/>
    <w:bookmarkEnd w:id="113"/>
    <w:bookmarkEnd w:id="114"/>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指挥部办公室</w:t>
      </w:r>
      <w:r>
        <w:rPr>
          <w:lang w:eastAsia="zh-CN"/>
        </w:rPr>
        <w:t>应当将</w:t>
      </w:r>
      <w:r>
        <w:rPr>
          <w:rFonts w:hint="eastAsia"/>
          <w:lang w:eastAsia="zh-CN"/>
        </w:rPr>
        <w:t>本</w:t>
      </w:r>
      <w:r>
        <w:rPr>
          <w:lang w:eastAsia="zh-CN"/>
        </w:rPr>
        <w:t>预案纳入培训工作计划并组织实施</w:t>
      </w:r>
      <w:r>
        <w:rPr>
          <w:rFonts w:hint="eastAsia"/>
          <w:lang w:eastAsia="zh-CN"/>
        </w:rPr>
        <w:t>，提升预防和应对危化品事故的意识和能力。应当按照国家有关规定，定期对应急队伍进行培训，应急救援人员经培训合格后，方可参加抢险救援工作。</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指挥部办公室应在区委、区政府的领导和指示下，制定应急演练计划，定期组织开展应急演练工作，原则上</w:t>
      </w:r>
      <w:r>
        <w:rPr>
          <w:lang w:eastAsia="zh-CN"/>
        </w:rPr>
        <w:t>每</w:t>
      </w:r>
      <w:r>
        <w:rPr>
          <w:rFonts w:hint="eastAsia"/>
          <w:lang w:eastAsia="zh-CN"/>
        </w:rPr>
        <w:t>3</w:t>
      </w:r>
      <w:r>
        <w:rPr>
          <w:lang w:eastAsia="zh-CN"/>
        </w:rPr>
        <w:t>年至少</w:t>
      </w:r>
      <w:r>
        <w:rPr>
          <w:rFonts w:hint="eastAsia"/>
          <w:lang w:eastAsia="zh-CN"/>
        </w:rPr>
        <w:t>针对本预案</w:t>
      </w:r>
      <w:r>
        <w:rPr>
          <w:lang w:eastAsia="zh-CN"/>
        </w:rPr>
        <w:t>组织</w:t>
      </w:r>
      <w:r>
        <w:rPr>
          <w:rFonts w:hint="eastAsia"/>
          <w:lang w:eastAsia="zh-CN"/>
        </w:rPr>
        <w:t>1</w:t>
      </w:r>
      <w:r>
        <w:rPr>
          <w:lang w:eastAsia="zh-CN"/>
        </w:rPr>
        <w:t>次应急演练，提高</w:t>
      </w:r>
      <w:r>
        <w:rPr>
          <w:rFonts w:hint="eastAsia"/>
          <w:lang w:eastAsia="zh-CN"/>
        </w:rPr>
        <w:t>全区危化品事故</w:t>
      </w:r>
      <w:r>
        <w:rPr>
          <w:lang w:eastAsia="zh-CN"/>
        </w:rPr>
        <w:t>应急处置能力</w:t>
      </w:r>
      <w:r>
        <w:rPr>
          <w:rFonts w:hint="eastAsia"/>
          <w:lang w:eastAsia="zh-CN"/>
        </w:rPr>
        <w:t>，应当根据实际情况采取实战演练、桌面推演等方式对本预案进行演练。</w:t>
      </w:r>
    </w:p>
    <w:p>
      <w:pPr>
        <w:pStyle w:val="4"/>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16" w:name="_Toc15395"/>
      <w:r>
        <w:rPr>
          <w:rFonts w:hint="eastAsia"/>
          <w:lang w:eastAsia="zh-CN"/>
        </w:rPr>
        <w:t xml:space="preserve">9 </w:t>
      </w:r>
      <w:bookmarkEnd w:id="115"/>
      <w:r>
        <w:rPr>
          <w:rFonts w:hint="eastAsia"/>
          <w:lang w:eastAsia="zh-CN"/>
        </w:rPr>
        <w:t>附则</w:t>
      </w:r>
      <w:bookmarkEnd w:id="116"/>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17" w:name="_Toc7374"/>
      <w:bookmarkStart w:id="118" w:name="_Toc6851"/>
      <w:r>
        <w:rPr>
          <w:rFonts w:hint="eastAsia"/>
          <w:lang w:eastAsia="zh-CN"/>
        </w:rPr>
        <w:t>9.1 预案</w:t>
      </w:r>
      <w:bookmarkEnd w:id="117"/>
      <w:r>
        <w:rPr>
          <w:rFonts w:hint="eastAsia"/>
          <w:lang w:eastAsia="zh-CN"/>
        </w:rPr>
        <w:t>管理</w:t>
      </w:r>
      <w:bookmarkEnd w:id="118"/>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本预案原则上至少每5年评估一次并及时修订，有关法律法规对预案修订周期另行规定的，从其规定。</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有下列情形之一时，应当及时修订本预案并归档：</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1</w:t>
      </w:r>
      <w:r>
        <w:rPr>
          <w:lang w:eastAsia="zh-CN"/>
        </w:rPr>
        <w:t>）有关法律法规、标准、上级预案内容发生变化的；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2</w:t>
      </w:r>
      <w:r>
        <w:rPr>
          <w:lang w:eastAsia="zh-CN"/>
        </w:rPr>
        <w:t>）应急指挥机构及其职责发生重大调整的；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3</w:t>
      </w:r>
      <w:r>
        <w:rPr>
          <w:lang w:eastAsia="zh-CN"/>
        </w:rPr>
        <w:t>）面临的风险发生重大变化的；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4</w:t>
      </w:r>
      <w:r>
        <w:rPr>
          <w:lang w:eastAsia="zh-CN"/>
        </w:rPr>
        <w:t>）重要应急资源发生重大变化的；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5</w:t>
      </w:r>
      <w:r>
        <w:rPr>
          <w:lang w:eastAsia="zh-CN"/>
        </w:rPr>
        <w:t>）预案中的其他重要信息发生变化的；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6</w:t>
      </w:r>
      <w:r>
        <w:rPr>
          <w:lang w:eastAsia="zh-CN"/>
        </w:rPr>
        <w:t>）在突发事件实际应对和应急演练中发现问题需要作出重大调整的；</w:t>
      </w:r>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lang w:eastAsia="zh-CN"/>
        </w:rPr>
        <w:t>（</w:t>
      </w:r>
      <w:r>
        <w:rPr>
          <w:rFonts w:hint="eastAsia"/>
          <w:lang w:eastAsia="zh-CN"/>
        </w:rPr>
        <w:t>7</w:t>
      </w:r>
      <w:r>
        <w:rPr>
          <w:lang w:eastAsia="zh-CN"/>
        </w:rPr>
        <w:t>）应急预案编制单位认为应修订的其他情况。</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19" w:name="_Toc11849"/>
      <w:bookmarkStart w:id="120" w:name="_Toc21006"/>
      <w:r>
        <w:rPr>
          <w:rFonts w:hint="eastAsia"/>
          <w:lang w:eastAsia="zh-CN"/>
        </w:rPr>
        <w:t>9.2 制定与解释</w:t>
      </w:r>
      <w:bookmarkEnd w:id="119"/>
      <w:bookmarkEnd w:id="120"/>
    </w:p>
    <w:p>
      <w:pPr>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r>
        <w:rPr>
          <w:rFonts w:hint="eastAsia"/>
          <w:lang w:eastAsia="zh-CN"/>
        </w:rPr>
        <w:t>本预案由渝中区应急局制定和解释。</w:t>
      </w:r>
    </w:p>
    <w:p>
      <w:pPr>
        <w:pStyle w:val="5"/>
        <w:keepNext w:val="0"/>
        <w:keepLines w:val="0"/>
        <w:pageBreakBefore w:val="0"/>
        <w:widowControl w:val="0"/>
        <w:kinsoku/>
        <w:wordWrap/>
        <w:overflowPunct w:val="0"/>
        <w:topLinePunct w:val="0"/>
        <w:autoSpaceDE/>
        <w:autoSpaceDN/>
        <w:bidi w:val="0"/>
        <w:spacing w:line="620" w:lineRule="exact"/>
        <w:ind w:firstLine="640" w:firstLineChars="200"/>
        <w:textAlignment w:val="auto"/>
        <w:rPr>
          <w:lang w:eastAsia="zh-CN"/>
        </w:rPr>
      </w:pPr>
      <w:bookmarkStart w:id="121" w:name="_Toc18091"/>
      <w:bookmarkStart w:id="122" w:name="_Toc6549"/>
      <w:r>
        <w:rPr>
          <w:rFonts w:hint="eastAsia"/>
          <w:lang w:eastAsia="zh-CN"/>
        </w:rPr>
        <w:t>9.3 预案实施</w:t>
      </w:r>
      <w:bookmarkEnd w:id="121"/>
      <w:bookmarkEnd w:id="122"/>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lang w:eastAsia="zh-CN"/>
        </w:rPr>
      </w:pPr>
      <w:r>
        <w:rPr>
          <w:rFonts w:hint="eastAsia"/>
          <w:lang w:eastAsia="zh-CN"/>
        </w:rPr>
        <w:t>本预案自印发之日起实施</w:t>
      </w:r>
      <w:r>
        <w:rPr>
          <w:lang w:eastAsia="zh-CN"/>
        </w:rPr>
        <w:t>。</w:t>
      </w:r>
      <w:r>
        <w:rPr>
          <w:rFonts w:hint="eastAsia"/>
          <w:lang w:eastAsia="zh-CN"/>
        </w:rPr>
        <w:t>原版本预案同时废止。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 xml:space="preserve">10 </w:t>
      </w:r>
      <w:bookmarkEnd w:id="51"/>
      <w:r>
        <w:rPr>
          <w:rFonts w:hint="eastAsia"/>
          <w:lang w:eastAsia="zh-CN"/>
        </w:rPr>
        <w:t>附件</w:t>
      </w:r>
      <w:bookmarkEnd w:id="52"/>
    </w:p>
    <w:p>
      <w:pPr>
        <w:pStyle w:val="5"/>
        <w:keepNext w:val="0"/>
        <w:keepLines w:val="0"/>
        <w:pageBreakBefore w:val="0"/>
        <w:widowControl w:val="0"/>
        <w:tabs>
          <w:tab w:val="left" w:pos="420"/>
        </w:tabs>
        <w:kinsoku/>
        <w:wordWrap/>
        <w:overflowPunct w:val="0"/>
        <w:topLinePunct w:val="0"/>
        <w:autoSpaceDE/>
        <w:autoSpaceDN/>
        <w:bidi w:val="0"/>
        <w:adjustRightInd/>
        <w:snapToGrid/>
        <w:spacing w:line="620" w:lineRule="exact"/>
        <w:ind w:firstLine="640" w:firstLineChars="200"/>
        <w:textAlignment w:val="auto"/>
        <w:rPr>
          <w:lang w:eastAsia="zh-CN"/>
        </w:rPr>
      </w:pPr>
      <w:bookmarkStart w:id="123" w:name="_Toc5736"/>
      <w:r>
        <w:rPr>
          <w:rFonts w:hint="eastAsia"/>
          <w:lang w:eastAsia="zh-CN"/>
        </w:rPr>
        <w:t>10.1 指挥部设置及职责</w:t>
      </w:r>
      <w:bookmarkEnd w:id="123"/>
    </w:p>
    <w:p>
      <w:pPr>
        <w:pStyle w:val="6"/>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bookmarkStart w:id="124" w:name="_Toc9818"/>
      <w:bookmarkStart w:id="125" w:name="_Toc18699"/>
      <w:bookmarkStart w:id="126" w:name="_Toc7596"/>
      <w:r>
        <w:rPr>
          <w:rFonts w:hint="eastAsia"/>
          <w:lang w:eastAsia="zh-CN"/>
        </w:rPr>
        <w:t>10.1.1 指挥部设置</w:t>
      </w:r>
      <w:bookmarkEnd w:id="124"/>
      <w:bookmarkEnd w:id="125"/>
      <w:bookmarkEnd w:id="126"/>
    </w:p>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r>
        <w:rPr>
          <w:rFonts w:hint="eastAsia"/>
          <w:b/>
          <w:bCs/>
          <w:lang w:eastAsia="zh-CN"/>
        </w:rPr>
        <w:t>指 挥 长：</w:t>
      </w:r>
      <w:r>
        <w:rPr>
          <w:rFonts w:hint="eastAsia"/>
          <w:lang w:eastAsia="zh-CN"/>
        </w:rPr>
        <w:t>区政府分管领导</w:t>
      </w:r>
    </w:p>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r>
        <w:rPr>
          <w:rFonts w:hint="eastAsia"/>
          <w:b/>
          <w:bCs/>
          <w:lang w:eastAsia="zh-CN"/>
        </w:rPr>
        <w:t>副指挥长：</w:t>
      </w:r>
      <w:r>
        <w:rPr>
          <w:rFonts w:hint="eastAsia"/>
          <w:lang w:eastAsia="zh-CN"/>
        </w:rPr>
        <w:t>区政府办公室主任或分管副主任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区应急局局长或分管副局长</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区消防救援支队支队长或副支队长</w:t>
      </w:r>
    </w:p>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contextualSpacing/>
        <w:jc w:val="left"/>
        <w:textAlignment w:val="auto"/>
        <w:rPr>
          <w:rFonts w:ascii="方正仿宋_GBK"/>
          <w:color w:val="000000"/>
          <w:szCs w:val="32"/>
          <w:lang w:eastAsia="zh-CN"/>
        </w:rPr>
      </w:pPr>
      <w:r>
        <w:rPr>
          <w:rFonts w:hint="eastAsia"/>
          <w:b/>
          <w:bCs/>
          <w:lang w:eastAsia="zh-CN"/>
        </w:rPr>
        <w:t>成    员：</w:t>
      </w:r>
      <w:r>
        <w:rPr>
          <w:rFonts w:hint="eastAsia" w:ascii="方正仿宋_GBK"/>
          <w:color w:val="000000"/>
          <w:szCs w:val="32"/>
          <w:lang w:eastAsia="zh-CN"/>
        </w:rPr>
        <w:t>区委宣传部、区委网信办、区发改委、区经信委、区民政局、区司法局、区财政局、区人社局、区生态环境局、区住建委、区城管局、区商务委、区卫健委、区交通局、区公安分局、区规划自然资源局、区市场监管局、区总工会、各街道办事处有关负责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jc w:val="left"/>
        <w:textAlignment w:val="auto"/>
        <w:rPr>
          <w:rFonts w:ascii="方正仿宋_GBK"/>
          <w:color w:val="000000"/>
          <w:szCs w:val="32"/>
          <w:lang w:eastAsia="zh-CN"/>
        </w:rPr>
      </w:pPr>
      <w:r>
        <w:rPr>
          <w:rFonts w:hint="eastAsia" w:ascii="方正仿宋_GBK"/>
          <w:color w:val="000000"/>
          <w:szCs w:val="32"/>
          <w:lang w:eastAsia="zh-CN"/>
        </w:rPr>
        <w:t>根据实际工作需要，可增加有关部门和单位参加。</w:t>
      </w:r>
    </w:p>
    <w:p>
      <w:pPr>
        <w:pStyle w:val="6"/>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bookmarkStart w:id="127" w:name="_Toc25013"/>
      <w:bookmarkStart w:id="128" w:name="_Toc5919"/>
      <w:bookmarkStart w:id="129" w:name="_Toc6037"/>
      <w:r>
        <w:rPr>
          <w:rFonts w:hint="eastAsia"/>
          <w:lang w:eastAsia="zh-CN"/>
        </w:rPr>
        <w:t>10.1.2 指挥部主要职责</w:t>
      </w:r>
      <w:bookmarkEnd w:id="127"/>
      <w:bookmarkEnd w:id="128"/>
      <w:bookmarkEnd w:id="129"/>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bookmarkStart w:id="130" w:name="_Toc7933"/>
      <w:r>
        <w:rPr>
          <w:rFonts w:hint="eastAsia"/>
          <w:lang w:eastAsia="zh-CN"/>
        </w:rPr>
        <w:t>1. 贯彻落实党中央、国务院，市委、市政府关于危化品管理应急工作的决策部署和区委、区政府的工作要求；</w:t>
      </w:r>
    </w:p>
    <w:p>
      <w:pPr>
        <w:keepNext w:val="0"/>
        <w:keepLines w:val="0"/>
        <w:pageBreakBefore w:val="0"/>
        <w:widowControl w:val="0"/>
        <w:kinsoku/>
        <w:wordWrap/>
        <w:overflowPunct w:val="0"/>
        <w:topLinePunct w:val="0"/>
        <w:autoSpaceDE/>
        <w:autoSpaceDN/>
        <w:bidi w:val="0"/>
        <w:adjustRightInd/>
        <w:snapToGrid/>
        <w:spacing w:line="620" w:lineRule="exact"/>
        <w:ind w:firstLine="596" w:firstLineChars="200"/>
        <w:textAlignment w:val="auto"/>
        <w:rPr>
          <w:spacing w:val="-11"/>
          <w:sz w:val="32"/>
          <w:lang w:eastAsia="zh-CN"/>
        </w:rPr>
      </w:pPr>
      <w:r>
        <w:rPr>
          <w:rFonts w:hint="eastAsia"/>
          <w:spacing w:val="-11"/>
          <w:sz w:val="32"/>
          <w:lang w:eastAsia="zh-CN"/>
        </w:rPr>
        <w:t>2. 研究制定全区危化品事故应急工作的重大决策和指导意见；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3. 负责启动和终止职权范围内的危化品事故应急响应；</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4. 统一指挥、统筹协调危化品事故应急工作；</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5. 听取抢险救援工作汇报，组织会商、分析、评估事故发展趋势，研究提出对策和措施；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6. 组织协调有关力量快速有效地进行应急处置，做好信息传递和共享、应急联动处置等工作；</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7. 总结事故应对处置过程中的经验教训；</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eastAsia="zh-CN"/>
        </w:rPr>
        <w:t>8. 完成上级交办的其他任务。</w:t>
      </w:r>
    </w:p>
    <w:p>
      <w:pPr>
        <w:pStyle w:val="6"/>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lang w:eastAsia="zh-CN"/>
        </w:rPr>
      </w:pPr>
      <w:bookmarkStart w:id="131" w:name="_Toc18415"/>
      <w:bookmarkStart w:id="132" w:name="_Toc1308"/>
      <w:r>
        <w:rPr>
          <w:rFonts w:hint="eastAsia"/>
          <w:lang w:eastAsia="zh-CN"/>
        </w:rPr>
        <w:t>10.1.3 指挥部办公室主要职责</w:t>
      </w:r>
      <w:bookmarkEnd w:id="130"/>
      <w:bookmarkEnd w:id="131"/>
      <w:bookmarkEnd w:id="132"/>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szCs w:val="32"/>
          <w:lang w:eastAsia="zh-CN"/>
        </w:rPr>
      </w:pPr>
      <w:r>
        <w:rPr>
          <w:rFonts w:hint="eastAsia"/>
          <w:szCs w:val="32"/>
          <w:lang w:eastAsia="zh-CN"/>
        </w:rPr>
        <w:t>区危化品事故应急指挥部下设办公室在区应急局，承担指挥部日常工作。由区应急局分管副局长兼任办公室主任。</w:t>
      </w:r>
    </w:p>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b/>
          <w:bCs/>
          <w:lang w:eastAsia="zh-CN"/>
        </w:rPr>
      </w:pPr>
      <w:r>
        <w:rPr>
          <w:rFonts w:hint="eastAsia"/>
          <w:b/>
          <w:bCs/>
          <w:lang w:eastAsia="zh-CN"/>
        </w:rPr>
        <w:t>主要职责：</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bookmarkStart w:id="133" w:name="_Toc5810"/>
      <w:bookmarkStart w:id="134" w:name="_Toc24618"/>
      <w:r>
        <w:rPr>
          <w:rFonts w:hint="eastAsia"/>
          <w:lang w:val="en-US" w:eastAsia="zh-CN"/>
        </w:rPr>
        <w:t>1.</w:t>
      </w:r>
      <w:r>
        <w:rPr>
          <w:rFonts w:hint="eastAsia"/>
          <w:lang w:eastAsia="zh-CN"/>
        </w:rPr>
        <w:t xml:space="preserve"> 监督指挥部各成员单位贯彻落实上级关于危化品事故应急工作的决策部署和工作要求；</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lang w:eastAsia="zh-CN"/>
        </w:rPr>
      </w:pPr>
      <w:r>
        <w:rPr>
          <w:rFonts w:hint="eastAsia"/>
          <w:lang w:val="en-US" w:eastAsia="zh-CN"/>
        </w:rPr>
        <w:t>2.</w:t>
      </w:r>
      <w:r>
        <w:rPr>
          <w:rFonts w:hint="eastAsia"/>
          <w:lang w:eastAsia="zh-CN"/>
        </w:rPr>
        <w:t xml:space="preserve"> 协助指挥部进行紧急状态下各应急组织、队伍间的协调工作；</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textAlignment w:val="auto"/>
        <w:rPr>
          <w:lang w:eastAsia="zh-CN"/>
        </w:rPr>
      </w:pPr>
      <w:r>
        <w:rPr>
          <w:rFonts w:hint="eastAsia"/>
          <w:lang w:eastAsia="zh-CN"/>
        </w:rPr>
        <w:t>3</w:t>
      </w:r>
      <w:r>
        <w:rPr>
          <w:rFonts w:hint="eastAsia"/>
          <w:lang w:val="en-US" w:eastAsia="zh-CN"/>
        </w:rPr>
        <w:t>.</w:t>
      </w:r>
      <w:r>
        <w:rPr>
          <w:rFonts w:hint="eastAsia"/>
          <w:lang w:eastAsia="zh-CN"/>
        </w:rPr>
        <w:t xml:space="preserve"> 组织或参与危化品事故灾情统计、核查、上报及事故调查处理；</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textAlignment w:val="auto"/>
        <w:rPr>
          <w:lang w:eastAsia="zh-CN"/>
        </w:rPr>
      </w:pPr>
      <w:r>
        <w:rPr>
          <w:rFonts w:hint="eastAsia"/>
          <w:lang w:val="en-US" w:eastAsia="zh-CN"/>
        </w:rPr>
        <w:t>4.</w:t>
      </w:r>
      <w:r>
        <w:rPr>
          <w:rFonts w:hint="eastAsia"/>
          <w:lang w:eastAsia="zh-CN"/>
        </w:rPr>
        <w:t xml:space="preserve"> 配合相关部门开展事故的信息发布及新闻报道工作；</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textAlignment w:val="auto"/>
        <w:rPr>
          <w:lang w:eastAsia="zh-CN"/>
        </w:rPr>
      </w:pPr>
      <w:r>
        <w:rPr>
          <w:rFonts w:hint="eastAsia"/>
          <w:lang w:val="en-US" w:eastAsia="zh-CN"/>
        </w:rPr>
        <w:t>5.</w:t>
      </w:r>
      <w:r>
        <w:rPr>
          <w:rFonts w:hint="eastAsia"/>
          <w:lang w:eastAsia="zh-CN"/>
        </w:rPr>
        <w:t xml:space="preserve"> 组织修订我区危化品事故应急预案，组织协调预案演练、业务培训和应急物资储备，检查督促有关部门和单位责任与措施的落实；</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textAlignment w:val="auto"/>
        <w:rPr>
          <w:lang w:eastAsia="zh-CN"/>
        </w:rPr>
      </w:pPr>
      <w:r>
        <w:rPr>
          <w:rFonts w:hint="eastAsia"/>
          <w:lang w:val="en-US" w:eastAsia="zh-CN"/>
        </w:rPr>
        <w:t>6.</w:t>
      </w:r>
      <w:r>
        <w:rPr>
          <w:rFonts w:hint="eastAsia"/>
          <w:lang w:eastAsia="zh-CN"/>
        </w:rPr>
        <w:t xml:space="preserve"> 指导和检查危化品隐患排查和治理，动态掌握风险隐患信息；</w:t>
      </w:r>
    </w:p>
    <w:p>
      <w:pPr>
        <w:keepNext w:val="0"/>
        <w:keepLines w:val="0"/>
        <w:pageBreakBefore w:val="0"/>
        <w:widowControl w:val="0"/>
        <w:numPr>
          <w:ilvl w:val="0"/>
          <w:numId w:val="0"/>
        </w:numPr>
        <w:kinsoku/>
        <w:wordWrap/>
        <w:overflowPunct w:val="0"/>
        <w:topLinePunct w:val="0"/>
        <w:autoSpaceDE/>
        <w:autoSpaceDN/>
        <w:bidi w:val="0"/>
        <w:adjustRightInd/>
        <w:snapToGrid/>
        <w:spacing w:line="610" w:lineRule="exact"/>
        <w:ind w:firstLine="640" w:firstLineChars="200"/>
        <w:textAlignment w:val="auto"/>
        <w:rPr>
          <w:lang w:eastAsia="zh-CN"/>
        </w:rPr>
      </w:pPr>
      <w:r>
        <w:rPr>
          <w:rFonts w:hint="eastAsia"/>
          <w:lang w:val="en-US" w:eastAsia="zh-CN"/>
        </w:rPr>
        <w:t>7.</w:t>
      </w:r>
      <w:r>
        <w:rPr>
          <w:rFonts w:hint="eastAsia"/>
          <w:lang w:eastAsia="zh-CN"/>
        </w:rPr>
        <w:t xml:space="preserve"> 完成上级交办的其他任务。</w:t>
      </w:r>
    </w:p>
    <w:p>
      <w:pPr>
        <w:pStyle w:val="6"/>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bookmarkStart w:id="135" w:name="_Toc21480"/>
      <w:r>
        <w:rPr>
          <w:rFonts w:hint="eastAsia"/>
          <w:lang w:eastAsia="zh-CN"/>
        </w:rPr>
        <w:t>10.1.4 成员单位</w:t>
      </w:r>
      <w:bookmarkEnd w:id="133"/>
      <w:bookmarkEnd w:id="134"/>
      <w:r>
        <w:rPr>
          <w:rFonts w:hint="eastAsia"/>
          <w:lang w:eastAsia="zh-CN"/>
        </w:rPr>
        <w:t>主要职责</w:t>
      </w:r>
      <w:bookmarkEnd w:id="135"/>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r>
        <w:rPr>
          <w:rFonts w:hint="eastAsia"/>
          <w:b/>
          <w:bCs/>
          <w:lang w:eastAsia="zh-CN"/>
        </w:rPr>
        <w:t>区政府办公室：</w:t>
      </w:r>
      <w:r>
        <w:rPr>
          <w:rFonts w:hint="eastAsia"/>
          <w:lang w:eastAsia="zh-CN"/>
        </w:rPr>
        <w:t>负责向市政府上报事故有关材料和文件；落实市、区领导关于事故处置救援的指示、批示，了解和掌握事故处置的进展情况。</w:t>
      </w:r>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b/>
          <w:bCs/>
          <w:lang w:eastAsia="zh-CN"/>
        </w:rPr>
      </w:pPr>
      <w:r>
        <w:rPr>
          <w:rFonts w:hint="eastAsia"/>
          <w:b/>
          <w:bCs/>
          <w:lang w:eastAsia="zh-CN"/>
        </w:rPr>
        <w:t>区纪委监委：</w:t>
      </w:r>
      <w:r>
        <w:rPr>
          <w:rFonts w:hint="eastAsia"/>
          <w:lang w:eastAsia="zh-CN"/>
        </w:rPr>
        <w:t>参与事故调查处理。</w:t>
      </w:r>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r>
        <w:rPr>
          <w:rFonts w:hint="eastAsia"/>
          <w:b/>
          <w:bCs/>
          <w:lang w:eastAsia="zh-CN"/>
        </w:rPr>
        <w:t>区委宣传部：</w:t>
      </w:r>
      <w:r>
        <w:rPr>
          <w:rFonts w:hint="eastAsia"/>
          <w:lang w:eastAsia="zh-CN"/>
        </w:rPr>
        <w:t>负责危化品事故防范和应对处置的新闻报道、政策解读和公益宣传；做好事故相关的媒体应对、舆情管控及舆论引导工作。</w:t>
      </w:r>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r>
        <w:rPr>
          <w:rFonts w:hint="eastAsia"/>
          <w:b/>
          <w:bCs/>
          <w:lang w:eastAsia="zh-CN"/>
        </w:rPr>
        <w:t>区委网信办：</w:t>
      </w:r>
      <w:r>
        <w:rPr>
          <w:rFonts w:hint="eastAsia"/>
          <w:lang w:eastAsia="zh-CN"/>
        </w:rPr>
        <w:t>负责统筹协调指导危化品事故网络舆情的监测、管控及引导处置工作。</w:t>
      </w:r>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r>
        <w:rPr>
          <w:rFonts w:hint="eastAsia"/>
          <w:b/>
          <w:bCs/>
          <w:lang w:eastAsia="zh-CN"/>
        </w:rPr>
        <w:t>区发改委：</w:t>
      </w:r>
      <w:r>
        <w:rPr>
          <w:rFonts w:hint="eastAsia"/>
          <w:lang w:eastAsia="zh-CN"/>
        </w:rPr>
        <w:t>负责</w:t>
      </w:r>
      <w:r>
        <w:rPr>
          <w:lang w:eastAsia="zh-CN"/>
        </w:rPr>
        <w:t>配合</w:t>
      </w:r>
      <w:r>
        <w:rPr>
          <w:rFonts w:hint="eastAsia"/>
          <w:lang w:eastAsia="zh-CN"/>
        </w:rPr>
        <w:t>做好后期危化品单位的</w:t>
      </w:r>
      <w:r>
        <w:rPr>
          <w:lang w:eastAsia="zh-CN"/>
        </w:rPr>
        <w:t>恢复</w:t>
      </w:r>
      <w:r>
        <w:rPr>
          <w:rFonts w:hint="eastAsia"/>
          <w:lang w:eastAsia="zh-CN"/>
        </w:rPr>
        <w:t>重建工作。</w:t>
      </w:r>
    </w:p>
    <w:p>
      <w:pPr>
        <w:keepNext w:val="0"/>
        <w:keepLines w:val="0"/>
        <w:pageBreakBefore w:val="0"/>
        <w:widowControl w:val="0"/>
        <w:kinsoku/>
        <w:wordWrap/>
        <w:overflowPunct w:val="0"/>
        <w:topLinePunct w:val="0"/>
        <w:autoSpaceDE/>
        <w:autoSpaceDN/>
        <w:bidi w:val="0"/>
        <w:spacing w:line="610" w:lineRule="exact"/>
        <w:ind w:firstLine="643" w:firstLineChars="200"/>
        <w:textAlignment w:val="auto"/>
        <w:rPr>
          <w:lang w:eastAsia="zh-CN"/>
        </w:rPr>
      </w:pPr>
      <w:r>
        <w:rPr>
          <w:rFonts w:hint="eastAsia"/>
          <w:b/>
          <w:bCs/>
          <w:lang w:eastAsia="zh-CN"/>
        </w:rPr>
        <w:t>区经信委：</w:t>
      </w:r>
      <w:r>
        <w:rPr>
          <w:rFonts w:hint="eastAsia"/>
          <w:lang w:eastAsia="zh-CN"/>
        </w:rPr>
        <w:t>负责协调有关单位提供应急供电、通信、燃气保障。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区民政局：</w:t>
      </w:r>
      <w:r>
        <w:rPr>
          <w:rFonts w:hint="eastAsia"/>
          <w:lang w:eastAsia="zh-CN"/>
        </w:rPr>
        <w:t>负责伤亡人员及家属的安抚、抚恤工作；做好遇难人员的殡仪工作。</w:t>
      </w:r>
    </w:p>
    <w:p>
      <w:pPr>
        <w:keepNext w:val="0"/>
        <w:keepLines w:val="0"/>
        <w:pageBreakBefore w:val="0"/>
        <w:widowControl w:val="0"/>
        <w:kinsoku/>
        <w:wordWrap/>
        <w:overflowPunct w:val="0"/>
        <w:topLinePunct w:val="0"/>
        <w:autoSpaceDE/>
        <w:autoSpaceDN/>
        <w:bidi w:val="0"/>
        <w:spacing w:line="600" w:lineRule="exact"/>
        <w:ind w:firstLine="619" w:firstLineChars="200"/>
        <w:textAlignment w:val="auto"/>
        <w:rPr>
          <w:spacing w:val="-6"/>
          <w:sz w:val="32"/>
          <w:lang w:eastAsia="zh-CN"/>
        </w:rPr>
      </w:pPr>
      <w:r>
        <w:rPr>
          <w:rFonts w:hint="eastAsia"/>
          <w:b/>
          <w:bCs/>
          <w:spacing w:val="-6"/>
          <w:sz w:val="32"/>
          <w:lang w:eastAsia="zh-CN"/>
        </w:rPr>
        <w:t>区司法局：</w:t>
      </w:r>
      <w:r>
        <w:rPr>
          <w:rFonts w:hint="eastAsia"/>
          <w:spacing w:val="-6"/>
          <w:sz w:val="32"/>
          <w:lang w:eastAsia="zh-CN"/>
        </w:rPr>
        <w:t>为危化品事故应急工作提供必要的法律支撑服务。</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区财政局：</w:t>
      </w:r>
      <w:r>
        <w:rPr>
          <w:rFonts w:hint="eastAsia"/>
          <w:lang w:eastAsia="zh-CN"/>
        </w:rPr>
        <w:t>负责筹集、安排、调拨应急抢险救援资金，确保资金及时足额到位；监督应急资金的使用。</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区人社局：</w:t>
      </w:r>
      <w:r>
        <w:rPr>
          <w:rFonts w:hint="eastAsia"/>
          <w:lang w:eastAsia="zh-CN"/>
        </w:rPr>
        <w:t>负责督促、指导相关单位做好伤亡人员的赔偿赔付工作。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区生态环境局：</w:t>
      </w:r>
      <w:r>
        <w:rPr>
          <w:lang w:eastAsia="zh-CN"/>
        </w:rPr>
        <w:t>负责对</w:t>
      </w:r>
      <w:r>
        <w:rPr>
          <w:rFonts w:hint="eastAsia"/>
          <w:lang w:eastAsia="zh-CN"/>
        </w:rPr>
        <w:t>危化品事故</w:t>
      </w:r>
      <w:r>
        <w:rPr>
          <w:lang w:eastAsia="zh-CN"/>
        </w:rPr>
        <w:t>现场及周围区域环境组织应急监测，提出防止事态扩大和控制污染的要求或者建议，</w:t>
      </w:r>
      <w:r>
        <w:rPr>
          <w:spacing w:val="-11"/>
          <w:sz w:val="32"/>
          <w:lang w:eastAsia="zh-CN"/>
        </w:rPr>
        <w:t>并对事故现场污染物的清除以及生态破坏的恢复等工作予以指导。</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区住建委：</w:t>
      </w:r>
      <w:r>
        <w:rPr>
          <w:rFonts w:hint="eastAsia"/>
          <w:lang w:eastAsia="zh-CN"/>
        </w:rPr>
        <w:t>负责协调行业专家配合开展事故影响区域城市基础</w:t>
      </w:r>
      <w:r>
        <w:rPr>
          <w:lang w:eastAsia="zh-CN"/>
        </w:rPr>
        <w:t>设施和房屋建筑的</w:t>
      </w:r>
      <w:r>
        <w:rPr>
          <w:rFonts w:hint="eastAsia"/>
          <w:lang w:eastAsia="zh-CN"/>
        </w:rPr>
        <w:t>损害性</w:t>
      </w:r>
      <w:r>
        <w:rPr>
          <w:lang w:eastAsia="zh-CN"/>
        </w:rPr>
        <w:t>调查；</w:t>
      </w:r>
      <w:r>
        <w:rPr>
          <w:rFonts w:hint="eastAsia"/>
          <w:lang w:eastAsia="zh-CN"/>
        </w:rPr>
        <w:t>指导周边在建工程抢险救援工作；指导、督促相关单位对事故损害</w:t>
      </w:r>
      <w:r>
        <w:rPr>
          <w:lang w:eastAsia="zh-CN"/>
        </w:rPr>
        <w:t>建筑物进行抢险抢修、加固。</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区城管局：</w:t>
      </w:r>
      <w:r>
        <w:rPr>
          <w:rFonts w:hint="eastAsia"/>
          <w:lang w:eastAsia="zh-CN"/>
        </w:rPr>
        <w:t>负责市政设施修复和维护管理工作，保障城市道路畅通；指导、督促事故单位做好现场及周边环境卫生的恢复工作；</w:t>
      </w:r>
      <w:r>
        <w:rPr>
          <w:lang w:eastAsia="zh-CN"/>
        </w:rPr>
        <w:t>负责协调相关单位提供应急供水保障。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区商务委：</w:t>
      </w:r>
      <w:r>
        <w:rPr>
          <w:rFonts w:hint="eastAsia"/>
          <w:lang w:eastAsia="zh-CN"/>
        </w:rPr>
        <w:t>负责做好生活必需物资的供给工作。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区卫健委：</w:t>
      </w:r>
      <w:r>
        <w:rPr>
          <w:rFonts w:hint="eastAsia"/>
          <w:lang w:eastAsia="zh-CN"/>
        </w:rPr>
        <w:t>负责统筹协调伤者转运与医疗救治工作；协调开展心理危机干预工作；根据需要做好卫生防疫工作。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区应急局：</w:t>
      </w:r>
      <w:r>
        <w:rPr>
          <w:rFonts w:hint="eastAsia"/>
          <w:lang w:eastAsia="zh-CN"/>
        </w:rPr>
        <w:t>负责指挥部办公室的日常工作；承担全区危化品安全管理的综合工作；监督检查危化品单位应急预案制定情况；负责事故信息的收集、综合、研判和上报；负责抢险救援过程中的综合协调工作；协调区级应急队伍，调集应急物资装备；组织开展事故调查处理。</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区交通局：</w:t>
      </w:r>
      <w:r>
        <w:rPr>
          <w:rFonts w:hint="eastAsia"/>
          <w:lang w:eastAsia="zh-CN"/>
        </w:rPr>
        <w:t>负责全区危化品道路运输企业的安全监管工作；负责组织道路交通运输事故应急救援处置中转运车辆的调度。</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区公安分局：</w:t>
      </w:r>
      <w:r>
        <w:rPr>
          <w:rFonts w:hint="eastAsia"/>
          <w:lang w:eastAsia="zh-CN"/>
        </w:rPr>
        <w:t>负责组织实施危化品事故现场警戒、道路交通管制及治安管理；控制事故相关责任人员；组织现场无关人员及周边区域群众安全疏散；参与事故调查处理。</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区规划自然资源局：</w:t>
      </w:r>
      <w:r>
        <w:rPr>
          <w:rFonts w:hint="eastAsia"/>
          <w:lang w:eastAsia="zh-CN"/>
        </w:rPr>
        <w:t>负责组织开展危化品事故发生区域地质灾害应急监测。</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区市场监管局：</w:t>
      </w:r>
      <w:r>
        <w:rPr>
          <w:rFonts w:hint="eastAsia"/>
          <w:lang w:eastAsia="zh-CN"/>
        </w:rPr>
        <w:t>负责参与涉及特种设备的危化品事故应对处置，提供技术支持。</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区消防救援支队：</w:t>
      </w:r>
      <w:r>
        <w:rPr>
          <w:rFonts w:hint="eastAsia"/>
          <w:lang w:eastAsia="zh-CN"/>
        </w:rPr>
        <w:t>负责组织消防救援队伍参加抢险救援行动，抢救遇险被困人员；指导、参与事故现场的洗消工作。</w:t>
      </w:r>
    </w:p>
    <w:p>
      <w:pPr>
        <w:keepNext w:val="0"/>
        <w:keepLines w:val="0"/>
        <w:pageBreakBefore w:val="0"/>
        <w:widowControl w:val="0"/>
        <w:kinsoku/>
        <w:wordWrap/>
        <w:overflowPunct w:val="0"/>
        <w:topLinePunct w:val="0"/>
        <w:autoSpaceDE/>
        <w:autoSpaceDN/>
        <w:bidi w:val="0"/>
        <w:spacing w:line="600" w:lineRule="exact"/>
        <w:ind w:firstLine="643" w:firstLineChars="200"/>
        <w:textAlignment w:val="auto"/>
        <w:rPr>
          <w:lang w:eastAsia="zh-CN"/>
        </w:rPr>
      </w:pPr>
      <w:r>
        <w:rPr>
          <w:rFonts w:hint="eastAsia"/>
          <w:b/>
          <w:bCs/>
          <w:lang w:eastAsia="zh-CN"/>
        </w:rPr>
        <w:t>区总工会：</w:t>
      </w:r>
      <w:r>
        <w:rPr>
          <w:rFonts w:hint="eastAsia"/>
          <w:lang w:eastAsia="zh-CN"/>
        </w:rPr>
        <w:t>配合开展善后处置工作。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lang w:eastAsia="zh-CN"/>
        </w:rPr>
      </w:pPr>
      <w:r>
        <w:rPr>
          <w:rFonts w:hint="eastAsia"/>
          <w:b/>
          <w:bCs/>
          <w:lang w:eastAsia="zh-CN"/>
        </w:rPr>
        <w:t>各街道办事处：</w:t>
      </w:r>
      <w:r>
        <w:rPr>
          <w:rFonts w:hint="eastAsia"/>
          <w:lang w:eastAsia="zh-CN"/>
        </w:rPr>
        <w:t>负责第一时间组织本级救援力量赶赴现场开展事故的先期处置工作；协助公安机关维护区域社会稳定；组织开展善后处置工作。</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lang w:eastAsia="zh-CN"/>
        </w:rPr>
      </w:pPr>
      <w:r>
        <w:rPr>
          <w:rFonts w:hint="eastAsia"/>
          <w:lang w:eastAsia="zh-CN"/>
        </w:rPr>
        <w:t>以上成员单位除承担上述职责外，还应根据指挥部的要求，承担与其职责相关的其他工作。</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lang w:eastAsia="zh-CN"/>
        </w:rPr>
      </w:pPr>
      <w:r>
        <w:rPr>
          <w:rFonts w:hint="eastAsia"/>
          <w:lang w:eastAsia="zh-CN"/>
        </w:rPr>
        <w:t>根据抢险救援工作实际，需要市级在区机关、企事业单位提供帮助支持的，由区政府协调处理。需要驻渝部队提供帮助支持的，由相关部门按照规定和程序办理。</w:t>
      </w:r>
    </w:p>
    <w:p>
      <w:pPr>
        <w:keepNext w:val="0"/>
        <w:keepLines w:val="0"/>
        <w:pageBreakBefore w:val="0"/>
        <w:widowControl w:val="0"/>
        <w:kinsoku/>
        <w:wordWrap/>
        <w:overflowPunct w:val="0"/>
        <w:topLinePunct w:val="0"/>
        <w:autoSpaceDE/>
        <w:autoSpaceDN/>
        <w:bidi w:val="0"/>
        <w:spacing w:line="610" w:lineRule="exact"/>
        <w:ind w:firstLine="640" w:firstLineChars="200"/>
        <w:textAlignment w:val="auto"/>
        <w:rPr>
          <w:lang w:eastAsia="zh-CN"/>
        </w:rPr>
      </w:pPr>
      <w:r>
        <w:rPr>
          <w:rFonts w:hint="eastAsia"/>
          <w:lang w:eastAsia="zh-CN"/>
        </w:rPr>
        <w:t>其他有关部门、有关单位应根据抢险救援工作需要，积极提供有利条件，配合开展各项事故应对处置工作。</w:t>
      </w:r>
    </w:p>
    <w:p>
      <w:pPr>
        <w:pStyle w:val="2"/>
        <w:ind w:left="2800" w:hanging="1200"/>
        <w:rPr>
          <w:color w:val="0000FF"/>
          <w:lang w:eastAsia="zh-CN"/>
        </w:rPr>
        <w:sectPr>
          <w:footerReference r:id="rId12" w:type="default"/>
          <w:pgSz w:w="11905" w:h="16838"/>
          <w:pgMar w:top="1417" w:right="1587" w:bottom="1417" w:left="1587" w:header="851" w:footer="992" w:gutter="0"/>
          <w:pgNumType w:fmt="decimal"/>
          <w:cols w:space="0" w:num="1"/>
          <w:rtlGutter w:val="0"/>
          <w:docGrid w:type="lines" w:linePitch="439" w:charSpace="0"/>
        </w:sectPr>
      </w:pPr>
    </w:p>
    <w:p>
      <w:pPr>
        <w:pStyle w:val="5"/>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lang w:eastAsia="zh-CN"/>
        </w:rPr>
      </w:pPr>
      <w:bookmarkStart w:id="136" w:name="_Toc30955"/>
      <w:r>
        <w:rPr>
          <w:rFonts w:hint="default" w:ascii="Times New Roman" w:hAnsi="Times New Roman" w:eastAsia="方正楷体_GBK" w:cs="Times New Roman"/>
          <w:lang w:eastAsia="zh-CN"/>
        </w:rPr>
        <w:t>10.2 应急管理相关单位通讯录</w:t>
      </w:r>
      <w:bookmarkEnd w:id="136"/>
    </w:p>
    <w:tbl>
      <w:tblPr>
        <w:tblStyle w:val="17"/>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838"/>
        <w:gridCol w:w="263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序号</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名称</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办公电话</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区政府办公室</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023-63810309</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区委宣传部</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023-63765019</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区委网信办</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023-68727371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发改</w:t>
            </w:r>
            <w:r>
              <w:rPr>
                <w:rFonts w:hint="default" w:ascii="Times New Roman" w:hAnsi="Times New Roman" w:eastAsia="方正仿宋_GBK" w:cs="Times New Roman"/>
                <w:sz w:val="32"/>
                <w:szCs w:val="32"/>
              </w:rPr>
              <w:t>委</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023-63765235</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经信</w:t>
            </w:r>
            <w:r>
              <w:rPr>
                <w:rFonts w:hint="default" w:ascii="Times New Roman" w:hAnsi="Times New Roman" w:eastAsia="方正仿宋_GBK" w:cs="Times New Roman"/>
                <w:sz w:val="32"/>
                <w:szCs w:val="32"/>
              </w:rPr>
              <w:t>委</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023-63765801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区民政局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023-63843160</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区司法局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023-63841047</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区财政局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023-63837083</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区人社局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023-63843209</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区生态环境局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023-63830816</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区住建委</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023-63843644</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区城管局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023-63911200</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区商务委</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023-63845473</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区卫健委</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023-63765146</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区应急局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023-63832207</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区交通局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023-63701518</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区公安分局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023-63940024</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023-63826688</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023-63525687</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区消防救援支队</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023-63699821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区总工会</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023-63765371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解放碑街道办事处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023-63845011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23</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朝天门街道办事处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023-63929176</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24</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七星岗街道办事处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023-63819690</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25</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南纪门街道办事处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023-63843410</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26</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菜园坝街道办事处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023-63865720</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27</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大溪沟街道办事处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023-63861403</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28</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两路口街道办事处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023-63637491</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29</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上清寺街道办事处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023-63861645</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30</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大坪街道办事处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023-68810647</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31</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石油路街道办事处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023-68583109</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32</w:t>
            </w:r>
          </w:p>
        </w:tc>
        <w:tc>
          <w:tcPr>
            <w:tcW w:w="383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化龙桥街道办事处</w:t>
            </w:r>
          </w:p>
        </w:tc>
        <w:tc>
          <w:tcPr>
            <w:tcW w:w="26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023-63626365</w:t>
            </w:r>
          </w:p>
        </w:tc>
        <w:tc>
          <w:tcPr>
            <w:tcW w:w="127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32"/>
                <w:szCs w:val="32"/>
              </w:rPr>
            </w:pPr>
          </w:p>
        </w:tc>
      </w:tr>
    </w:tbl>
    <w:p>
      <w:pPr>
        <w:pStyle w:val="5"/>
        <w:keepNext w:val="0"/>
        <w:keepLines w:val="0"/>
        <w:ind w:firstLine="64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5"/>
        <w:spacing w:line="240" w:lineRule="auto"/>
        <w:ind w:firstLine="640"/>
        <w:rPr>
          <w:lang w:eastAsia="zh-CN"/>
        </w:rPr>
        <w:sectPr>
          <w:pgSz w:w="16838" w:h="11905" w:orient="landscape"/>
          <w:pgMar w:top="1587" w:right="2098" w:bottom="1474" w:left="1984" w:header="851" w:footer="1134" w:gutter="0"/>
          <w:pgNumType w:fmt="decimal"/>
          <w:cols w:space="720" w:num="1"/>
          <w:docGrid w:type="lines" w:linePitch="439" w:charSpace="0"/>
        </w:sectPr>
      </w:pPr>
      <w:bookmarkStart w:id="137" w:name="_Toc670"/>
      <w:r>
        <w:rPr>
          <w:lang w:eastAsia="zh-CN"/>
        </w:rPr>
        <w:pict>
          <v:shape id="_x0000_s1027" o:spid="_x0000_s1027" o:spt="75" type="#_x0000_t75" style="position:absolute;left:0pt;margin-left:-29.65pt;margin-top:54.6pt;height:373.65pt;width:715.55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21" o:title=""/>
            <o:lock v:ext="edit" aspectratio="t"/>
            <w10:wrap type="square"/>
          </v:shape>
          <o:OLEObject Type="Embed" ProgID="Visio.Drawing.11" ShapeID="_x0000_s1027" DrawAspect="Content" ObjectID="_1468075727" r:id="rId20"/>
        </w:pict>
      </w:r>
      <w:r>
        <w:rPr>
          <w:rFonts w:hint="eastAsia"/>
          <w:lang w:eastAsia="zh-CN"/>
        </w:rPr>
        <w:t>10.3 区危化品事故应急指挥框架图</w:t>
      </w:r>
      <w:bookmarkEnd w:id="137"/>
    </w:p>
    <w:p>
      <w:pPr>
        <w:pStyle w:val="5"/>
        <w:ind w:firstLine="640"/>
        <w:rPr>
          <w:lang w:eastAsia="zh-CN"/>
        </w:rPr>
        <w:sectPr>
          <w:pgSz w:w="11905" w:h="16838"/>
          <w:pgMar w:top="1417" w:right="1587" w:bottom="1417" w:left="1587" w:header="851" w:footer="992" w:gutter="0"/>
          <w:pgNumType w:fmt="decimal"/>
          <w:cols w:space="0" w:num="1"/>
          <w:rtlGutter w:val="0"/>
          <w:docGrid w:type="lines" w:linePitch="439" w:charSpace="0"/>
        </w:sectPr>
      </w:pPr>
      <w:bookmarkStart w:id="138" w:name="_Toc13439"/>
      <w:r>
        <w:rPr>
          <w:rFonts w:hint="eastAsia"/>
          <w:lang w:eastAsia="zh-CN"/>
        </w:rPr>
        <w:t>10.4 应急响应流程图</w:t>
      </w:r>
      <w:bookmarkEnd w:id="138"/>
      <w:r>
        <w:rPr>
          <w:lang w:eastAsia="zh-CN"/>
        </w:rPr>
        <w:pict>
          <v:shape id="_x0000_s1028" o:spid="_x0000_s1028" o:spt="75" type="#_x0000_t75" style="position:absolute;left:0pt;margin-left:0pt;margin-top:44.5pt;height:574pt;width:453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23" o:title=""/>
            <o:lock v:ext="edit" aspectratio="t"/>
            <w10:wrap type="square"/>
          </v:shape>
          <o:OLEObject Type="Embed" ProgID="Visio.Drawing.11" ShapeID="_x0000_s1028" DrawAspect="Content" ObjectID="_1468075728" r:id="rId22"/>
        </w:pict>
      </w:r>
    </w:p>
    <w:p>
      <w:pPr>
        <w:pStyle w:val="5"/>
        <w:keepNext w:val="0"/>
        <w:keepLines w:val="0"/>
        <w:pageBreakBefore w:val="0"/>
        <w:tabs>
          <w:tab w:val="left" w:pos="420"/>
        </w:tabs>
        <w:kinsoku/>
        <w:wordWrap/>
        <w:overflowPunct/>
        <w:topLinePunct w:val="0"/>
        <w:autoSpaceDE/>
        <w:autoSpaceDN/>
        <w:bidi w:val="0"/>
        <w:adjustRightInd/>
        <w:snapToGrid/>
        <w:spacing w:line="620" w:lineRule="exact"/>
        <w:ind w:firstLine="640"/>
        <w:textAlignment w:val="auto"/>
        <w:rPr>
          <w:lang w:eastAsia="zh-CN"/>
        </w:rPr>
      </w:pPr>
      <w:bookmarkStart w:id="139" w:name="_Toc18015"/>
      <w:bookmarkStart w:id="140" w:name="_Toc14169"/>
      <w:r>
        <w:rPr>
          <w:rFonts w:hint="eastAsia"/>
          <w:lang w:eastAsia="zh-CN"/>
        </w:rPr>
        <w:t>10.5 预警信息发布格式</w:t>
      </w:r>
      <w:bookmarkEnd w:id="139"/>
    </w:p>
    <w:p>
      <w:pPr>
        <w:keepNext w:val="0"/>
        <w:keepLines w:val="0"/>
        <w:pageBreakBefore w:val="0"/>
        <w:widowControl/>
        <w:kinsoku/>
        <w:wordWrap/>
        <w:overflowPunct/>
        <w:topLinePunct w:val="0"/>
        <w:autoSpaceDE/>
        <w:autoSpaceDN/>
        <w:bidi w:val="0"/>
        <w:adjustRightInd/>
        <w:snapToGrid/>
        <w:spacing w:line="620" w:lineRule="exact"/>
        <w:ind w:firstLine="480"/>
        <w:jc w:val="center"/>
        <w:textAlignment w:val="auto"/>
        <w:rPr>
          <w:rFonts w:ascii="黑体" w:hAnsi="宋体" w:eastAsia="黑体" w:cs="黑体"/>
          <w:color w:val="000000"/>
          <w:sz w:val="24"/>
          <w:szCs w:val="24"/>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cs="Times New Roman"/>
          <w:sz w:val="36"/>
          <w:szCs w:val="36"/>
          <w:lang w:eastAsia="zh-CN"/>
        </w:rPr>
      </w:pPr>
      <w:r>
        <w:rPr>
          <w:rFonts w:hint="default" w:ascii="Times New Roman" w:hAnsi="Times New Roman" w:eastAsia="方正小标宋_GBK" w:cs="Times New Roman"/>
          <w:color w:val="000000"/>
          <w:sz w:val="44"/>
          <w:szCs w:val="44"/>
          <w:lang w:eastAsia="zh-CN" w:bidi="ar"/>
        </w:rPr>
        <w:t>渝中区危化品事故预警</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黑体_GBK" w:cs="Times New Roman"/>
          <w:szCs w:val="32"/>
          <w:lang w:eastAsia="zh-CN"/>
        </w:rPr>
      </w:pPr>
      <w:r>
        <w:rPr>
          <w:rFonts w:hint="default" w:ascii="Times New Roman" w:hAnsi="Times New Roman" w:eastAsia="方正黑体_GBK" w:cs="Times New Roman"/>
          <w:color w:val="000000"/>
          <w:szCs w:val="32"/>
          <w:lang w:eastAsia="zh-CN" w:bidi="ar"/>
        </w:rPr>
        <w:t>XX 预警  第 X 期</w:t>
      </w:r>
    </w:p>
    <w:p>
      <w:pPr>
        <w:keepNext w:val="0"/>
        <w:keepLines w:val="0"/>
        <w:pageBreakBefore w:val="0"/>
        <w:widowControl/>
        <w:kinsoku/>
        <w:wordWrap/>
        <w:overflowPunct/>
        <w:topLinePunct w:val="0"/>
        <w:autoSpaceDE/>
        <w:autoSpaceDN/>
        <w:bidi w:val="0"/>
        <w:adjustRightInd/>
        <w:snapToGrid/>
        <w:spacing w:line="620" w:lineRule="exact"/>
        <w:ind w:firstLine="0" w:firstLineChars="0"/>
        <w:textAlignment w:val="auto"/>
        <w:rPr>
          <w:rFonts w:eastAsia="仿宋_GB2312"/>
          <w:color w:val="000000"/>
          <w:sz w:val="24"/>
          <w:szCs w:val="24"/>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制作：____      _______指挥部（局）</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color w:val="000000"/>
          <w:szCs w:val="32"/>
          <w:lang w:eastAsia="zh-CN" w:bidi="ar"/>
        </w:rPr>
        <w:t>签发：____    20XX年X月X日X时</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bidi="ar-SA"/>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177165</wp:posOffset>
                </wp:positionV>
                <wp:extent cx="5466080" cy="6985"/>
                <wp:effectExtent l="0" t="0" r="0" b="0"/>
                <wp:wrapNone/>
                <wp:docPr id="21" name="直接连接符 21"/>
                <wp:cNvGraphicFramePr/>
                <a:graphic xmlns:a="http://schemas.openxmlformats.org/drawingml/2006/main">
                  <a:graphicData uri="http://schemas.microsoft.com/office/word/2010/wordprocessingShape">
                    <wps:wsp>
                      <wps:cNvCnPr/>
                      <wps:spPr>
                        <a:xfrm>
                          <a:off x="1059180" y="3922395"/>
                          <a:ext cx="5466080" cy="6985"/>
                        </a:xfrm>
                        <a:prstGeom prst="line">
                          <a:avLst/>
                        </a:prstGeom>
                        <a:noFill/>
                        <a:ln w="12700" cmpd="sng">
                          <a:solidFill>
                            <a:schemeClr val="tx1"/>
                          </a:solidFill>
                          <a:prstDash val="solid"/>
                          <a:round/>
                          <a:tailEnd type="none" w="med" len="med"/>
                        </a:ln>
                      </wps:spPr>
                      <wps:bodyPr/>
                    </wps:wsp>
                  </a:graphicData>
                </a:graphic>
              </wp:anchor>
            </w:drawing>
          </mc:Choice>
          <mc:Fallback>
            <w:pict>
              <v:line id="_x0000_s1026" o:spid="_x0000_s1026" o:spt="20" style="position:absolute;left:0pt;margin-left:4pt;margin-top:13.95pt;height:0.55pt;width:430.4pt;z-index:251663360;mso-width-relative:page;mso-height-relative:page;" filled="f" stroked="t" coordsize="21600,21600" o:gfxdata="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MVEm9YAAAAHAQAADwAA&#10;AAAAAAABACAAAAAiAAAAZHJzL2Rvd25yZXYueG1sUEsBAhQAFAAAAAgAh07iQCI5ukPfAQAAfAMA&#10;AA4AAAAAAAAAAQAgAAAAJQEAAGRycy9lMm9Eb2MueG1sUEsFBgAAAAAGAAYAWQEAAHYFAAAAAA==&#10;">
                <v:fill on="f" focussize="0,0"/>
                <v:stroke weight="1pt" color="#000000 [3213]"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_____指挥部（局）X月X日X时发布 X（类型）X 级预警</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发布内容：</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发布范围：</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发布对象：</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发布时间：</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方正仿宋_GBK" w:cs="Times New Roman"/>
          <w:color w:val="000000"/>
          <w:szCs w:val="32"/>
          <w:lang w:eastAsia="zh-CN" w:bidi="ar"/>
        </w:rPr>
      </w:pPr>
      <w:r>
        <w:rPr>
          <w:rFonts w:hint="default" w:ascii="Times New Roman" w:hAnsi="Times New Roman" w:eastAsia="方正仿宋_GBK" w:cs="Times New Roman"/>
          <w:color w:val="000000"/>
          <w:szCs w:val="32"/>
          <w:lang w:eastAsia="zh-CN" w:bidi="ar"/>
        </w:rPr>
        <w:t>（影响区域图，附后）</w:t>
      </w:r>
    </w:p>
    <w:p>
      <w:pPr>
        <w:pStyle w:val="13"/>
        <w:spacing w:before="0" w:beforeAutospacing="0" w:after="0" w:afterAutospacing="0" w:line="560" w:lineRule="exact"/>
        <w:ind w:right="181" w:firstLine="640"/>
        <w:jc w:val="both"/>
        <w:rPr>
          <w:rFonts w:ascii="方正仿宋_GBK" w:hAnsi="方正仿宋_GBK" w:eastAsia="方正仿宋_GBK" w:cs="方正仿宋_GBK"/>
          <w:snapToGrid w:val="0"/>
          <w:sz w:val="32"/>
          <w:szCs w:val="32"/>
          <w:lang w:eastAsia="zh-CN"/>
        </w:rPr>
      </w:pPr>
    </w:p>
    <w:p>
      <w:pPr>
        <w:pStyle w:val="13"/>
        <w:spacing w:before="0" w:beforeAutospacing="0" w:after="0" w:afterAutospacing="0" w:line="560" w:lineRule="exact"/>
        <w:ind w:right="181" w:firstLine="640"/>
        <w:jc w:val="both"/>
        <w:rPr>
          <w:rFonts w:ascii="方正仿宋_GBK" w:hAnsi="方正仿宋_GBK" w:eastAsia="方正仿宋_GBK" w:cs="方正仿宋_GBK"/>
          <w:snapToGrid w:val="0"/>
          <w:sz w:val="32"/>
          <w:szCs w:val="32"/>
          <w:lang w:eastAsia="zh-CN"/>
        </w:rPr>
      </w:pPr>
    </w:p>
    <w:p>
      <w:pPr>
        <w:ind w:firstLine="640"/>
        <w:rPr>
          <w:rFonts w:ascii="方正仿宋_GBK" w:hAnsi="方正仿宋_GBK" w:cs="方正仿宋_GBK"/>
          <w:szCs w:val="32"/>
          <w:lang w:eastAsia="zh-CN"/>
        </w:rPr>
        <w:sectPr>
          <w:footerReference r:id="rId13" w:type="default"/>
          <w:pgSz w:w="11907" w:h="16840"/>
          <w:pgMar w:top="1417" w:right="1587" w:bottom="1417" w:left="1588" w:header="851" w:footer="992" w:gutter="0"/>
          <w:pgNumType w:fmt="decimal"/>
          <w:cols w:space="0" w:num="1"/>
          <w:rtlGutter w:val="0"/>
          <w:docGrid w:type="lines" w:linePitch="560" w:charSpace="0"/>
        </w:sectPr>
      </w:pPr>
    </w:p>
    <w:p>
      <w:pPr>
        <w:pStyle w:val="5"/>
        <w:keepNext/>
        <w:keepLines/>
        <w:pageBreakBefore w:val="0"/>
        <w:widowControl w:val="0"/>
        <w:kinsoku/>
        <w:wordWrap/>
        <w:overflowPunct/>
        <w:topLinePunct w:val="0"/>
        <w:autoSpaceDE/>
        <w:autoSpaceDN/>
        <w:bidi w:val="0"/>
        <w:adjustRightInd/>
        <w:snapToGrid/>
        <w:spacing w:line="620" w:lineRule="exact"/>
        <w:ind w:firstLine="640"/>
        <w:textAlignment w:val="auto"/>
        <w:rPr>
          <w:lang w:eastAsia="zh-CN"/>
        </w:rPr>
      </w:pPr>
      <w:bookmarkStart w:id="141" w:name="_Toc7403"/>
      <w:r>
        <w:rPr>
          <w:rFonts w:hint="eastAsia"/>
          <w:lang w:eastAsia="zh-CN"/>
        </w:rPr>
        <w:t>10.6 危化品事故信息报告表</w:t>
      </w:r>
      <w:bookmarkEnd w:id="141"/>
    </w:p>
    <w:p>
      <w:pPr>
        <w:pStyle w:val="6"/>
        <w:keepNext/>
        <w:keepLines/>
        <w:pageBreakBefore w:val="0"/>
        <w:widowControl w:val="0"/>
        <w:kinsoku/>
        <w:wordWrap/>
        <w:overflowPunct/>
        <w:topLinePunct w:val="0"/>
        <w:autoSpaceDE/>
        <w:autoSpaceDN/>
        <w:bidi w:val="0"/>
        <w:adjustRightInd/>
        <w:snapToGrid/>
        <w:spacing w:line="620" w:lineRule="exact"/>
        <w:ind w:firstLine="643"/>
        <w:textAlignment w:val="auto"/>
        <w:rPr>
          <w:lang w:eastAsia="zh-CN"/>
        </w:rPr>
      </w:pPr>
      <w:bookmarkStart w:id="142" w:name="_Toc11439"/>
      <w:r>
        <w:rPr>
          <w:rFonts w:hint="eastAsia"/>
          <w:lang w:eastAsia="zh-CN"/>
        </w:rPr>
        <w:t>10.6.1 事故信息首报</w:t>
      </w:r>
      <w:bookmarkEnd w:id="142"/>
    </w:p>
    <w:tbl>
      <w:tblPr>
        <w:tblStyle w:val="16"/>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537"/>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报告</w:t>
            </w:r>
            <w:r>
              <w:rPr>
                <w:rFonts w:hint="default" w:ascii="Times New Roman" w:hAnsi="Times New Roman" w:eastAsia="方正仿宋_GBK" w:cs="Times New Roman"/>
                <w:sz w:val="28"/>
                <w:szCs w:val="28"/>
                <w:lang w:eastAsia="zh-CN"/>
              </w:rPr>
              <w:t>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报告人联系方式</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9"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事故</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基本</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情况</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1.事故</w:t>
            </w:r>
            <w:r>
              <w:rPr>
                <w:rFonts w:hint="default" w:ascii="Times New Roman" w:hAnsi="Times New Roman" w:eastAsia="方正仿宋_GBK" w:cs="Times New Roman"/>
                <w:sz w:val="28"/>
                <w:szCs w:val="28"/>
                <w:lang w:eastAsia="zh-CN"/>
              </w:rPr>
              <w:t>类型及初步判定级别：</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事故发生时间：</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事件发生地点及初步判定影响范围：</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初步判定人员伤亡和财产损失情况：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初步判定受威胁人群和财产情况：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已经采取的措施：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6"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其他</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rPr>
            </w:pPr>
            <w:r>
              <w:rPr>
                <w:rFonts w:hint="default" w:ascii="Times New Roman" w:hAnsi="Times New Roman" w:eastAsia="方正仿宋_GBK" w:cs="Times New Roman"/>
                <w:spacing w:val="-9"/>
                <w:w w:val="95"/>
                <w:sz w:val="28"/>
                <w:szCs w:val="28"/>
                <w:lang w:val="en-US" w:eastAsia="zh-CN"/>
              </w:rPr>
              <w:t>情况</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1.事故发展趋势预测：</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2.需要请求帮助的情况说明：</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3.其他：</w:t>
            </w:r>
          </w:p>
        </w:tc>
      </w:tr>
    </w:tbl>
    <w:p>
      <w:pPr>
        <w:ind w:firstLine="64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6"/>
        <w:ind w:firstLine="643"/>
        <w:rPr>
          <w:lang w:eastAsia="zh-CN"/>
        </w:rPr>
      </w:pPr>
      <w:bookmarkStart w:id="143" w:name="_Toc23387"/>
      <w:r>
        <w:rPr>
          <w:rFonts w:hint="eastAsia"/>
          <w:lang w:eastAsia="zh-CN"/>
        </w:rPr>
        <w:t>10.6.2 事故信息续报</w:t>
      </w:r>
      <w:bookmarkEnd w:id="143"/>
    </w:p>
    <w:tbl>
      <w:tblPr>
        <w:tblStyle w:val="16"/>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537"/>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报告</w:t>
            </w:r>
            <w:r>
              <w:rPr>
                <w:rFonts w:hint="default" w:ascii="Times New Roman" w:hAnsi="Times New Roman" w:eastAsia="方正仿宋_GBK" w:cs="Times New Roman"/>
                <w:sz w:val="28"/>
                <w:szCs w:val="28"/>
                <w:lang w:eastAsia="zh-CN"/>
              </w:rPr>
              <w:t>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报告人联系方式</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6"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事故</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进展</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情况</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1.现场处置情况</w:t>
            </w:r>
            <w:r>
              <w:rPr>
                <w:rFonts w:hint="default" w:ascii="Times New Roman" w:hAnsi="Times New Roman" w:eastAsia="方正仿宋_GBK" w:cs="Times New Roman"/>
                <w:sz w:val="28"/>
                <w:szCs w:val="28"/>
                <w:lang w:eastAsia="zh-CN"/>
              </w:rPr>
              <w:t>：</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进一步核实的人员伤亡情况：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进一步核实的财产损失情况：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进一步核实的事故影响范围和危害程度：</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5.队伍物资装备的调用情况</w:t>
            </w:r>
            <w:r>
              <w:rPr>
                <w:rFonts w:hint="default" w:ascii="Times New Roman" w:hAnsi="Times New Roman" w:eastAsia="方正仿宋_GBK" w:cs="Times New Roman"/>
                <w:sz w:val="28"/>
                <w:szCs w:val="28"/>
                <w:lang w:eastAsia="zh-CN"/>
              </w:rPr>
              <w:t>：</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6.社会舆情引导及信息发布情况：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下一步将采取的措施：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6"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其他</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rPr>
            </w:pPr>
            <w:r>
              <w:rPr>
                <w:rFonts w:hint="default" w:ascii="Times New Roman" w:hAnsi="Times New Roman" w:eastAsia="方正仿宋_GBK" w:cs="Times New Roman"/>
                <w:spacing w:val="-9"/>
                <w:w w:val="95"/>
                <w:sz w:val="28"/>
                <w:szCs w:val="28"/>
                <w:lang w:val="en-US" w:eastAsia="zh-CN"/>
              </w:rPr>
              <w:t>情况</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1.上级领导指示（批示）的落实情况：</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2.拟请上级协助解决的有关事项：</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3.其他：</w:t>
            </w:r>
          </w:p>
        </w:tc>
      </w:tr>
    </w:tbl>
    <w:p>
      <w:pPr>
        <w:pStyle w:val="2"/>
        <w:ind w:left="2800" w:hanging="120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6"/>
        <w:ind w:firstLine="643"/>
        <w:rPr>
          <w:lang w:eastAsia="zh-CN"/>
        </w:rPr>
      </w:pPr>
      <w:bookmarkStart w:id="144" w:name="_Toc11488"/>
      <w:r>
        <w:rPr>
          <w:rFonts w:hint="eastAsia"/>
          <w:lang w:eastAsia="zh-CN"/>
        </w:rPr>
        <w:t>10.6.3 事故信息终报</w:t>
      </w:r>
      <w:bookmarkEnd w:id="144"/>
    </w:p>
    <w:tbl>
      <w:tblPr>
        <w:tblStyle w:val="16"/>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537"/>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报告</w:t>
            </w:r>
            <w:r>
              <w:rPr>
                <w:rFonts w:hint="default" w:ascii="Times New Roman" w:hAnsi="Times New Roman" w:eastAsia="方正仿宋_GBK" w:cs="Times New Roman"/>
                <w:sz w:val="28"/>
                <w:szCs w:val="28"/>
                <w:lang w:eastAsia="zh-CN"/>
              </w:rPr>
              <w:t>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4530" w:type="dxa"/>
            <w:gridSpan w:val="2"/>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报告人联系方式</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ab/>
            </w:r>
          </w:p>
        </w:tc>
        <w:tc>
          <w:tcPr>
            <w:tcW w:w="4530" w:type="dxa"/>
            <w:vAlign w:val="center"/>
          </w:tcPr>
          <w:p>
            <w:pPr>
              <w:pStyle w:val="26"/>
              <w:keepNext w:val="0"/>
              <w:keepLines w:val="0"/>
              <w:pageBreakBefore w:val="0"/>
              <w:widowControl w:val="0"/>
              <w:tabs>
                <w:tab w:val="left" w:pos="4268"/>
              </w:tabs>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所属单位</w:t>
            </w:r>
            <w:r>
              <w:rPr>
                <w:rFonts w:hint="default" w:ascii="Times New Roman" w:hAnsi="Times New Roman" w:eastAsia="方正仿宋_GBK" w:cs="Times New Roman"/>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1"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事故</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处置</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结果</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3"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善后</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rPr>
            </w:pPr>
            <w:r>
              <w:rPr>
                <w:rFonts w:hint="default" w:ascii="Times New Roman" w:hAnsi="Times New Roman" w:eastAsia="方正仿宋_GBK" w:cs="Times New Roman"/>
                <w:spacing w:val="-9"/>
                <w:w w:val="95"/>
                <w:sz w:val="28"/>
                <w:szCs w:val="28"/>
                <w:lang w:val="en-US" w:eastAsia="zh-CN"/>
              </w:rPr>
              <w:t>处置</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6"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调查</w:t>
            </w:r>
          </w:p>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评估</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6" w:hRule="atLeast"/>
          <w:jc w:val="center"/>
        </w:trPr>
        <w:tc>
          <w:tcPr>
            <w:tcW w:w="993" w:type="dxa"/>
            <w:vAlign w:val="center"/>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spacing w:val="-9"/>
                <w:w w:val="95"/>
                <w:sz w:val="28"/>
                <w:szCs w:val="28"/>
                <w:lang w:val="en-US" w:eastAsia="zh-CN"/>
              </w:rPr>
            </w:pPr>
            <w:r>
              <w:rPr>
                <w:rFonts w:hint="default" w:ascii="Times New Roman" w:hAnsi="Times New Roman" w:eastAsia="方正仿宋_GBK" w:cs="Times New Roman"/>
                <w:spacing w:val="-9"/>
                <w:w w:val="95"/>
                <w:sz w:val="28"/>
                <w:szCs w:val="28"/>
                <w:lang w:val="en-US" w:eastAsia="zh-CN"/>
              </w:rPr>
              <w:t>其他</w:t>
            </w:r>
          </w:p>
        </w:tc>
        <w:tc>
          <w:tcPr>
            <w:tcW w:w="8067" w:type="dxa"/>
            <w:gridSpan w:val="2"/>
          </w:tcPr>
          <w:p>
            <w:pPr>
              <w:pStyle w:val="26"/>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方正仿宋_GBK" w:cs="Times New Roman"/>
                <w:sz w:val="28"/>
                <w:szCs w:val="28"/>
                <w:lang w:val="en-US" w:eastAsia="zh-CN"/>
              </w:rPr>
            </w:pPr>
          </w:p>
        </w:tc>
      </w:tr>
    </w:tbl>
    <w:p>
      <w:pPr>
        <w:ind w:firstLine="640"/>
        <w:rPr>
          <w:lang w:eastAsia="zh-CN"/>
        </w:rPr>
      </w:pPr>
    </w:p>
    <w:p>
      <w:pPr>
        <w:pStyle w:val="2"/>
        <w:ind w:left="2800" w:hanging="120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5"/>
        <w:keepNext w:val="0"/>
        <w:keepLines w:val="0"/>
        <w:tabs>
          <w:tab w:val="left" w:pos="420"/>
        </w:tabs>
        <w:ind w:firstLine="640"/>
        <w:rPr>
          <w:lang w:eastAsia="zh-CN"/>
        </w:rPr>
      </w:pPr>
      <w:bookmarkStart w:id="145" w:name="_Toc31074"/>
      <w:r>
        <w:rPr>
          <w:rFonts w:hint="eastAsia"/>
          <w:lang w:eastAsia="zh-CN"/>
        </w:rPr>
        <w:t>10.7 渝中区加油加气站名录</w:t>
      </w:r>
      <w:bookmarkEnd w:id="145"/>
    </w:p>
    <w:tbl>
      <w:tblPr>
        <w:tblStyle w:val="17"/>
        <w:tblW w:w="949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030"/>
        <w:gridCol w:w="2084"/>
        <w:gridCol w:w="1538"/>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序号</w:t>
            </w:r>
          </w:p>
        </w:tc>
        <w:tc>
          <w:tcPr>
            <w:tcW w:w="3030"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单位名称</w:t>
            </w:r>
          </w:p>
        </w:tc>
        <w:tc>
          <w:tcPr>
            <w:tcW w:w="2084"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单位地址</w:t>
            </w:r>
          </w:p>
        </w:tc>
        <w:tc>
          <w:tcPr>
            <w:tcW w:w="1538"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联系电话</w:t>
            </w:r>
          </w:p>
        </w:tc>
        <w:tc>
          <w:tcPr>
            <w:tcW w:w="2273"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经营品种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pStyle w:val="3"/>
              <w:keepNext w:val="0"/>
              <w:keepLines w:val="0"/>
              <w:pageBreakBefore w:val="0"/>
              <w:kinsoku/>
              <w:wordWrap/>
              <w:overflowPunct/>
              <w:topLinePunct w:val="0"/>
              <w:autoSpaceDE/>
              <w:autoSpaceDN/>
              <w:bidi w:val="0"/>
              <w:adjustRightInd/>
              <w:snapToGrid w:val="0"/>
              <w:spacing w:line="0" w:lineRule="atLeast"/>
              <w:ind w:firstLine="0" w:firstLineChars="0"/>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中国石油天然气股份有限公司重庆销售分公司六店子加油站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重庆市渝中区经纬大道805号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68800737</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eastAsia"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2</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中国石油天然气股份有限公司重庆销售分公司黄花园油气合建站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重庆市渝中区黄花园北区路166号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63003775</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≤6</w:t>
            </w:r>
            <w:r>
              <w:rPr>
                <w:rFonts w:hint="default" w:ascii="Times New Roman" w:hAnsi="Times New Roman" w:eastAsia="方正仿宋_GBK" w:cs="Times New Roman"/>
                <w:color w:val="00000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3</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中国石油天然气股份有限公司重庆销售分公司长江加油站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重庆市渝中区长江一路70号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63672949</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≤6</w:t>
            </w:r>
            <w:r>
              <w:rPr>
                <w:rFonts w:hint="default" w:ascii="Times New Roman" w:hAnsi="Times New Roman" w:eastAsia="方正仿宋_GBK" w:cs="Times New Roman"/>
                <w:color w:val="00000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4</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重庆市渝中区石油有限责任公司鹅岭加油站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重庆市渝中区长江一路53号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63672393</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≤6</w:t>
            </w:r>
            <w:r>
              <w:rPr>
                <w:rFonts w:hint="default" w:ascii="Times New Roman" w:hAnsi="Times New Roman" w:eastAsia="方正仿宋_GBK" w:cs="Times New Roman"/>
                <w:color w:val="000000"/>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5</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重庆市渝中区石油有限责任公司嘉滨路加油站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重庆市渝中区大溪沟16号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63002458</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eastAsia"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重庆中石化和光石油销售有限公司菜园坝加油加气站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重庆市渝中区菜袁路65号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63621804</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7</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重庆中石化和光石油销售有限公司肖家湾加油站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重庆市渝中区长江二路2#</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63673347</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8</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重庆民族经济发展有限公司储奇门加油加气站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重庆市渝中区长滨路160号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63927521</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9</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重庆轩能石油天然气有限公司</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重庆市渝中区李子坝正街88号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86126138</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10</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重庆市桂花园加油站有限责任公司</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重庆市渝中区嘉陵新村二层马路人防工程</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63659002</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color w:val="000000"/>
                <w:sz w:val="21"/>
                <w:szCs w:val="21"/>
                <w:lang w:eastAsia="zh-CN" w:bidi="ar"/>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11</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重庆渝链通供应链管理有限公司渝中区长江滨江路加油站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重庆市渝中区菜园坝街道长江滨江路321号1层</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63501679</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 xml:space="preserve">汽油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12</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中国石油天然气股份有限公司重庆销售分公司高渝路加油站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重庆市渝中区虎歇路38号</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63258018</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13</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中国石油天然气股份有限公司重庆销售分公司牛滴路加油站</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重庆市渝中区上清寺路（渝中组团A1-9-2)</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63638395</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汽油、柴油（闭杯闪点</w:t>
            </w:r>
            <w:r>
              <w:rPr>
                <w:rFonts w:hint="default" w:ascii="方正仿宋_GBK" w:hAnsi="方正仿宋_GBK" w:eastAsia="方正仿宋_GBK" w:cs="方正仿宋_GBK"/>
                <w:color w:val="000000"/>
                <w:sz w:val="21"/>
                <w:szCs w:val="21"/>
                <w:lang w:eastAsia="zh-CN" w:bidi="ar"/>
              </w:rPr>
              <w:t>≤</w:t>
            </w:r>
            <w:r>
              <w:rPr>
                <w:rFonts w:hint="default" w:ascii="Times New Roman" w:hAnsi="Times New Roman" w:eastAsia="方正仿宋_GBK" w:cs="Times New Roman"/>
                <w:color w:val="000000"/>
                <w:sz w:val="21"/>
                <w:szCs w:val="21"/>
                <w:lang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14</w:t>
            </w:r>
          </w:p>
        </w:tc>
        <w:tc>
          <w:tcPr>
            <w:tcW w:w="3030"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重庆永源石油化工有限公司</w:t>
            </w:r>
          </w:p>
        </w:tc>
        <w:tc>
          <w:tcPr>
            <w:tcW w:w="2084"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重庆市渝中区李子坝正街159号加油站及附属房-1/2/3#</w:t>
            </w:r>
          </w:p>
        </w:tc>
        <w:tc>
          <w:tcPr>
            <w:tcW w:w="1538"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19181934525</w:t>
            </w:r>
          </w:p>
        </w:tc>
        <w:tc>
          <w:tcPr>
            <w:tcW w:w="2273" w:type="dxa"/>
            <w:vAlign w:val="center"/>
          </w:tcPr>
          <w:p>
            <w:pPr>
              <w:keepNext w:val="0"/>
              <w:keepLines w:val="0"/>
              <w:pageBreakBefore w:val="0"/>
              <w:widowControl/>
              <w:kinsoku/>
              <w:wordWrap/>
              <w:overflowPunct/>
              <w:topLinePunct w:val="0"/>
              <w:autoSpaceDE/>
              <w:autoSpaceDN/>
              <w:bidi w:val="0"/>
              <w:adjustRightInd/>
              <w:snapToGrid w:val="0"/>
              <w:spacing w:line="0" w:lineRule="atLeast"/>
              <w:ind w:firstLine="0" w:firstLineChars="0"/>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bidi="ar"/>
              </w:rPr>
              <w:t>汽油</w:t>
            </w:r>
          </w:p>
        </w:tc>
      </w:tr>
    </w:tbl>
    <w:p>
      <w:pPr>
        <w:pStyle w:val="3"/>
        <w:ind w:firstLine="560"/>
        <w:rPr>
          <w:lang w:eastAsia="zh-CN"/>
        </w:rPr>
        <w:sectPr>
          <w:footerReference r:id="rId14" w:type="default"/>
          <w:pgSz w:w="11905" w:h="16838"/>
          <w:pgMar w:top="1417" w:right="1587" w:bottom="1417" w:left="1587" w:header="851" w:footer="992" w:gutter="0"/>
          <w:pgNumType w:fmt="decimal"/>
          <w:cols w:space="0" w:num="1"/>
          <w:rtlGutter w:val="0"/>
          <w:docGrid w:type="lines" w:linePitch="439" w:charSpace="0"/>
        </w:sectPr>
      </w:pPr>
    </w:p>
    <w:p>
      <w:pPr>
        <w:pStyle w:val="5"/>
        <w:keepNext w:val="0"/>
        <w:keepLines w:val="0"/>
        <w:tabs>
          <w:tab w:val="left" w:pos="420"/>
        </w:tabs>
        <w:ind w:firstLine="640"/>
        <w:rPr>
          <w:lang w:eastAsia="zh-CN"/>
        </w:rPr>
      </w:pPr>
      <w:bookmarkStart w:id="146" w:name="_Toc924"/>
      <w:r>
        <w:rPr>
          <w:rFonts w:hint="eastAsia"/>
          <w:lang w:eastAsia="zh-CN"/>
        </w:rPr>
        <w:t>10.8 渝中区加油站应急物资装备清单</w:t>
      </w:r>
      <w:bookmarkEnd w:id="146"/>
    </w:p>
    <w:tbl>
      <w:tblPr>
        <w:tblStyle w:val="1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25"/>
        <w:gridCol w:w="2296"/>
        <w:gridCol w:w="170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菜园坝加油加气站应急物资装备清单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MFZ/ABC4</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加油区、办公楼、便利店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手提式二氧化碳</w:t>
            </w:r>
          </w:p>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MT/2</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石棉被</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1吨</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应急灯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便利店、配电间、发电间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吸油颗粒</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50袋</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吸油毡</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100张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储奇门加油加气站应急物资装备清单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MFZ/ABC5型干粉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MFZ/ABC8型干粉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MT2型二氧化碳</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MT2型二氧化碳</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35KG推车型干粉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储气区、脱硫装置区、卸油区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MFZ/ABC8型干粉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压缩机房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MFZ/ABC4型干粉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鹅岭加油站应急物资装备清单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35kg推车式干粉灭火器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8kg手提式干粉灭火器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30具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水基灭火器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消防水带</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2盘</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消防水枪</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三段式隔油池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高渝路加油站应急物资装备清单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MFTZ-ABC8</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加油岛、员工活动室、宿舍门口、厨房门口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MFTZ-ABC4</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办公室、便利店、楼梯间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手提式二氧化碳</w:t>
            </w:r>
          </w:p>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办公室、便利店、发电间、配电间、厨房门口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加油岛、消防间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防爆电筒</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医药箱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桂花园加油站应急物资装备清单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MFZ/ABC5型干粉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分布于站内各个支洞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MT3型二氧化碳</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水基灭火器</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加油现场、办公室、发电房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MFZ/ABC4型干粉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办公楼、发电房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进站右侧第2、3支洞各一具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石棉被</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1m</w:t>
            </w:r>
            <w:r>
              <w:rPr>
                <w:rFonts w:hint="default" w:ascii="Times New Roman" w:hAnsi="Times New Roman" w:eastAsia="方正仿宋_GBK" w:cs="Times New Roman"/>
                <w:sz w:val="21"/>
                <w:szCs w:val="21"/>
                <w:vertAlign w:val="superscript"/>
                <w:lang w:eastAsia="zh-CN"/>
              </w:rPr>
              <w:t>2</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分布于三个卸油口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消防水带</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3盘</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开票室、柴油卸油口处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进站右侧第2支洞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进站右侧第2支洞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进站右侧第2支洞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移动式防爆排风扇</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CBF500、CBF300</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进站左侧第1、2、3支洞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LED强光防爆</w:t>
            </w:r>
          </w:p>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手电筒</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BL-8S</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营业室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防爆应急灯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BC5402C-L40/E1</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进站通道右边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急救箱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营业室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发电机组</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CFU25/STC20</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1组</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办公楼底楼楼梯间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手摇泵</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7#8#加油枪旁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吸油毡</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棉纱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消防沙旁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黄花园加油加气站应急物资装备清单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8kg手提式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13具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加油区、站房、配电间、发电间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干粉推车灭火器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35kg手推式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发电机房、配电房、营业室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嘉滨路加油站应急物资装备清单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35kg推车式干粉灭火器</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1.5m×2m灭火毯</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8kg手提式干粉灭火器</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21具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三段式隔油池</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站区出口附近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4221" w:type="dxa"/>
            <w:gridSpan w:val="2"/>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防爆电筒</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收银室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六店子加油站应急物资装备清单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消防器材箱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MFTZ/ABC8</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加油岛、摩托车加油处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MFTZ/ABC8</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手提式C02灭火器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MT/2</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配电间、发电间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消防器材箱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消防器材箱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消防器材箱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防爆电筒</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营业室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医药箱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安全帽</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防烫伤手套</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2副</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配电间、发电间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牛滴路加油站应急物资装备清单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8kg手提式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干粉推车灭火器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35kg手提式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发电机房、配电房、办公室、厨房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卸油区、储罐区、加油现场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vertAlign w:val="superscript"/>
                <w:lang w:eastAsia="zh-CN"/>
              </w:rPr>
            </w:pPr>
            <w:r>
              <w:rPr>
                <w:rFonts w:hint="default" w:ascii="Times New Roman" w:hAnsi="Times New Roman" w:eastAsia="方正仿宋_GBK" w:cs="Times New Roman"/>
                <w:sz w:val="21"/>
                <w:szCs w:val="21"/>
                <w:lang w:eastAsia="zh-CN"/>
              </w:rPr>
              <w:t>沙子2m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肖家湾加油站应急物资装备清单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主要分布位置</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灭火原理</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灭火要点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窒息法</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对准火焰根部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加油现场、灌区、便利店</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窒息法</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对准火焰根部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室内</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冷却法</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对准火焰根部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加油现场及卸油区</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窒息法</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动作快准覆盖严密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窒息法</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干燥充足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轩能加油站应急物资装备清单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存放地点</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运行状况及有效性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灭火器MFZ/ABC8</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加油岛、办公室、发配电房、便利店</w:t>
            </w:r>
          </w:p>
        </w:tc>
        <w:tc>
          <w:tcPr>
            <w:tcW w:w="216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能正常使用</w:t>
            </w:r>
          </w:p>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灭火器MFZ/ABC8</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18具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卸油区、加油区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灭火器MT/3</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发配电间</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灭火器ABC35</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罐区、卸油区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10张</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加油区、卸油区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2方</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罐区、卸油区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10/12个</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罐区、卸油区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吸毛毡</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8张</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急救箱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站房</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应急灯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5个</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加油区、罩棚、发配电房、站房</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防恐设备</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1套</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办公室</w:t>
            </w:r>
          </w:p>
        </w:tc>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永源加油站应急物资装备清单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手提式干粉灭火器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MF/ABC4</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油罐区、加油区、站房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MT2</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12张</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监控系统</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发电机</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25kw</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1台</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发电机室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急救箱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应急照明</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防爆型</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防静电工作服、工作帽、工作鞋、口罩等劳保用品</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若干</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消防鞋、帽、服</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微型消防站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消防斧</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微型消防站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防毒面具</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过滤式</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12副</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微型消防站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长滨路加油站应急物资装备清单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上站加油岛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下站加油加气岛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下站油罐区、气瓶区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pacing w:val="-11"/>
                <w:sz w:val="21"/>
                <w:szCs w:val="21"/>
                <w:lang w:eastAsia="zh-CN"/>
              </w:rPr>
              <w:t>手提二氧化碳灭火器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上站收银室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手提二氧化碳灭火器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下站收银室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手提二氧化碳灭火器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上站办公室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手提二氧化碳灭火器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配电间、发电间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下站卸油区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9</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上站加油区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上站加油岛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10床</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下站加油加气岛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医药箱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上站办公室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医药箱</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下站办公室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推车式灭火器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MFT/35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2楼CNG工艺装置区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手提干粉灭火器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MFZ/ABC5</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kern w:val="2"/>
                <w:sz w:val="21"/>
                <w:szCs w:val="21"/>
                <w:lang w:eastAsia="zh-CN" w:bidi="ar-SA"/>
              </w:rPr>
            </w:pPr>
            <w:r>
              <w:rPr>
                <w:rFonts w:hint="default" w:ascii="Times New Roman" w:hAnsi="Times New Roman" w:eastAsia="方正仿宋_GBK" w:cs="Times New Roman"/>
                <w:sz w:val="21"/>
                <w:szCs w:val="21"/>
                <w:lang w:eastAsia="zh-CN"/>
              </w:rPr>
              <w:t>2楼CNG工艺装置区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18</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警戒带</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3卷</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上站、下站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7"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长江加油站应急物资装备清单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序号</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器材名称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器材型号</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数量</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方正黑体_GBK" w:hAnsi="方正黑体_GBK" w:eastAsia="方正黑体_GBK" w:cs="方正黑体_GBK"/>
                <w:b w:val="0"/>
                <w:bCs w:val="0"/>
                <w:sz w:val="21"/>
                <w:szCs w:val="21"/>
                <w:lang w:eastAsia="zh-CN"/>
              </w:rPr>
            </w:pPr>
            <w:r>
              <w:rPr>
                <w:rFonts w:hint="default" w:ascii="方正黑体_GBK" w:hAnsi="方正黑体_GBK" w:eastAsia="方正黑体_GBK" w:cs="方正黑体_GBK"/>
                <w:b w:val="0"/>
                <w:bCs w:val="0"/>
                <w:sz w:val="21"/>
                <w:szCs w:val="21"/>
                <w:lang w:eastAsia="zh-CN"/>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5kg手提式干粉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加油区、站房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干粉推车灭火器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35kg手推式干粉</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3</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二氧化碳灭火器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Mt3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站房、配电间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石棉毯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5块</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卸油区、储罐区、加油区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消防沙池</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2m</w:t>
            </w:r>
            <w:r>
              <w:rPr>
                <w:rFonts w:hint="default" w:ascii="Times New Roman" w:hAnsi="Times New Roman" w:eastAsia="方正仿宋_GBK" w:cs="Times New Roman"/>
                <w:sz w:val="21"/>
                <w:szCs w:val="21"/>
                <w:vertAlign w:val="superscript"/>
                <w:lang w:eastAsia="zh-CN"/>
              </w:rPr>
              <w:t>3</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1座</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6</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消防桶</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7</w:t>
            </w:r>
          </w:p>
        </w:tc>
        <w:tc>
          <w:tcPr>
            <w:tcW w:w="192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消防铲</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4个</w:t>
            </w:r>
          </w:p>
        </w:tc>
        <w:tc>
          <w:tcPr>
            <w:tcW w:w="216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卸油区、储罐区</w:t>
            </w:r>
          </w:p>
        </w:tc>
      </w:tr>
    </w:tbl>
    <w:p>
      <w:pPr>
        <w:pStyle w:val="3"/>
        <w:ind w:firstLine="56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5"/>
        <w:keepNext w:val="0"/>
        <w:keepLines w:val="0"/>
        <w:tabs>
          <w:tab w:val="left" w:pos="420"/>
        </w:tabs>
        <w:ind w:firstLine="640"/>
        <w:rPr>
          <w:lang w:eastAsia="zh-CN"/>
        </w:rPr>
      </w:pPr>
      <w:bookmarkStart w:id="147" w:name="_Toc15582"/>
      <w:r>
        <w:rPr>
          <w:rFonts w:hint="eastAsia"/>
          <w:lang w:eastAsia="zh-CN"/>
        </w:rPr>
        <w:t>10.9 常见危化品危险特性表</w:t>
      </w:r>
      <w:bookmarkEnd w:id="147"/>
    </w:p>
    <w:tbl>
      <w:tblPr>
        <w:tblStyle w:val="1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0"/>
        <w:gridCol w:w="2140"/>
        <w:gridCol w:w="1386"/>
        <w:gridCol w:w="164"/>
        <w:gridCol w:w="889"/>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lang w:eastAsia="zh-CN"/>
              </w:rPr>
            </w:pPr>
            <w:r>
              <w:rPr>
                <w:rStyle w:val="21"/>
                <w:rFonts w:hint="eastAsia" w:ascii="方正黑体_GBK" w:hAnsi="方正黑体_GBK" w:eastAsia="方正黑体_GBK" w:cs="方正黑体_GBK"/>
                <w:b w:val="0"/>
                <w:bCs w:val="0"/>
                <w:sz w:val="21"/>
                <w:szCs w:val="21"/>
                <w:lang w:eastAsia="zh-CN"/>
              </w:rPr>
              <w:t>汽油安全措施和事故应急处置原则一览表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特别警示</w:t>
            </w:r>
          </w:p>
        </w:tc>
        <w:tc>
          <w:tcPr>
            <w:tcW w:w="829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高度易燃液体；不得使用直流水扑救（用水灭火无效）。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理</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化</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特</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性</w:t>
            </w:r>
          </w:p>
        </w:tc>
        <w:tc>
          <w:tcPr>
            <w:tcW w:w="8298" w:type="dxa"/>
            <w:gridSpan w:val="5"/>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无色到浅黄色的透明液体。</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依据《车用无铅汽油》（GB17930)生产的车用无铅汽油，按研究法辛烷值（RON)分为90号、93号和95号三个牌号，相对密度（水=1）0.70～0.80，相对蒸气密度（空气=1）3～4，闪点-46℃，爆炸极限1.4～7.6%（体积比），自燃温度415～530℃，最大爆炸压力0.813MPa；石脑油主要成分为C4～C6的烷烃，相对密度0.78～0.97，闪点-2℃，爆炸极限1.1～8.7%（体积比）。</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主要用途：汽油主要用作汽油机的燃料, 可用于橡胶、制鞋、印刷、制革、颜料等行业,也可用作机械零件的去污剂；石脑油主要用作裂解、催化重整和制氨原料，也可作为化工原料或一般溶剂，在石油炼制方面是制作清洁汽油的主要原料。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危</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害</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息</w:t>
            </w:r>
          </w:p>
        </w:tc>
        <w:tc>
          <w:tcPr>
            <w:tcW w:w="8298" w:type="dxa"/>
            <w:gridSpan w:val="5"/>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【燃烧和爆炸危险性】</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高度易燃，蒸气与空气能形成爆炸性混合物，遇明火、高热能引起燃烧爆炸。高速冲击、流动、激荡后可因产生静电火花放电引起燃烧爆炸。蒸气比空气重，能在较低处扩散到相当远的地方，遇火源会着火回燃和爆炸。</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【健康危害】</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汽油为麻醉性毒物，高浓度吸入出现中毒性脑病，极高浓度吸入引起意识突然丧失、反射性呼吸停止。误将汽油吸入呼吸道可引起吸入性肺炎。</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职业接触限值：PC-TWA（时间加权平均容许浓度)（mg/m3):300（汽油）。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安</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全</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措</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施</w:t>
            </w:r>
          </w:p>
        </w:tc>
        <w:tc>
          <w:tcPr>
            <w:tcW w:w="8298" w:type="dxa"/>
            <w:gridSpan w:val="5"/>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【一般要求】</w:t>
            </w:r>
          </w:p>
          <w:p>
            <w:pPr>
              <w:keepNext w:val="0"/>
              <w:keepLines w:val="0"/>
              <w:pageBreakBefore w:val="0"/>
              <w:widowControl/>
              <w:kinsoku/>
              <w:wordWrap/>
              <w:overflowPunct/>
              <w:topLinePunct w:val="0"/>
              <w:autoSpaceDE/>
              <w:autoSpaceDN/>
              <w:bidi w:val="0"/>
              <w:adjustRightInd/>
              <w:snapToGrid/>
              <w:spacing w:line="0" w:lineRule="atLeast"/>
              <w:ind w:firstLine="396" w:firstLineChars="200"/>
              <w:jc w:val="both"/>
              <w:textAlignment w:val="auto"/>
              <w:rPr>
                <w:rStyle w:val="21"/>
                <w:rFonts w:hint="default" w:ascii="Times New Roman" w:hAnsi="Times New Roman" w:eastAsia="方正仿宋_GBK" w:cs="Times New Roman"/>
                <w:spacing w:val="-6"/>
                <w:sz w:val="21"/>
                <w:szCs w:val="21"/>
                <w:lang w:eastAsia="zh-CN"/>
              </w:rPr>
            </w:pPr>
            <w:r>
              <w:rPr>
                <w:rStyle w:val="21"/>
                <w:rFonts w:hint="default" w:ascii="Times New Roman" w:hAnsi="Times New Roman" w:eastAsia="方正仿宋_GBK" w:cs="Times New Roman"/>
                <w:spacing w:val="-6"/>
                <w:sz w:val="21"/>
                <w:szCs w:val="21"/>
                <w:lang w:eastAsia="zh-CN"/>
              </w:rPr>
              <w:t>操作人员必须经过专门培训，严格遵守操作规程，熟练掌握操作技能，具备应急处置知识。</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密闭操作，防止泄漏，工作场所全面通风。远离火种、热源，工作场所严禁吸烟。配备易燃气体泄漏监测报警仪，使用防爆型通风系统和设备，配备两套以上重型防护服。操作人员穿防静电工作服，戴耐油橡胶手套。</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储罐等容器和设备应设置液位计、温度计，并应装有带液位、温度远传记录和报警功能的安全装置。</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避免与氧化剂接触。</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生产、储存区域应设置安全警示标志。灌装时应控制流速，且有接地装置，防止静电积聚。搬运时要轻装轻卸，防止包装及容器损坏。配备相应品种和数量的消防器材及泄漏应急处理设备。</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【特殊要求】</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【操作安全】</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（1）油罐及贮存桶装汽油附近要严禁烟火。禁止将汽油与其他易燃物放在一起。</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往油罐或油罐汽车装油时，输油管要插入油面以下或接近罐的底部，以减少油料的冲击和与空气的摩擦。沾油料的布、油棉纱头、油手套等不要放在油库、车库内，以免自燃。不要用铁器工具敲击汽油桶，特别是空汽油桶更危险。因为桶内充满汽油与空气的混合气，而且经常处于爆炸极限之内，一遇明火，就能引起爆炸。</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（3）当进行灌装汽油时，邻近的汽车、拖拉机的排气管要戴上防火帽后才能发动，存汽油地点附近严禁检修车辆。</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（4）汽油油罐和贮存汽油区的上空，不应有电线通过。油罐、库房与电线的距离要为电杆长度的1.5倍以上。</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（5）注意仓库及操作场所的通风，使油蒸气容易逸散。</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【储存安全】</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（1）储存于阴凉、通风的库房。远离火种、热源。库房温度不宜超过30℃。炎热季节应采取喷淋、通风等降温措施。</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（2）应与氧化剂分开存放，切忌混储。用储罐、铁桶等容器盛装，不要用塑料桶来存放汽油。盛装时，切不可充满，要留出必要的安全空间。</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（3）采用防爆型照明、通风设施。禁止使用易产生火花的机械设备和工具。储存区应备有泄漏应急处理设备和合适的收容材料。罐储时要有防火防爆技术措施。对于1000m3及以上的储罐顶部应有泡沫灭火设施等。</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【运输安全】</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（1）运输车辆应有危险货物运输标志、安装具有行驶记录功能的卫星定位装置。未经公安机关批准，运输车辆不得进入危险化学品运输车辆限制通行的区域。</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汽油装于专用的槽车（船)内运输，槽车（船)应定期清理；用其他包装容器运输时，容器须用盖密封。运送汽油的油罐汽车，必须有导静电拖线。对有每分钟0.5m3以上的快速装卸油设备的油罐汽车，在装卸油时，除了保证铁链接地外，更要将车上油罐的接地线插入地下并不得浅于100mm。运输时运输车辆应配备相应品种和数量的消防器材。装运该物品的车辆排气管必须配备阻火装置，禁止使用易产生火花的机械设备和工具装卸。汽车槽罐内可设孔隔板以减少震荡产生静电。</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（3）严禁与氧化剂等混装混运。夏季最好早晚运输，运输途中应防曝晒、防雨淋、防高温。中途停留时应远离火种、热源、高温区及人口密集地段。</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4）输送汽油的管道不应靠近热源敷设；管道采用地上敷设时，应在人员活动较多和易遭车辆、外来物撞击的地段，采取保护措施并设置明显的警示标志；汽油管道架空敷设时，管道应敷设在非燃烧体的支架或栈桥上。在已敷设的汽油管道下面，不得修建与汽油管道无关的建筑物和堆放易燃物品；汽油管道外壁颜色、标志应执行《工业管道的基本识别色、识别符号和安全标识》（GB 7231）的规定。</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（5）输油管道地下铺设时，沿线应设置里程桩、转角桩、标志桩和测试桩，并设警示标志。运行应符合有关法律法规规定。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3" w:hRule="atLeast"/>
          <w:jc w:val="center"/>
        </w:trPr>
        <w:tc>
          <w:tcPr>
            <w:tcW w:w="1102"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应</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急</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处</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置</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原</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则</w:t>
            </w:r>
          </w:p>
        </w:tc>
        <w:tc>
          <w:tcPr>
            <w:tcW w:w="8298" w:type="dxa"/>
            <w:gridSpan w:val="5"/>
            <w:vAlign w:val="center"/>
          </w:tcPr>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【急救措施】吸入：迅速脱离现场至空气新鲜处。保持呼吸道通畅。如呼吸困难，给氧。如呼吸停止，立即进行人工呼吸。就医。食入：给饮牛奶或用植物油洗胃和灌肠。就医。</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皮肤接触：立即脱去污染的衣着，用肥皂水和清水彻底冲洗皮肤。就医。眼睛接触：立即提起眼睑，用大量流动清水或生理盐水彻底冲洗至少15分钟。就医。</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【灭火方法】喷水冷却容器，尽可能将容器从火场移至空旷处。灭火剂：泡沫、干粉、二氧化碳。用水灭火无效。</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【泄漏应急处置】</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keepNext w:val="0"/>
              <w:keepLines w:val="0"/>
              <w:pageBreakBefore w:val="0"/>
              <w:widowControl/>
              <w:kinsoku/>
              <w:wordWrap/>
              <w:overflowPunct/>
              <w:topLinePunct w:val="0"/>
              <w:autoSpaceDE/>
              <w:autoSpaceDN/>
              <w:bidi w:val="0"/>
              <w:adjustRightInd/>
              <w:snapToGrid/>
              <w:spacing w:line="0" w:lineRule="atLeast"/>
              <w:ind w:firstLine="420" w:firstLineChars="20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作为一项紧急预防措施，泄漏隔离距离至少为50m。如果为大量泄漏，下风向的初始疏散距离应至少为300m。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422"/>
              <w:jc w:val="center"/>
              <w:textAlignment w:val="auto"/>
              <w:rPr>
                <w:rStyle w:val="21"/>
                <w:rFonts w:hint="default" w:ascii="Times New Roman" w:hAnsi="Times New Roman" w:eastAsia="方正仿宋_GBK" w:cs="Times New Roman"/>
                <w:sz w:val="21"/>
                <w:szCs w:val="21"/>
                <w:lang w:eastAsia="zh-CN"/>
              </w:rPr>
            </w:pPr>
            <w:r>
              <w:rPr>
                <w:rStyle w:val="21"/>
                <w:rFonts w:hint="eastAsia" w:ascii="方正黑体_GBK" w:hAnsi="方正黑体_GBK" w:eastAsia="方正黑体_GBK" w:cs="方正黑体_GBK"/>
                <w:b w:val="0"/>
                <w:bCs w:val="0"/>
                <w:sz w:val="21"/>
                <w:szCs w:val="21"/>
                <w:lang w:eastAsia="zh-CN"/>
              </w:rPr>
              <w:t>天然气（甲烷）安全措施和事故应急处置原则一览表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特别</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警示</w:t>
            </w:r>
          </w:p>
        </w:tc>
        <w:tc>
          <w:tcPr>
            <w:tcW w:w="846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理</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化</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性</w:t>
            </w:r>
          </w:p>
        </w:tc>
        <w:tc>
          <w:tcPr>
            <w:tcW w:w="8468" w:type="dxa"/>
            <w:gridSpan w:val="6"/>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无色、无臭、无味气体。微溶于水，溶于醇、乙醚等有机溶剂。分子量16.04，熔点-182.5℃，沸点-161.5℃，气体密度0.7163g/L，相对蒸气密度（空气=1）0.6，相对密度（水=1）0.42（-164℃)，临界压力4.59MPa，临界温度-82.6℃，饱和蒸气压53.32kPa（-168.8℃)，爆炸极限5.0%～16%（体积比），自燃温度537℃，最小点火能0.28mJ，最大爆炸压力0.717MPa。</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主要用途：主要用作燃料和用于炭黑、氢、乙炔、甲醛等的制造。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危</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害</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息</w:t>
            </w:r>
          </w:p>
        </w:tc>
        <w:tc>
          <w:tcPr>
            <w:tcW w:w="8468" w:type="dxa"/>
            <w:gridSpan w:val="6"/>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【燃烧和爆炸危险性】</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极易燃，与空气混合能形成爆炸性混合物，遇热源和明火有燃烧爆炸危险。</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【活性反应】</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与五氧化溴、氯气、次氯酸、三氟化氮、液氧、二氟化氧及其他强氧化剂剧烈反应。</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Style w:val="21"/>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【健康危害】</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纯甲烷对人基本无毒，只有在极高浓度时成为单纯性窒息剂。皮肤接触液化气体可致冻伤。天然气主要组分为甲烷，其毒性因其他化学组成的不同而异。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安</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全</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措</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施</w:t>
            </w:r>
          </w:p>
        </w:tc>
        <w:tc>
          <w:tcPr>
            <w:tcW w:w="8468" w:type="dxa"/>
            <w:gridSpan w:val="6"/>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【一般要求】</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操作人员必须经过专门培训，严格遵守操作规程，熟练掌握操作技能，具备应急处置知识。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密闭操作，严防泄漏，工作场所全面通风，远离火种、热源，工作场所严禁吸烟。</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在生产、使用、贮存场所设置可燃气体监测报警仪，使用防爆型的通风系统和设备，配备两套以上重型防护服。穿防静电工作服，必要时戴防护手套，接触高浓度时应戴化学安全防护眼镜，佩带供气式呼吸器。进入罐或其它高浓度区作业，须有人监护。储罐等压力容器和设备应设置安全阀、压力表、液位计、温度计，并应装有带压力、液位、温度远传记录和报警功能的安全装置，重点储罐需设置紧急切断装置。</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避免与氧化剂接触。</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【特殊要求】</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【操作安全】</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（1）天然气系统运行时，不准敲击，不准带压修理和紧固，不得超压，严禁负压。</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生产区域内，严禁明火和可能产生明火、火花的作业（固定动火区必须距离生产区30m以上）。生产需要或检修期间需动火时，必须办理动火审批手续。配气站严禁烟火，严禁堆放易燃物，站内应有良好的自然通风并应有事故排风装置。</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（3）天然气配气站中，不准独立进行操作。非操作人员未经许可，不准进入配气站。</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（4）含硫化氢的天然气生产作业现场应安装硫化氢监测系统。进行硫化氢监测，应符合以下要求：</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——含硫化氢作业环境应配备固定式和携带式硫化氢监测仪；</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——重点监测区应设置醒目的标志；</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——硫化氢监测仪报警值设定：阈限值为1级报警值；安全临界浓度为2级报警值；危险临界浓度为3级报警值；</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——硫化氢监测仪应定期校验，并进行检定。</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（5）充装时，使用万向节管道充装系统，严防超装。</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09" w:firstLineChars="195"/>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【储存安全】</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（1）储存于阴凉、通风的易燃气体专用库房。远离火种、热源。库房温度不宜超过30℃。</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（2）应与氧化剂等分开存放，切忌混储。采用防爆型照明、通风设施。禁止使用易产生火花的机械设备和工具。储存区应备有泄漏应急处理设备。</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（3）天然气储气站中：</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——与相邻居民点、工矿企业和其他公用设施安全距离及站场内的平面布置，应符合国家现行标准；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——天然气储气站内建（构)筑物应配置灭火器，其配置类型和数量应符合建筑灭火器配置的相关规定；</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——注意防雷、防静电，应按《建筑物防雷设计规范》（GB 50057）的规定设置防雷设施，工艺管网、设备、自动控制仪表系统应按标准安装防雷、防静电接地设施，并定期进行检查和检测。</w:t>
            </w:r>
          </w:p>
          <w:p>
            <w:pPr>
              <w:keepNext w:val="0"/>
              <w:keepLines w:val="0"/>
              <w:pageBreakBefore w:val="0"/>
              <w:widowControl/>
              <w:kinsoku/>
              <w:wordWrap/>
              <w:overflowPunct/>
              <w:topLinePunct w:val="0"/>
              <w:autoSpaceDE/>
              <w:autoSpaceDN/>
              <w:bidi w:val="0"/>
              <w:adjustRightInd/>
              <w:snapToGrid/>
              <w:spacing w:line="300" w:lineRule="exact"/>
              <w:ind w:firstLine="411" w:firstLineChars="196"/>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【运输安全】</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（1）运输车辆应有危险货物运输标志、安装具有行驶记录功能的卫星定位装置。未经公安机关批准，运输车辆不得进入危险化学品运输车辆限制通行的区域。</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（2）槽车和运输卡车要有导静电拖线；槽车上要备有2只以上干粉或二氧化碳灭火器和防爆工具。</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时要把车开到安全地方进行灭火或堵漏。</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（4）采用管道输送时：</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——输气管道不应通过城市水源地、飞机场、军事设施、车站、码头。因条件限制无法避开时，应采取保护措施并经国家有关部门批准；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——输气管道沿线应设置里程桩、转角桩、标志桩和测试桩；</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——输气管道采用地上敷设时，应在人员活动较多和易遭车辆、外来物撞击的地段，采取保护措施并设置明显的警示标志；</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——输气管道管理单位应设专人定期对管道进行巡线检查，及时处理输气管道沿线的异常情况，并依据天然气管道保护的有关法律法规保护管道。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急</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处</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置</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原</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则</w:t>
            </w:r>
          </w:p>
        </w:tc>
        <w:tc>
          <w:tcPr>
            <w:tcW w:w="8468" w:type="dxa"/>
            <w:gridSpan w:val="6"/>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【急救措施】</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吸入：迅速脱离现场至空气新鲜处。保持呼吸道通畅。如呼吸困难，给氧。如呼吸停止，立即进行人工呼吸。就医。</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皮肤接触：如果发生冻伤：将患部浸泡于保持在38～42℃的温水中复温。不要涂擦。不要使用热水或辐射热。使用清洁、干燥的敷料包扎。如有不适感，就医。</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【灭火方法】</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切断气源。若不能切断气源，则不允许熄灭泄漏处的火焰。喷水冷却容器，尽可能将容器从火场移至空旷处。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灭火剂：雾状水、泡沫、二氧化碳、干粉。</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【泄漏应急处置】</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0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lang w:eastAsia="zh-CN"/>
              </w:rPr>
            </w:pPr>
            <w:r>
              <w:rPr>
                <w:rStyle w:val="21"/>
                <w:rFonts w:hint="eastAsia" w:ascii="方正黑体_GBK" w:hAnsi="方正黑体_GBK" w:eastAsia="方正黑体_GBK" w:cs="方正黑体_GBK"/>
                <w:b w:val="0"/>
                <w:bCs w:val="0"/>
                <w:sz w:val="21"/>
                <w:szCs w:val="21"/>
                <w:lang w:eastAsia="zh-CN"/>
              </w:rPr>
              <w:t>柴油理化性质及危险特性表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物质</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名称</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标识</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 xml:space="preserve">危险性类别：3.3类，高闪点易燃液体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组成与性状</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组成：烷烃、芳烃、稀烃等，十六烷值不小于45.</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外观与性状：稍有粘性的棕色液体。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燃爆特性与消防措施</w:t>
            </w:r>
          </w:p>
        </w:tc>
        <w:tc>
          <w:tcPr>
            <w:tcW w:w="3860" w:type="dxa"/>
            <w:gridSpan w:val="4"/>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闪点（℃）：-35#、-50#不低于45；</w:t>
            </w:r>
          </w:p>
        </w:tc>
        <w:tc>
          <w:tcPr>
            <w:tcW w:w="4608"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-20#、-10#、0#、5#、10#不低于55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p>
        </w:tc>
        <w:tc>
          <w:tcPr>
            <w:tcW w:w="3860" w:type="dxa"/>
            <w:gridSpan w:val="4"/>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引燃温度（℃）：257</w:t>
            </w:r>
          </w:p>
        </w:tc>
        <w:tc>
          <w:tcPr>
            <w:tcW w:w="4608"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ind w:left="417"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自燃点（℃）350～380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危险特性：遇明火、高热或与氧化剂接触，有引起燃烧爆炸的危险。若遇高热，容器内压增大，有开裂和爆炸的危险。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lang w:eastAsia="zh-CN"/>
              </w:rPr>
            </w:pP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灭火方法：消防人员须佩戴过滤式防毒面具、穿全身消防服，在上风向灭火。尽可能将容器从火场移至空旷处。喷水保持火场容器冷却，直至灭火结束。处在火场中的容器若已变色或从安全泄压装置中产生声音，必须马上撤离。</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理化</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性质</w:t>
            </w:r>
          </w:p>
        </w:tc>
        <w:tc>
          <w:tcPr>
            <w:tcW w:w="3696"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熔点（℃）-35～20</w:t>
            </w:r>
          </w:p>
        </w:tc>
        <w:tc>
          <w:tcPr>
            <w:tcW w:w="4772"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ind w:left="102"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沸点（℃）：282~338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 xml:space="preserve">相对密度（水=1）：0.87~0.9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稳定性与反应活性</w:t>
            </w:r>
          </w:p>
        </w:tc>
        <w:tc>
          <w:tcPr>
            <w:tcW w:w="231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稳定性：稳定</w:t>
            </w:r>
          </w:p>
        </w:tc>
        <w:tc>
          <w:tcPr>
            <w:tcW w:w="2439"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left="117" w:firstLine="0" w:firstLineChars="0"/>
              <w:jc w:val="both"/>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聚合危害：不聚合</w:t>
            </w:r>
          </w:p>
        </w:tc>
        <w:tc>
          <w:tcPr>
            <w:tcW w:w="3719"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left="204"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禁配物：强氧化剂、卤素。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对人体健康的危害</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侵入途径：吸入、食入，经皮吸收。</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健康危害：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储运注意事项</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储存于阴凉、通风的库房。远离火种、热源。操作工佩戴过滤式防毒面罩、穿防护服。灌装时应控制流速，且有接地装置，防止静电积聚。搬运时要轻装轻卸，防止包装及容器损坏。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应急</w:t>
            </w:r>
          </w:p>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center"/>
              <w:textAlignment w:val="auto"/>
              <w:rPr>
                <w:rStyle w:val="21"/>
                <w:rFonts w:hint="default" w:ascii="Times New Roman" w:hAnsi="Times New Roman" w:eastAsia="方正仿宋_GBK" w:cs="Times New Roman"/>
                <w:sz w:val="21"/>
                <w:szCs w:val="21"/>
              </w:rPr>
            </w:pPr>
            <w:r>
              <w:rPr>
                <w:rStyle w:val="21"/>
                <w:rFonts w:hint="default" w:ascii="Times New Roman" w:hAnsi="Times New Roman" w:eastAsia="方正仿宋_GBK" w:cs="Times New Roman"/>
                <w:sz w:val="21"/>
                <w:szCs w:val="21"/>
              </w:rPr>
              <w:t>处理</w:t>
            </w:r>
          </w:p>
        </w:tc>
        <w:tc>
          <w:tcPr>
            <w:tcW w:w="8468"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0" w:lineRule="atLeast"/>
              <w:ind w:firstLine="0" w:firstLineChars="0"/>
              <w:jc w:val="both"/>
              <w:textAlignment w:val="auto"/>
              <w:rPr>
                <w:rStyle w:val="21"/>
                <w:rFonts w:hint="default" w:ascii="Times New Roman" w:hAnsi="Times New Roman" w:eastAsia="方正仿宋_GBK" w:cs="Times New Roman"/>
                <w:sz w:val="21"/>
                <w:szCs w:val="21"/>
                <w:lang w:eastAsia="zh-CN"/>
              </w:rPr>
            </w:pPr>
            <w:r>
              <w:rPr>
                <w:rStyle w:val="21"/>
                <w:rFonts w:hint="default" w:ascii="Times New Roman" w:hAnsi="Times New Roman" w:eastAsia="方正仿宋_GBK" w:cs="Times New Roman"/>
                <w:sz w:val="21"/>
                <w:szCs w:val="21"/>
                <w:lang w:eastAsia="zh-CN"/>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处理场所处置。</w:t>
            </w:r>
          </w:p>
        </w:tc>
      </w:tr>
    </w:tbl>
    <w:p>
      <w:pPr>
        <w:pStyle w:val="3"/>
        <w:ind w:firstLine="560"/>
        <w:rPr>
          <w:lang w:eastAsia="zh-CN"/>
        </w:rPr>
        <w:sectPr>
          <w:pgSz w:w="11905" w:h="16838"/>
          <w:pgMar w:top="1417" w:right="1587" w:bottom="1417" w:left="1587" w:header="851" w:footer="992" w:gutter="0"/>
          <w:pgNumType w:fmt="decimal"/>
          <w:cols w:space="0" w:num="1"/>
          <w:rtlGutter w:val="0"/>
          <w:docGrid w:type="lines" w:linePitch="439" w:charSpace="0"/>
        </w:sectPr>
      </w:pPr>
    </w:p>
    <w:p>
      <w:pPr>
        <w:pStyle w:val="5"/>
        <w:keepNext w:val="0"/>
        <w:keepLines w:val="0"/>
        <w:pageBreakBefore w:val="0"/>
        <w:widowControl w:val="0"/>
        <w:tabs>
          <w:tab w:val="left" w:pos="420"/>
        </w:tabs>
        <w:kinsoku/>
        <w:wordWrap/>
        <w:overflowPunct w:val="0"/>
        <w:topLinePunct w:val="0"/>
        <w:autoSpaceDE/>
        <w:autoSpaceDN/>
        <w:bidi w:val="0"/>
        <w:adjustRightInd/>
        <w:snapToGrid/>
        <w:ind w:firstLine="640"/>
        <w:textAlignment w:val="auto"/>
        <w:rPr>
          <w:lang w:eastAsia="zh-CN"/>
        </w:rPr>
      </w:pPr>
      <w:bookmarkStart w:id="148" w:name="_Toc21434"/>
      <w:r>
        <w:rPr>
          <w:rFonts w:hint="eastAsia"/>
          <w:lang w:eastAsia="zh-CN"/>
        </w:rPr>
        <w:t>10.10 名词术语解释</w:t>
      </w:r>
      <w:bookmarkEnd w:id="148"/>
    </w:p>
    <w:bookmarkEnd w:id="140"/>
    <w:p>
      <w:pPr>
        <w:keepNext w:val="0"/>
        <w:keepLines w:val="0"/>
        <w:pageBreakBefore w:val="0"/>
        <w:widowControl w:val="0"/>
        <w:kinsoku/>
        <w:wordWrap/>
        <w:overflowPunct w:val="0"/>
        <w:topLinePunct w:val="0"/>
        <w:autoSpaceDE/>
        <w:autoSpaceDN/>
        <w:bidi w:val="0"/>
        <w:adjustRightInd/>
        <w:snapToGrid/>
        <w:ind w:firstLine="640"/>
        <w:textAlignment w:val="auto"/>
        <w:rPr>
          <w:b/>
          <w:bCs/>
          <w:lang w:eastAsia="zh-CN"/>
        </w:rPr>
      </w:pPr>
      <w:r>
        <w:rPr>
          <w:rFonts w:hint="eastAsia"/>
          <w:b/>
          <w:bCs/>
          <w:lang w:eastAsia="zh-CN"/>
        </w:rPr>
        <w:t>（1）火灾事故</w:t>
      </w:r>
    </w:p>
    <w:p>
      <w:pPr>
        <w:keepNext w:val="0"/>
        <w:keepLines w:val="0"/>
        <w:pageBreakBefore w:val="0"/>
        <w:widowControl w:val="0"/>
        <w:kinsoku/>
        <w:wordWrap/>
        <w:overflowPunct w:val="0"/>
        <w:topLinePunct w:val="0"/>
        <w:autoSpaceDE/>
        <w:autoSpaceDN/>
        <w:bidi w:val="0"/>
        <w:adjustRightInd/>
        <w:snapToGrid/>
        <w:ind w:firstLine="640"/>
        <w:textAlignment w:val="auto"/>
        <w:rPr>
          <w:lang w:eastAsia="zh-CN"/>
        </w:rPr>
      </w:pPr>
      <w:r>
        <w:rPr>
          <w:rFonts w:hint="eastAsia"/>
          <w:lang w:eastAsia="zh-CN"/>
        </w:rPr>
        <w:t>指起火后现场火势逐渐蔓延扩大，随时间损失迅速增多。先燃烧造成火灾后而引起的爆炸属于火灾事故。</w:t>
      </w:r>
    </w:p>
    <w:p>
      <w:pPr>
        <w:keepNext w:val="0"/>
        <w:keepLines w:val="0"/>
        <w:pageBreakBefore w:val="0"/>
        <w:widowControl w:val="0"/>
        <w:kinsoku/>
        <w:wordWrap/>
        <w:overflowPunct w:val="0"/>
        <w:topLinePunct w:val="0"/>
        <w:autoSpaceDE/>
        <w:autoSpaceDN/>
        <w:bidi w:val="0"/>
        <w:adjustRightInd/>
        <w:snapToGrid/>
        <w:ind w:firstLine="640"/>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（2）爆炸事故</w:t>
      </w:r>
    </w:p>
    <w:p>
      <w:pPr>
        <w:keepNext w:val="0"/>
        <w:keepLines w:val="0"/>
        <w:pageBreakBefore w:val="0"/>
        <w:widowControl w:val="0"/>
        <w:kinsoku/>
        <w:wordWrap/>
        <w:overflowPunct w:val="0"/>
        <w:topLinePunct w:val="0"/>
        <w:autoSpaceDE/>
        <w:autoSpaceDN/>
        <w:bidi w:val="0"/>
        <w:adjustRightInd/>
        <w:snapToGrid/>
        <w:ind w:firstLine="640"/>
        <w:textAlignment w:val="auto"/>
        <w:rPr>
          <w:lang w:eastAsia="zh-CN"/>
        </w:rPr>
      </w:pPr>
      <w:r>
        <w:rPr>
          <w:rFonts w:hint="eastAsia"/>
          <w:lang w:eastAsia="zh-CN"/>
        </w:rPr>
        <w:t>指突发性强，破坏作用大，爆炸过程在瞬间完成。爆炸后才燃烧而引起的火灾属于爆炸事故。</w:t>
      </w:r>
    </w:p>
    <w:p>
      <w:pPr>
        <w:keepNext w:val="0"/>
        <w:keepLines w:val="0"/>
        <w:pageBreakBefore w:val="0"/>
        <w:widowControl w:val="0"/>
        <w:kinsoku/>
        <w:wordWrap/>
        <w:overflowPunct w:val="0"/>
        <w:topLinePunct w:val="0"/>
        <w:autoSpaceDE/>
        <w:autoSpaceDN/>
        <w:bidi w:val="0"/>
        <w:adjustRightInd/>
        <w:snapToGrid/>
        <w:ind w:firstLine="640"/>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（3）事故中心区域</w:t>
      </w:r>
    </w:p>
    <w:p>
      <w:pPr>
        <w:keepNext w:val="0"/>
        <w:keepLines w:val="0"/>
        <w:pageBreakBefore w:val="0"/>
        <w:widowControl w:val="0"/>
        <w:kinsoku/>
        <w:wordWrap/>
        <w:overflowPunct w:val="0"/>
        <w:topLinePunct w:val="0"/>
        <w:autoSpaceDE/>
        <w:autoSpaceDN/>
        <w:bidi w:val="0"/>
        <w:adjustRightInd/>
        <w:snapToGrid/>
        <w:ind w:firstLine="640"/>
        <w:textAlignment w:val="auto"/>
        <w:rPr>
          <w:lang w:eastAsia="zh-CN"/>
        </w:rPr>
      </w:pPr>
      <w:r>
        <w:rPr>
          <w:rFonts w:hint="eastAsia"/>
          <w:lang w:eastAsia="zh-CN"/>
        </w:rPr>
        <w:t>指距离事故现场0-500米的区域，此区域内危化品浓度指标高，有危化品扩散，并伴有火灾爆炸发生，设备设施及建筑物被损坏，人员急性中毒。</w:t>
      </w:r>
    </w:p>
    <w:p>
      <w:pPr>
        <w:keepNext w:val="0"/>
        <w:keepLines w:val="0"/>
        <w:pageBreakBefore w:val="0"/>
        <w:widowControl w:val="0"/>
        <w:kinsoku/>
        <w:wordWrap/>
        <w:overflowPunct w:val="0"/>
        <w:topLinePunct w:val="0"/>
        <w:autoSpaceDE/>
        <w:autoSpaceDN/>
        <w:bidi w:val="0"/>
        <w:adjustRightInd/>
        <w:snapToGrid/>
        <w:ind w:firstLine="640"/>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（4）事故波及区域</w:t>
      </w:r>
    </w:p>
    <w:p>
      <w:pPr>
        <w:keepNext w:val="0"/>
        <w:keepLines w:val="0"/>
        <w:pageBreakBefore w:val="0"/>
        <w:widowControl w:val="0"/>
        <w:kinsoku/>
        <w:wordWrap/>
        <w:overflowPunct w:val="0"/>
        <w:topLinePunct w:val="0"/>
        <w:autoSpaceDE/>
        <w:autoSpaceDN/>
        <w:bidi w:val="0"/>
        <w:adjustRightInd/>
        <w:snapToGrid/>
        <w:ind w:firstLine="640"/>
        <w:textAlignment w:val="auto"/>
        <w:rPr>
          <w:lang w:eastAsia="zh-CN"/>
        </w:rPr>
      </w:pPr>
      <w:r>
        <w:rPr>
          <w:rFonts w:hint="eastAsia"/>
          <w:lang w:eastAsia="zh-CN"/>
        </w:rPr>
        <w:t>指距离事故现场500-1000米的区域，此区域内危化品浓度指标较高，作用时间较长，可能存在人员或物品的伤害或损坏。</w:t>
      </w:r>
    </w:p>
    <w:p>
      <w:pPr>
        <w:keepNext w:val="0"/>
        <w:keepLines w:val="0"/>
        <w:pageBreakBefore w:val="0"/>
        <w:widowControl w:val="0"/>
        <w:kinsoku/>
        <w:wordWrap/>
        <w:overflowPunct w:val="0"/>
        <w:topLinePunct w:val="0"/>
        <w:autoSpaceDE/>
        <w:autoSpaceDN/>
        <w:bidi w:val="0"/>
        <w:adjustRightInd/>
        <w:snapToGrid/>
        <w:ind w:firstLine="640"/>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（5）受影响区域</w:t>
      </w:r>
    </w:p>
    <w:p>
      <w:pPr>
        <w:keepNext w:val="0"/>
        <w:keepLines w:val="0"/>
        <w:pageBreakBefore w:val="0"/>
        <w:widowControl w:val="0"/>
        <w:kinsoku/>
        <w:wordWrap/>
        <w:overflowPunct w:val="0"/>
        <w:topLinePunct w:val="0"/>
        <w:autoSpaceDE/>
        <w:autoSpaceDN/>
        <w:bidi w:val="0"/>
        <w:adjustRightInd/>
        <w:snapToGrid/>
        <w:ind w:firstLine="640"/>
        <w:textAlignment w:val="auto"/>
      </w:pPr>
      <w:r>
        <w:rPr>
          <w:rFonts w:hint="eastAsia"/>
          <w:lang w:eastAsia="zh-CN"/>
        </w:rPr>
        <w:t>指波及区域之外可能受影响的区域。该区域可能有从中心区域和波及区域扩散的小剂量危化品的危害。</w:t>
      </w:r>
    </w:p>
    <w:p>
      <w:pPr>
        <w:pStyle w:val="14"/>
        <w:keepNext w:val="0"/>
        <w:keepLines w:val="0"/>
        <w:pageBreakBefore w:val="0"/>
        <w:widowControl w:val="0"/>
        <w:kinsoku/>
        <w:wordWrap/>
        <w:overflowPunct/>
        <w:topLinePunct w:val="0"/>
        <w:autoSpaceDE/>
        <w:autoSpaceDN/>
        <w:bidi w:val="0"/>
        <w:adjustRightInd/>
        <w:snapToGrid/>
        <w:spacing w:before="0" w:after="0" w:line="630" w:lineRule="exact"/>
        <w:ind w:firstLine="0" w:firstLineChars="0"/>
        <w:jc w:val="both"/>
        <w:textAlignment w:val="auto"/>
      </w:pPr>
    </w:p>
    <w:p>
      <w:pPr>
        <w:keepNext w:val="0"/>
        <w:keepLines w:val="0"/>
        <w:pageBreakBefore w:val="0"/>
        <w:widowControl w:val="0"/>
        <w:kinsoku/>
        <w:wordWrap/>
        <w:overflowPunct/>
        <w:topLinePunct w:val="0"/>
        <w:autoSpaceDE/>
        <w:autoSpaceDN/>
        <w:bidi w:val="0"/>
        <w:adjustRightInd/>
        <w:snapToGrid/>
        <w:spacing w:line="63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30" w:lineRule="exact"/>
        <w:ind w:firstLine="0" w:firstLineChars="0"/>
        <w:textAlignment w:val="auto"/>
      </w:pPr>
    </w:p>
    <w:sectPr>
      <w:pgSz w:w="11905" w:h="16838"/>
      <w:pgMar w:top="1417" w:right="1587" w:bottom="1417"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wordWrap w:val="0"/>
      <w:ind w:firstLine="560"/>
      <w:jc w:val="right"/>
      <w:rPr>
        <w:rFonts w:ascii="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keepNext w:val="0"/>
      <w:keepLines w:val="0"/>
      <w:pageBreakBefore w:val="0"/>
      <w:widowControl w:val="0"/>
      <w:kinsoku/>
      <w:wordWrap/>
      <w:overflowPunct/>
      <w:topLinePunct w:val="0"/>
      <w:autoSpaceDE/>
      <w:autoSpaceDN/>
      <w:bidi w:val="0"/>
      <w:adjustRightInd/>
      <w:snapToGrid w:val="0"/>
      <w:spacing w:line="0" w:lineRule="atLeast"/>
      <w:ind w:firstLine="360"/>
      <w:textAlignment w:val="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keepNext w:val="0"/>
      <w:keepLines w:val="0"/>
      <w:pageBreakBefore w:val="0"/>
      <w:widowControl w:val="0"/>
      <w:kinsoku/>
      <w:wordWrap/>
      <w:overflowPunct/>
      <w:topLinePunct w:val="0"/>
      <w:autoSpaceDE/>
      <w:autoSpaceDN/>
      <w:bidi w:val="0"/>
      <w:adjustRightInd/>
      <w:snapToGrid w:val="0"/>
      <w:spacing w:line="0" w:lineRule="atLeast"/>
      <w:ind w:left="0" w:leftChars="0" w:firstLine="0" w:firstLineChars="0"/>
      <w:textAlignment w:val="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keepNext w:val="0"/>
      <w:keepLines w:val="0"/>
      <w:pageBreakBefore w:val="0"/>
      <w:widowControl w:val="0"/>
      <w:tabs>
        <w:tab w:val="center" w:pos="4365"/>
        <w:tab w:val="right" w:pos="8851"/>
      </w:tabs>
      <w:kinsoku/>
      <w:wordWrap w:val="0"/>
      <w:overflowPunct/>
      <w:topLinePunct w:val="0"/>
      <w:autoSpaceDE/>
      <w:autoSpaceDN/>
      <w:bidi w:val="0"/>
      <w:adjustRightInd/>
      <w:snapToGrid w:val="0"/>
      <w:spacing w:line="0" w:lineRule="atLeast"/>
      <w:ind w:firstLine="560"/>
      <w:textAlignment w:val="auto"/>
      <w:rPr>
        <w:rFonts w:ascii="方正仿宋_GBK"/>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keepNext w:val="0"/>
      <w:keepLines w:val="0"/>
      <w:pageBreakBefore w:val="0"/>
      <w:widowControl w:val="0"/>
      <w:tabs>
        <w:tab w:val="center" w:pos="4365"/>
        <w:tab w:val="right" w:pos="8851"/>
      </w:tabs>
      <w:kinsoku/>
      <w:wordWrap w:val="0"/>
      <w:overflowPunct/>
      <w:topLinePunct w:val="0"/>
      <w:autoSpaceDE/>
      <w:autoSpaceDN/>
      <w:bidi w:val="0"/>
      <w:adjustRightInd/>
      <w:snapToGrid w:val="0"/>
      <w:spacing w:line="0" w:lineRule="atLeast"/>
      <w:ind w:firstLine="560"/>
      <w:textAlignment w:val="auto"/>
      <w:rPr>
        <w:rFonts w:ascii="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ind w:firstLine="360"/>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6C81123E"/>
    <w:rsid w:val="00036E70"/>
    <w:rsid w:val="00272D0A"/>
    <w:rsid w:val="002B5ADE"/>
    <w:rsid w:val="004F278B"/>
    <w:rsid w:val="00614FCC"/>
    <w:rsid w:val="00615C30"/>
    <w:rsid w:val="008971F1"/>
    <w:rsid w:val="008D3FC7"/>
    <w:rsid w:val="00A253C1"/>
    <w:rsid w:val="00B14E0F"/>
    <w:rsid w:val="00C81106"/>
    <w:rsid w:val="00ED7E51"/>
    <w:rsid w:val="01F351CD"/>
    <w:rsid w:val="022B7D43"/>
    <w:rsid w:val="02B02AE4"/>
    <w:rsid w:val="02C807C2"/>
    <w:rsid w:val="034B5A80"/>
    <w:rsid w:val="03AC1B29"/>
    <w:rsid w:val="04467763"/>
    <w:rsid w:val="04505E33"/>
    <w:rsid w:val="055F6850"/>
    <w:rsid w:val="06143128"/>
    <w:rsid w:val="07D30293"/>
    <w:rsid w:val="0AAC0D14"/>
    <w:rsid w:val="0ACC00F9"/>
    <w:rsid w:val="0BC7245A"/>
    <w:rsid w:val="0C7F0DCA"/>
    <w:rsid w:val="1360023A"/>
    <w:rsid w:val="13E8193F"/>
    <w:rsid w:val="14036E52"/>
    <w:rsid w:val="14114F7E"/>
    <w:rsid w:val="1419161A"/>
    <w:rsid w:val="147F2942"/>
    <w:rsid w:val="155B671E"/>
    <w:rsid w:val="16674B56"/>
    <w:rsid w:val="182C1032"/>
    <w:rsid w:val="1B716DDD"/>
    <w:rsid w:val="1C16575F"/>
    <w:rsid w:val="1D6F6909"/>
    <w:rsid w:val="1DF42B2E"/>
    <w:rsid w:val="205621F7"/>
    <w:rsid w:val="21186BD7"/>
    <w:rsid w:val="22D0502F"/>
    <w:rsid w:val="2394670F"/>
    <w:rsid w:val="243F0E45"/>
    <w:rsid w:val="2446347C"/>
    <w:rsid w:val="24505D9B"/>
    <w:rsid w:val="25B35666"/>
    <w:rsid w:val="25BD151C"/>
    <w:rsid w:val="25E10BD7"/>
    <w:rsid w:val="267373AF"/>
    <w:rsid w:val="26AB5D85"/>
    <w:rsid w:val="27C01255"/>
    <w:rsid w:val="2B143BB9"/>
    <w:rsid w:val="2B1716CE"/>
    <w:rsid w:val="2C2916B9"/>
    <w:rsid w:val="2C697D08"/>
    <w:rsid w:val="2C8F5CA5"/>
    <w:rsid w:val="2FA57921"/>
    <w:rsid w:val="31A21B42"/>
    <w:rsid w:val="322D55F0"/>
    <w:rsid w:val="32E84496"/>
    <w:rsid w:val="33975817"/>
    <w:rsid w:val="39140695"/>
    <w:rsid w:val="393D691A"/>
    <w:rsid w:val="3A7B21C8"/>
    <w:rsid w:val="3A7F1A37"/>
    <w:rsid w:val="3AB74334"/>
    <w:rsid w:val="3D785F5D"/>
    <w:rsid w:val="3EDB25CF"/>
    <w:rsid w:val="407C0672"/>
    <w:rsid w:val="40F9630B"/>
    <w:rsid w:val="413B1470"/>
    <w:rsid w:val="42604DE4"/>
    <w:rsid w:val="42B63AE8"/>
    <w:rsid w:val="442537C8"/>
    <w:rsid w:val="44A66E7D"/>
    <w:rsid w:val="44A731E6"/>
    <w:rsid w:val="462C3D33"/>
    <w:rsid w:val="47244291"/>
    <w:rsid w:val="47A03037"/>
    <w:rsid w:val="47C57D94"/>
    <w:rsid w:val="47F571CA"/>
    <w:rsid w:val="480A39CB"/>
    <w:rsid w:val="48C232BD"/>
    <w:rsid w:val="492C003A"/>
    <w:rsid w:val="49857A74"/>
    <w:rsid w:val="4A4B65A3"/>
    <w:rsid w:val="4AC05487"/>
    <w:rsid w:val="4B2C2732"/>
    <w:rsid w:val="4BEB49B5"/>
    <w:rsid w:val="4CB52C83"/>
    <w:rsid w:val="4D8507BC"/>
    <w:rsid w:val="4DA427CD"/>
    <w:rsid w:val="4E297A6D"/>
    <w:rsid w:val="4EB03ABC"/>
    <w:rsid w:val="4F415DDC"/>
    <w:rsid w:val="4FD57059"/>
    <w:rsid w:val="507318CA"/>
    <w:rsid w:val="52C434DC"/>
    <w:rsid w:val="53E74410"/>
    <w:rsid w:val="53EE096F"/>
    <w:rsid w:val="54DA6B45"/>
    <w:rsid w:val="54E54D3D"/>
    <w:rsid w:val="55275E84"/>
    <w:rsid w:val="552D7936"/>
    <w:rsid w:val="55A504E4"/>
    <w:rsid w:val="55CF4473"/>
    <w:rsid w:val="564156CE"/>
    <w:rsid w:val="585E205F"/>
    <w:rsid w:val="59B07F90"/>
    <w:rsid w:val="5B3A558D"/>
    <w:rsid w:val="5B4632CD"/>
    <w:rsid w:val="5B744B8E"/>
    <w:rsid w:val="5D410D21"/>
    <w:rsid w:val="5DBE13E9"/>
    <w:rsid w:val="5E81118B"/>
    <w:rsid w:val="5EF4322B"/>
    <w:rsid w:val="5F7F4A34"/>
    <w:rsid w:val="610F7448"/>
    <w:rsid w:val="62690F7A"/>
    <w:rsid w:val="62704EBC"/>
    <w:rsid w:val="62AA4E85"/>
    <w:rsid w:val="62BD6926"/>
    <w:rsid w:val="62EA0D54"/>
    <w:rsid w:val="633A06C5"/>
    <w:rsid w:val="63530D85"/>
    <w:rsid w:val="64A15589"/>
    <w:rsid w:val="657B6143"/>
    <w:rsid w:val="66B24608"/>
    <w:rsid w:val="66DC4A81"/>
    <w:rsid w:val="68AC0E55"/>
    <w:rsid w:val="68C8700D"/>
    <w:rsid w:val="69AB45FE"/>
    <w:rsid w:val="6B374E86"/>
    <w:rsid w:val="6C172BA6"/>
    <w:rsid w:val="6C81123E"/>
    <w:rsid w:val="6D0A2CBD"/>
    <w:rsid w:val="6E400AF2"/>
    <w:rsid w:val="6F5953DE"/>
    <w:rsid w:val="70384FF4"/>
    <w:rsid w:val="71824BBE"/>
    <w:rsid w:val="7317347D"/>
    <w:rsid w:val="7572311C"/>
    <w:rsid w:val="76176A99"/>
    <w:rsid w:val="7636567C"/>
    <w:rsid w:val="76F136CA"/>
    <w:rsid w:val="7ABE77DA"/>
    <w:rsid w:val="7AE228C1"/>
    <w:rsid w:val="7BED2287"/>
    <w:rsid w:val="7D0D525E"/>
    <w:rsid w:val="7D751799"/>
    <w:rsid w:val="7D7C4C7B"/>
    <w:rsid w:val="7F0D3AEF"/>
    <w:rsid w:val="7F7F692F"/>
    <w:rsid w:val="7F85455E"/>
    <w:rsid w:val="7F9131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方正仿宋_GBK" w:cs="Times New Roman"/>
      <w:sz w:val="32"/>
      <w:szCs w:val="22"/>
      <w:lang w:val="en-US" w:eastAsia="en-US" w:bidi="en-US"/>
    </w:rPr>
  </w:style>
  <w:style w:type="paragraph" w:styleId="4">
    <w:name w:val="heading 1"/>
    <w:basedOn w:val="1"/>
    <w:next w:val="1"/>
    <w:qFormat/>
    <w:uiPriority w:val="0"/>
    <w:pPr>
      <w:keepNext/>
      <w:keepLines/>
      <w:outlineLvl w:val="0"/>
    </w:pPr>
    <w:rPr>
      <w:rFonts w:eastAsia="方正黑体_GBK"/>
      <w:kern w:val="44"/>
    </w:rPr>
  </w:style>
  <w:style w:type="paragraph" w:styleId="5">
    <w:name w:val="heading 2"/>
    <w:basedOn w:val="1"/>
    <w:next w:val="1"/>
    <w:link w:val="20"/>
    <w:unhideWhenUsed/>
    <w:qFormat/>
    <w:uiPriority w:val="0"/>
    <w:pPr>
      <w:keepNext/>
      <w:keepLines/>
      <w:outlineLvl w:val="1"/>
    </w:pPr>
    <w:rPr>
      <w:rFonts w:eastAsia="方正楷体_GBK"/>
    </w:rPr>
  </w:style>
  <w:style w:type="paragraph" w:styleId="6">
    <w:name w:val="heading 3"/>
    <w:basedOn w:val="1"/>
    <w:next w:val="1"/>
    <w:unhideWhenUsed/>
    <w:qFormat/>
    <w:uiPriority w:val="0"/>
    <w:pPr>
      <w:keepNext/>
      <w:keepLines/>
      <w:outlineLvl w:val="2"/>
    </w:pPr>
    <w:rPr>
      <w:b/>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rPr>
      <w:color w:val="000000"/>
      <w:sz w:val="28"/>
      <w:szCs w:val="18"/>
    </w:rPr>
  </w:style>
  <w:style w:type="paragraph" w:styleId="7">
    <w:name w:val="toc 3"/>
    <w:basedOn w:val="1"/>
    <w:next w:val="1"/>
    <w:qFormat/>
    <w:uiPriority w:val="0"/>
    <w:pPr>
      <w:ind w:left="840" w:leftChars="400"/>
    </w:pPr>
  </w:style>
  <w:style w:type="paragraph" w:styleId="8">
    <w:name w:val="Plain Text"/>
    <w:basedOn w:val="1"/>
    <w:qFormat/>
    <w:uiPriority w:val="0"/>
    <w:pPr>
      <w:ind w:firstLine="648"/>
    </w:pPr>
    <w:rPr>
      <w:rFonts w:ascii="方正黑体_GBK"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4">
    <w:name w:val="Title"/>
    <w:basedOn w:val="1"/>
    <w:next w:val="1"/>
    <w:qFormat/>
    <w:uiPriority w:val="99"/>
    <w:pPr>
      <w:spacing w:before="240" w:after="60"/>
      <w:jc w:val="center"/>
      <w:outlineLvl w:val="0"/>
    </w:pPr>
    <w:rPr>
      <w:rFonts w:ascii="Cambria" w:hAnsi="Cambria"/>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unhideWhenUsed/>
    <w:qFormat/>
    <w:uiPriority w:val="99"/>
    <w:pPr>
      <w:widowControl w:val="0"/>
      <w:autoSpaceDE w:val="0"/>
      <w:autoSpaceDN w:val="0"/>
      <w:adjustRightInd w:val="0"/>
      <w:jc w:val="center"/>
    </w:pPr>
    <w:rPr>
      <w:rFonts w:hint="eastAsia" w:ascii="方正黑体_GBK" w:hAnsi="Times New Roman" w:eastAsia="方正黑体_GBK" w:cs="Times New Roman"/>
      <w:color w:val="000000"/>
      <w:sz w:val="24"/>
      <w:szCs w:val="22"/>
      <w:lang w:val="en-US" w:eastAsia="zh-CN" w:bidi="ar-SA"/>
    </w:rPr>
  </w:style>
  <w:style w:type="paragraph" w:customStyle="1" w:styleId="19">
    <w:name w:val="Heading2"/>
    <w:basedOn w:val="1"/>
    <w:next w:val="1"/>
    <w:qFormat/>
    <w:uiPriority w:val="0"/>
    <w:pPr>
      <w:keepNext/>
      <w:keepLines/>
      <w:spacing w:before="200" w:after="200"/>
    </w:pPr>
    <w:rPr>
      <w:rFonts w:ascii="Arial" w:hAnsi="Arial"/>
      <w:b/>
      <w:sz w:val="30"/>
    </w:rPr>
  </w:style>
  <w:style w:type="character" w:customStyle="1" w:styleId="20">
    <w:name w:val="标题 2 Char"/>
    <w:link w:val="5"/>
    <w:qFormat/>
    <w:uiPriority w:val="0"/>
    <w:rPr>
      <w:rFonts w:ascii="Times New Roman" w:hAnsi="Times New Roman" w:eastAsia="方正楷体_GBK"/>
    </w:rPr>
  </w:style>
  <w:style w:type="character" w:customStyle="1" w:styleId="21">
    <w:name w:val="zw1"/>
    <w:qFormat/>
    <w:uiPriority w:val="0"/>
    <w:rPr>
      <w:rFonts w:hint="eastAsia" w:ascii="宋体" w:hAnsi="宋体" w:eastAsia="宋体"/>
      <w:sz w:val="22"/>
      <w:szCs w:val="22"/>
    </w:rPr>
  </w:style>
  <w:style w:type="paragraph" w:customStyle="1" w:styleId="22">
    <w:name w:val="zw"/>
    <w:qFormat/>
    <w:uiPriority w:val="0"/>
    <w:pPr>
      <w:spacing w:before="100" w:beforeAutospacing="1" w:after="100" w:afterAutospacing="1" w:line="440" w:lineRule="atLeast"/>
    </w:pPr>
    <w:rPr>
      <w:rFonts w:ascii="宋体" w:hAnsi="宋体" w:eastAsia="方正仿宋_GBK" w:cs="宋体"/>
      <w:sz w:val="22"/>
      <w:szCs w:val="22"/>
      <w:lang w:val="en-US" w:eastAsia="zh-CN" w:bidi="ar-SA"/>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6">
    <w:name w:val="Table Paragraph"/>
    <w:basedOn w:val="1"/>
    <w:qFormat/>
    <w:uiPriority w:val="1"/>
    <w:rPr>
      <w:rFonts w:ascii="宋体" w:hAnsi="宋体" w:eastAsia="宋体" w:cs="宋体"/>
      <w:lang w:val="zh-CN" w:bidi="zh-CN"/>
    </w:rPr>
  </w:style>
  <w:style w:type="character" w:customStyle="1" w:styleId="27">
    <w:name w:val="font21"/>
    <w:basedOn w:val="15"/>
    <w:qFormat/>
    <w:uiPriority w:val="0"/>
    <w:rPr>
      <w:rFonts w:hint="eastAsia" w:ascii="宋体" w:hAnsi="宋体" w:eastAsia="宋体" w:cs="宋体"/>
      <w:color w:val="000000"/>
      <w:sz w:val="18"/>
      <w:szCs w:val="18"/>
      <w:u w:val="none"/>
    </w:rPr>
  </w:style>
  <w:style w:type="character" w:customStyle="1" w:styleId="28">
    <w:name w:val="font4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4.emf"/><Relationship Id="rId22" Type="http://schemas.openxmlformats.org/officeDocument/2006/relationships/oleObject" Target="embeddings/oleObject4.bin"/><Relationship Id="rId21" Type="http://schemas.openxmlformats.org/officeDocument/2006/relationships/image" Target="media/image3.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24492</Words>
  <Characters>26321</Characters>
  <Lines>229</Lines>
  <Paragraphs>64</Paragraphs>
  <TotalTime>0</TotalTime>
  <ScaleCrop>false</ScaleCrop>
  <LinksUpToDate>false</LinksUpToDate>
  <CharactersWithSpaces>30886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2022-08-29T02:51:00Z</dcterms:created>
  <dc:creator>Administrator</dc:creator>
  <cp:lastModifiedBy>${userName!}</cp:lastModifiedBy>
  <cp:lastPrinted>2023-05-19T09:32:00Z</cp:lastPrinted>
  <dcterms:modified xsi:type="dcterms:W3CDTF">2023-05-25T01:57:20Z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496C35388E4840F2AA386EB6F4F12BCA</vt:lpwstr>
  </property>
</Properties>
</file>