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80" w:lineRule="exact"/>
        <w:ind w:firstLine="0" w:firstLineChars="0"/>
        <w:jc w:val="center"/>
        <w:rPr>
          <w:rFonts w:eastAsia="方正小标宋_GBK"/>
          <w:sz w:val="44"/>
          <w:szCs w:val="44"/>
        </w:rPr>
      </w:pPr>
      <w:bookmarkStart w:id="0" w:name="_GoBack"/>
      <w:bookmarkEnd w:id="0"/>
      <w:r>
        <w:rPr>
          <w:rFonts w:hint="eastAsia" w:eastAsia="方正小标宋_GBK"/>
          <w:sz w:val="44"/>
          <w:szCs w:val="44"/>
        </w:rPr>
        <w:t>重庆市渝中区人民政府</w:t>
      </w:r>
    </w:p>
    <w:p>
      <w:pPr>
        <w:pStyle w:val="2"/>
        <w:adjustRightInd w:val="0"/>
        <w:snapToGrid w:val="0"/>
        <w:spacing w:line="580" w:lineRule="exact"/>
        <w:ind w:firstLine="0" w:firstLineChars="0"/>
        <w:jc w:val="center"/>
        <w:rPr>
          <w:rFonts w:eastAsia="方正小标宋_GBK"/>
          <w:sz w:val="44"/>
          <w:szCs w:val="44"/>
        </w:rPr>
      </w:pPr>
      <w:r>
        <w:rPr>
          <w:rFonts w:hint="eastAsia" w:eastAsia="方正小标宋_GBK"/>
          <w:sz w:val="44"/>
          <w:szCs w:val="44"/>
        </w:rPr>
        <w:t>关于划拨重庆长滨片区白象居、王家坝等老旧小区公共空间改造工程项目用地的批复</w:t>
      </w:r>
    </w:p>
    <w:p>
      <w:pPr>
        <w:spacing w:line="580" w:lineRule="exact"/>
        <w:ind w:firstLine="420" w:firstLineChars="200"/>
      </w:pPr>
      <w:r>
        <w:rPr>
          <w:rFonts w:hint="eastAsia"/>
        </w:rPr>
        <w:t xml:space="preserve"> </w:t>
      </w:r>
    </w:p>
    <w:p>
      <w:pPr>
        <w:spacing w:line="580" w:lineRule="exact"/>
        <w:rPr>
          <w:rFonts w:eastAsia="仿宋_GB2312"/>
          <w:sz w:val="32"/>
          <w:szCs w:val="32"/>
        </w:rPr>
      </w:pPr>
      <w:r>
        <w:rPr>
          <w:rFonts w:hint="eastAsia" w:eastAsia="仿宋_GB2312"/>
          <w:sz w:val="32"/>
          <w:szCs w:val="32"/>
        </w:rPr>
        <w:t>重庆市渝中区规划和自然资源局：</w:t>
      </w:r>
    </w:p>
    <w:p>
      <w:pPr>
        <w:spacing w:line="580" w:lineRule="exact"/>
        <w:ind w:firstLine="640" w:firstLineChars="200"/>
        <w:rPr>
          <w:rFonts w:eastAsia="方正仿宋_GBK"/>
          <w:sz w:val="32"/>
          <w:szCs w:val="32"/>
        </w:rPr>
      </w:pPr>
      <w:r>
        <w:rPr>
          <w:rFonts w:eastAsia="方正仿宋_GBK"/>
          <w:sz w:val="32"/>
          <w:szCs w:val="32"/>
        </w:rPr>
        <w:t>你局报来的《</w:t>
      </w:r>
      <w:r>
        <w:rPr>
          <w:rFonts w:hint="eastAsia" w:eastAsia="方正仿宋_GBK"/>
          <w:sz w:val="32"/>
          <w:szCs w:val="32"/>
        </w:rPr>
        <w:t>重庆市渝中区规划和自然资源局关于重庆市渝中城市建设投资有限公司申请划拨使用国有建设用地使用权的请示</w:t>
      </w:r>
      <w:r>
        <w:rPr>
          <w:rFonts w:eastAsia="方正仿宋_GBK"/>
          <w:sz w:val="32"/>
          <w:szCs w:val="32"/>
        </w:rPr>
        <w:t>》（渝中规资文〔2024〕</w:t>
      </w:r>
      <w:r>
        <w:rPr>
          <w:rFonts w:hint="eastAsia" w:eastAsia="方正仿宋_GBK"/>
          <w:sz w:val="32"/>
          <w:szCs w:val="32"/>
          <w:highlight w:val="none"/>
          <w:lang w:val="en-US" w:eastAsia="zh-CN"/>
        </w:rPr>
        <w:t>51</w:t>
      </w:r>
      <w:r>
        <w:rPr>
          <w:rFonts w:eastAsia="方正仿宋_GBK"/>
          <w:sz w:val="32"/>
          <w:szCs w:val="32"/>
        </w:rPr>
        <w:t>号) 收悉</w:t>
      </w:r>
      <w:r>
        <w:rPr>
          <w:rFonts w:hint="eastAsia" w:eastAsia="方正仿宋_GBK"/>
          <w:sz w:val="32"/>
          <w:szCs w:val="32"/>
        </w:rPr>
        <w:t>。经审查，批复如下</w:t>
      </w:r>
      <w:r>
        <w:rPr>
          <w:rFonts w:eastAsia="方正仿宋_GBK"/>
          <w:sz w:val="32"/>
          <w:szCs w:val="32"/>
        </w:rPr>
        <w:t>:</w:t>
      </w:r>
    </w:p>
    <w:p>
      <w:pPr>
        <w:spacing w:line="580" w:lineRule="exact"/>
        <w:ind w:firstLine="640" w:firstLineChars="200"/>
        <w:jc w:val="both"/>
        <w:rPr>
          <w:rFonts w:eastAsia="方正仿宋_GBK"/>
          <w:sz w:val="32"/>
          <w:szCs w:val="32"/>
        </w:rPr>
      </w:pPr>
      <w:r>
        <w:rPr>
          <w:rFonts w:hint="eastAsia" w:eastAsia="方正仿宋_GBK"/>
          <w:sz w:val="32"/>
          <w:szCs w:val="32"/>
        </w:rPr>
        <w:t>一、同意将渝中区长江滨江路沿线</w:t>
      </w:r>
      <w:r>
        <w:rPr>
          <w:rFonts w:hint="eastAsia" w:eastAsia="方正仿宋_GBK"/>
          <w:sz w:val="32"/>
          <w:szCs w:val="32"/>
          <w:lang w:eastAsia="zh-CN"/>
        </w:rPr>
        <w:t>（东起朝天门海客瀛洲，西至储奇门行街）</w:t>
      </w:r>
      <w:r>
        <w:rPr>
          <w:rFonts w:hint="default" w:ascii="Times New Roman" w:hAnsi="Times New Roman" w:eastAsia="方正仿宋_GBK" w:cs="Times New Roman"/>
          <w:color w:val="auto"/>
          <w:sz w:val="32"/>
          <w:szCs w:val="32"/>
          <w:lang w:val="en-US" w:eastAsia="zh-CN"/>
        </w:rPr>
        <w:t>8.25184公顷（约123.7776亩）</w:t>
      </w:r>
      <w:r>
        <w:rPr>
          <w:rFonts w:eastAsia="方正仿宋_GBK"/>
          <w:sz w:val="32"/>
          <w:szCs w:val="32"/>
        </w:rPr>
        <w:t>国有建设用地使用权</w:t>
      </w:r>
      <w:r>
        <w:rPr>
          <w:rFonts w:eastAsia="方正仿宋_GBK"/>
          <w:w w:val="95"/>
          <w:sz w:val="32"/>
          <w:szCs w:val="32"/>
        </w:rPr>
        <w:t>行政</w:t>
      </w:r>
      <w:r>
        <w:rPr>
          <w:rFonts w:hint="eastAsia" w:eastAsia="方正仿宋_GBK"/>
          <w:sz w:val="32"/>
          <w:szCs w:val="32"/>
        </w:rPr>
        <w:t>划拨给</w:t>
      </w:r>
      <w:r>
        <w:rPr>
          <w:rFonts w:hint="default" w:ascii="Times New Roman" w:hAnsi="Times New Roman" w:eastAsia="方正仿宋_GBK" w:cs="Times New Roman"/>
          <w:kern w:val="2"/>
          <w:sz w:val="32"/>
          <w:szCs w:val="22"/>
          <w:lang w:val="en-US" w:eastAsia="zh-CN" w:bidi="ar-SA"/>
        </w:rPr>
        <w:t>重庆市渝中城市建设投资有限公司</w:t>
      </w:r>
      <w:r>
        <w:rPr>
          <w:rFonts w:hint="eastAsia" w:eastAsia="方正仿宋_GBK"/>
          <w:sz w:val="32"/>
          <w:szCs w:val="32"/>
        </w:rPr>
        <w:t>，</w:t>
      </w:r>
      <w:r>
        <w:rPr>
          <w:rFonts w:hint="default" w:ascii="Times New Roman" w:hAnsi="Times New Roman" w:eastAsia="方正仿宋_GBK" w:cs="Times New Roman"/>
          <w:color w:val="auto"/>
          <w:sz w:val="32"/>
          <w:szCs w:val="32"/>
          <w:lang w:val="en-US" w:eastAsia="zh-CN"/>
        </w:rPr>
        <w:t>作为重庆长滨片区白象居、王家坝等老旧小区公共空间改造工程项目用地</w:t>
      </w:r>
      <w:r>
        <w:rPr>
          <w:rFonts w:hint="eastAsia" w:eastAsia="方正仿宋_GBK"/>
          <w:sz w:val="32"/>
          <w:szCs w:val="32"/>
        </w:rPr>
        <w:t>，土地用途为</w:t>
      </w:r>
      <w:r>
        <w:rPr>
          <w:rFonts w:hint="default" w:ascii="Times New Roman" w:hAnsi="Times New Roman" w:eastAsia="方正仿宋_GBK" w:cs="Times New Roman"/>
          <w:kern w:val="2"/>
          <w:sz w:val="32"/>
          <w:szCs w:val="22"/>
          <w:lang w:val="en-US" w:eastAsia="zh-CN" w:bidi="ar-SA"/>
        </w:rPr>
        <w:t>城镇道路</w:t>
      </w:r>
      <w:r>
        <w:rPr>
          <w:rFonts w:hint="eastAsia" w:eastAsia="方正仿宋_GBK"/>
          <w:sz w:val="32"/>
          <w:szCs w:val="32"/>
          <w:lang w:eastAsia="zh-CN"/>
        </w:rPr>
        <w:t>用地</w:t>
      </w:r>
      <w:r>
        <w:rPr>
          <w:rFonts w:hint="eastAsia"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二、批准使用的土地，其所有权属国家，用地单位只拥有使用权。未经有权机关批准，用地单位不得改变土地的使用性质、用途。行政划拨的土地不得擅自转让、出租、抵押或用于其他未经许可的经营活动。</w:t>
      </w:r>
    </w:p>
    <w:p>
      <w:pPr>
        <w:spacing w:line="580" w:lineRule="exact"/>
        <w:ind w:firstLine="640" w:firstLineChars="200"/>
        <w:rPr>
          <w:rFonts w:eastAsia="方正仿宋_GBK"/>
          <w:sz w:val="32"/>
          <w:szCs w:val="32"/>
        </w:rPr>
      </w:pPr>
      <w:r>
        <w:rPr>
          <w:rFonts w:hint="eastAsia" w:eastAsia="方正仿宋_GBK"/>
          <w:sz w:val="32"/>
          <w:szCs w:val="32"/>
        </w:rPr>
        <w:t>三、请你局依法组织做好交地工作，加强对用地情况及施工进度的监测监管。</w:t>
      </w:r>
    </w:p>
    <w:p>
      <w:pPr>
        <w:spacing w:line="580" w:lineRule="exact"/>
        <w:ind w:firstLine="640" w:firstLineChars="200"/>
        <w:rPr>
          <w:rFonts w:eastAsia="仿宋_GB2312"/>
          <w:sz w:val="32"/>
          <w:szCs w:val="32"/>
        </w:rPr>
      </w:pPr>
    </w:p>
    <w:p>
      <w:pPr>
        <w:spacing w:line="580" w:lineRule="exact"/>
        <w:ind w:right="1189" w:rightChars="566" w:firstLine="640" w:firstLineChars="200"/>
        <w:jc w:val="right"/>
        <w:rPr>
          <w:rFonts w:eastAsia="仿宋_GB2312"/>
          <w:sz w:val="32"/>
          <w:szCs w:val="32"/>
        </w:rPr>
      </w:pPr>
      <w:r>
        <w:rPr>
          <w:rFonts w:hint="eastAsia" w:eastAsia="仿宋_GB2312"/>
          <w:sz w:val="32"/>
          <w:szCs w:val="32"/>
        </w:rPr>
        <w:t>重庆市渝中区人民政府</w:t>
      </w:r>
    </w:p>
    <w:p>
      <w:pPr>
        <w:tabs>
          <w:tab w:val="left" w:pos="9214"/>
        </w:tabs>
        <w:spacing w:line="580" w:lineRule="exact"/>
        <w:ind w:right="1472" w:rightChars="701" w:firstLine="640" w:firstLineChars="200"/>
        <w:jc w:val="right"/>
        <w:rPr>
          <w:rFonts w:hint="eastAsia" w:eastAsia="仿宋_GB2312"/>
          <w:sz w:val="32"/>
          <w:szCs w:val="32"/>
        </w:rPr>
      </w:pPr>
      <w:r>
        <w:rPr>
          <w:rFonts w:eastAsia="仿宋_GB2312"/>
          <w:sz w:val="32"/>
          <w:szCs w:val="32"/>
        </w:rPr>
        <w:t>2024</w:t>
      </w:r>
      <w:r>
        <w:rPr>
          <w:rFonts w:hint="eastAsia" w:eastAsia="仿宋_GB2312"/>
          <w:sz w:val="32"/>
          <w:szCs w:val="32"/>
        </w:rPr>
        <w:t>年</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27</w:t>
      </w:r>
      <w:r>
        <w:rPr>
          <w:rFonts w:hint="eastAsia" w:eastAsia="仿宋_GB2312"/>
          <w:sz w:val="32"/>
          <w:szCs w:val="32"/>
        </w:rPr>
        <w:t>日</w:t>
      </w:r>
    </w:p>
    <w:p>
      <w:pPr>
        <w:tabs>
          <w:tab w:val="left" w:pos="9214"/>
        </w:tabs>
        <w:spacing w:line="580" w:lineRule="exact"/>
        <w:ind w:right="1472" w:rightChars="701" w:firstLine="640" w:firstLineChars="200"/>
        <w:jc w:val="left"/>
        <w:rPr>
          <w:rFonts w:hint="eastAsia" w:eastAsia="仿宋_GB2312"/>
          <w:sz w:val="32"/>
          <w:szCs w:val="32"/>
          <w:lang w:eastAsia="zh-CN"/>
        </w:rPr>
      </w:pPr>
      <w:r>
        <w:rPr>
          <w:rFonts w:hint="eastAsia" w:eastAsia="仿宋_GB2312"/>
          <w:sz w:val="32"/>
          <w:szCs w:val="32"/>
          <w:lang w:eastAsia="zh-CN"/>
        </w:rPr>
        <w:t>（此件公开发布）</w:t>
      </w:r>
    </w:p>
    <w:p>
      <w:pPr>
        <w:tabs>
          <w:tab w:val="left" w:pos="9214"/>
        </w:tabs>
        <w:spacing w:line="580" w:lineRule="exact"/>
        <w:ind w:right="1472" w:rightChars="701" w:firstLine="0" w:firstLineChars="0"/>
        <w:jc w:val="left"/>
        <w:rPr>
          <w:rFonts w:hint="eastAsia" w:eastAsia="仿宋_GB2312"/>
          <w:sz w:val="32"/>
          <w:szCs w:val="32"/>
          <w:lang w:eastAsia="zh-C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TBlNmYzMGYyMGQ4MDIzY2U2YTk0OTUxMzQxZjEifQ=="/>
  </w:docVars>
  <w:rsids>
    <w:rsidRoot w:val="005D5245"/>
    <w:rsid w:val="00005C8A"/>
    <w:rsid w:val="00022B4B"/>
    <w:rsid w:val="00030A33"/>
    <w:rsid w:val="00052700"/>
    <w:rsid w:val="00055B24"/>
    <w:rsid w:val="00062FD7"/>
    <w:rsid w:val="0006464A"/>
    <w:rsid w:val="00073E94"/>
    <w:rsid w:val="00074520"/>
    <w:rsid w:val="00092D82"/>
    <w:rsid w:val="000C6093"/>
    <w:rsid w:val="000C6FFB"/>
    <w:rsid w:val="000D0A1E"/>
    <w:rsid w:val="000D32E1"/>
    <w:rsid w:val="000D7F92"/>
    <w:rsid w:val="000E10CE"/>
    <w:rsid w:val="000E38AF"/>
    <w:rsid w:val="000F70F7"/>
    <w:rsid w:val="00106094"/>
    <w:rsid w:val="00130968"/>
    <w:rsid w:val="001577A1"/>
    <w:rsid w:val="00161507"/>
    <w:rsid w:val="00165EA0"/>
    <w:rsid w:val="00184F35"/>
    <w:rsid w:val="001867EF"/>
    <w:rsid w:val="001A1269"/>
    <w:rsid w:val="001B6D95"/>
    <w:rsid w:val="001C2E4B"/>
    <w:rsid w:val="001C4A89"/>
    <w:rsid w:val="001C4D97"/>
    <w:rsid w:val="001C51D9"/>
    <w:rsid w:val="001F0576"/>
    <w:rsid w:val="001F2750"/>
    <w:rsid w:val="001F46B0"/>
    <w:rsid w:val="001F687E"/>
    <w:rsid w:val="00205D49"/>
    <w:rsid w:val="00214201"/>
    <w:rsid w:val="00226DAF"/>
    <w:rsid w:val="00250A5E"/>
    <w:rsid w:val="00270EF9"/>
    <w:rsid w:val="00276A1A"/>
    <w:rsid w:val="00286D60"/>
    <w:rsid w:val="002A3CCF"/>
    <w:rsid w:val="002B6848"/>
    <w:rsid w:val="002E0C48"/>
    <w:rsid w:val="002E545E"/>
    <w:rsid w:val="002F3A6F"/>
    <w:rsid w:val="00340792"/>
    <w:rsid w:val="00345CA7"/>
    <w:rsid w:val="003532FC"/>
    <w:rsid w:val="00354D68"/>
    <w:rsid w:val="00360BAC"/>
    <w:rsid w:val="0036310B"/>
    <w:rsid w:val="00363422"/>
    <w:rsid w:val="00365147"/>
    <w:rsid w:val="003758BD"/>
    <w:rsid w:val="003A6D75"/>
    <w:rsid w:val="003C140F"/>
    <w:rsid w:val="003D3B73"/>
    <w:rsid w:val="003E4763"/>
    <w:rsid w:val="003E6DB0"/>
    <w:rsid w:val="0040502A"/>
    <w:rsid w:val="00416113"/>
    <w:rsid w:val="004167DE"/>
    <w:rsid w:val="00420006"/>
    <w:rsid w:val="00425E56"/>
    <w:rsid w:val="00434542"/>
    <w:rsid w:val="00436545"/>
    <w:rsid w:val="004443BA"/>
    <w:rsid w:val="004525FF"/>
    <w:rsid w:val="00477737"/>
    <w:rsid w:val="00482C94"/>
    <w:rsid w:val="0049619B"/>
    <w:rsid w:val="004A6018"/>
    <w:rsid w:val="004C2DDD"/>
    <w:rsid w:val="004C49EC"/>
    <w:rsid w:val="004D3486"/>
    <w:rsid w:val="004D7BF7"/>
    <w:rsid w:val="004E31D8"/>
    <w:rsid w:val="004E565D"/>
    <w:rsid w:val="004F32C4"/>
    <w:rsid w:val="004F7C38"/>
    <w:rsid w:val="005011FA"/>
    <w:rsid w:val="00513C87"/>
    <w:rsid w:val="00550B07"/>
    <w:rsid w:val="005520EB"/>
    <w:rsid w:val="00562ECF"/>
    <w:rsid w:val="005677FD"/>
    <w:rsid w:val="00572000"/>
    <w:rsid w:val="00593C09"/>
    <w:rsid w:val="00595AA5"/>
    <w:rsid w:val="005A5583"/>
    <w:rsid w:val="005C0094"/>
    <w:rsid w:val="005C41C4"/>
    <w:rsid w:val="005D5245"/>
    <w:rsid w:val="005E0332"/>
    <w:rsid w:val="005F4E7A"/>
    <w:rsid w:val="00600CF4"/>
    <w:rsid w:val="00606E8F"/>
    <w:rsid w:val="0061379A"/>
    <w:rsid w:val="00613E17"/>
    <w:rsid w:val="006157EA"/>
    <w:rsid w:val="00624696"/>
    <w:rsid w:val="00644177"/>
    <w:rsid w:val="006520C2"/>
    <w:rsid w:val="006556DC"/>
    <w:rsid w:val="00676A03"/>
    <w:rsid w:val="006A3029"/>
    <w:rsid w:val="006A61BA"/>
    <w:rsid w:val="006B27D9"/>
    <w:rsid w:val="006C13F6"/>
    <w:rsid w:val="006D2761"/>
    <w:rsid w:val="00707C85"/>
    <w:rsid w:val="00710088"/>
    <w:rsid w:val="00712E2B"/>
    <w:rsid w:val="007169AF"/>
    <w:rsid w:val="00726045"/>
    <w:rsid w:val="00727135"/>
    <w:rsid w:val="00727E68"/>
    <w:rsid w:val="0073357E"/>
    <w:rsid w:val="0074336F"/>
    <w:rsid w:val="007510D9"/>
    <w:rsid w:val="00762287"/>
    <w:rsid w:val="0076326B"/>
    <w:rsid w:val="007710A6"/>
    <w:rsid w:val="0078109F"/>
    <w:rsid w:val="00787375"/>
    <w:rsid w:val="00790174"/>
    <w:rsid w:val="00792457"/>
    <w:rsid w:val="007A1907"/>
    <w:rsid w:val="007D293D"/>
    <w:rsid w:val="007E1968"/>
    <w:rsid w:val="00802959"/>
    <w:rsid w:val="0084651A"/>
    <w:rsid w:val="00852249"/>
    <w:rsid w:val="00853822"/>
    <w:rsid w:val="0088247B"/>
    <w:rsid w:val="00892E11"/>
    <w:rsid w:val="008A2C09"/>
    <w:rsid w:val="008B246C"/>
    <w:rsid w:val="008E585E"/>
    <w:rsid w:val="008F09C6"/>
    <w:rsid w:val="008F67D3"/>
    <w:rsid w:val="00900A27"/>
    <w:rsid w:val="009023BC"/>
    <w:rsid w:val="00910B99"/>
    <w:rsid w:val="009319C2"/>
    <w:rsid w:val="0094136E"/>
    <w:rsid w:val="009422B7"/>
    <w:rsid w:val="0094643A"/>
    <w:rsid w:val="009630DC"/>
    <w:rsid w:val="00975F09"/>
    <w:rsid w:val="009A49C4"/>
    <w:rsid w:val="009C4BC1"/>
    <w:rsid w:val="009C7071"/>
    <w:rsid w:val="009D076B"/>
    <w:rsid w:val="009D66A2"/>
    <w:rsid w:val="00A05245"/>
    <w:rsid w:val="00A20C59"/>
    <w:rsid w:val="00A20F6A"/>
    <w:rsid w:val="00A40BFC"/>
    <w:rsid w:val="00A65BD8"/>
    <w:rsid w:val="00A81BF6"/>
    <w:rsid w:val="00A83F23"/>
    <w:rsid w:val="00A847C1"/>
    <w:rsid w:val="00AA110E"/>
    <w:rsid w:val="00AA50CF"/>
    <w:rsid w:val="00AB42E5"/>
    <w:rsid w:val="00AB5733"/>
    <w:rsid w:val="00AD3326"/>
    <w:rsid w:val="00AE0677"/>
    <w:rsid w:val="00AE5BD9"/>
    <w:rsid w:val="00AE6B48"/>
    <w:rsid w:val="00B019B6"/>
    <w:rsid w:val="00B03A88"/>
    <w:rsid w:val="00B30389"/>
    <w:rsid w:val="00B35C2F"/>
    <w:rsid w:val="00B373D1"/>
    <w:rsid w:val="00B43149"/>
    <w:rsid w:val="00B55027"/>
    <w:rsid w:val="00B9193C"/>
    <w:rsid w:val="00BB166E"/>
    <w:rsid w:val="00BD64EC"/>
    <w:rsid w:val="00BE153D"/>
    <w:rsid w:val="00BE6225"/>
    <w:rsid w:val="00BF7B66"/>
    <w:rsid w:val="00C01361"/>
    <w:rsid w:val="00C16E23"/>
    <w:rsid w:val="00C2084C"/>
    <w:rsid w:val="00C27C95"/>
    <w:rsid w:val="00C27E5D"/>
    <w:rsid w:val="00C51CE5"/>
    <w:rsid w:val="00C70BCD"/>
    <w:rsid w:val="00C71C23"/>
    <w:rsid w:val="00C82164"/>
    <w:rsid w:val="00C94E83"/>
    <w:rsid w:val="00C95BCE"/>
    <w:rsid w:val="00CA2D71"/>
    <w:rsid w:val="00CA4DDA"/>
    <w:rsid w:val="00CC4F26"/>
    <w:rsid w:val="00CE12F1"/>
    <w:rsid w:val="00CF6E9C"/>
    <w:rsid w:val="00D32091"/>
    <w:rsid w:val="00D371EC"/>
    <w:rsid w:val="00D37B12"/>
    <w:rsid w:val="00D47E98"/>
    <w:rsid w:val="00D507B2"/>
    <w:rsid w:val="00D5509B"/>
    <w:rsid w:val="00D60041"/>
    <w:rsid w:val="00D7473E"/>
    <w:rsid w:val="00D80DC8"/>
    <w:rsid w:val="00D81DC3"/>
    <w:rsid w:val="00D877F9"/>
    <w:rsid w:val="00D97F00"/>
    <w:rsid w:val="00DA4DAE"/>
    <w:rsid w:val="00DC3EE4"/>
    <w:rsid w:val="00DC7576"/>
    <w:rsid w:val="00DE42C1"/>
    <w:rsid w:val="00DE4457"/>
    <w:rsid w:val="00E07541"/>
    <w:rsid w:val="00E256F0"/>
    <w:rsid w:val="00E31CA4"/>
    <w:rsid w:val="00E56671"/>
    <w:rsid w:val="00E629F8"/>
    <w:rsid w:val="00E71D8F"/>
    <w:rsid w:val="00E72D80"/>
    <w:rsid w:val="00E7350D"/>
    <w:rsid w:val="00E755AB"/>
    <w:rsid w:val="00E76819"/>
    <w:rsid w:val="00E84CD4"/>
    <w:rsid w:val="00EA5AB4"/>
    <w:rsid w:val="00EA7D99"/>
    <w:rsid w:val="00EB2B24"/>
    <w:rsid w:val="00ED14FB"/>
    <w:rsid w:val="00EE0378"/>
    <w:rsid w:val="00EF4173"/>
    <w:rsid w:val="00EF54EE"/>
    <w:rsid w:val="00F05492"/>
    <w:rsid w:val="00F057F1"/>
    <w:rsid w:val="00F05F9E"/>
    <w:rsid w:val="00F149AE"/>
    <w:rsid w:val="00F26C0F"/>
    <w:rsid w:val="00F32940"/>
    <w:rsid w:val="00F36CBA"/>
    <w:rsid w:val="00F37C2B"/>
    <w:rsid w:val="00F526F7"/>
    <w:rsid w:val="00F55715"/>
    <w:rsid w:val="00F67182"/>
    <w:rsid w:val="00F8058B"/>
    <w:rsid w:val="00F80EBA"/>
    <w:rsid w:val="00F86867"/>
    <w:rsid w:val="00F86B96"/>
    <w:rsid w:val="00F907BB"/>
    <w:rsid w:val="00F941C5"/>
    <w:rsid w:val="00FA12D0"/>
    <w:rsid w:val="00FA6B98"/>
    <w:rsid w:val="00FA7208"/>
    <w:rsid w:val="00FB3E60"/>
    <w:rsid w:val="00FB4A5C"/>
    <w:rsid w:val="00FB7780"/>
    <w:rsid w:val="00FC0653"/>
    <w:rsid w:val="00FC205D"/>
    <w:rsid w:val="00FD37F2"/>
    <w:rsid w:val="00FF799F"/>
    <w:rsid w:val="0D1406DF"/>
    <w:rsid w:val="56525A8E"/>
    <w:rsid w:val="61C10A4C"/>
    <w:rsid w:val="75212A84"/>
    <w:rsid w:val="7B67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Body Text Indent 2"/>
    <w:basedOn w:val="1"/>
    <w:link w:val="10"/>
    <w:qFormat/>
    <w:uiPriority w:val="0"/>
    <w:pPr>
      <w:spacing w:line="360" w:lineRule="auto"/>
      <w:ind w:firstLine="360" w:firstLineChars="100"/>
    </w:pPr>
    <w:rPr>
      <w:rFonts w:eastAsia="方正小标宋简体"/>
      <w:sz w:val="36"/>
    </w:rPr>
  </w:style>
  <w:style w:type="paragraph" w:styleId="3">
    <w:name w:val="Balloon Text"/>
    <w:basedOn w:val="1"/>
    <w:autoRedefine/>
    <w:semiHidden/>
    <w:qFormat/>
    <w:uiPriority w:val="0"/>
    <w:rPr>
      <w:sz w:val="18"/>
      <w:szCs w:val="18"/>
    </w:rPr>
  </w:style>
  <w:style w:type="paragraph" w:styleId="4">
    <w:name w:val="footer"/>
    <w:basedOn w:val="1"/>
    <w:link w:val="9"/>
    <w:autoRedefine/>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autoRedefine/>
    <w:uiPriority w:val="0"/>
    <w:rPr>
      <w:kern w:val="2"/>
      <w:sz w:val="18"/>
      <w:szCs w:val="18"/>
    </w:rPr>
  </w:style>
  <w:style w:type="character" w:customStyle="1" w:styleId="10">
    <w:name w:val="正文文本缩进 2 Char"/>
    <w:link w:val="2"/>
    <w:qFormat/>
    <w:uiPriority w:val="0"/>
    <w:rPr>
      <w:rFonts w:eastAsia="方正小标宋简体"/>
      <w:kern w:val="2"/>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57</Words>
  <Characters>328</Characters>
  <Lines>2</Lines>
  <Paragraphs>1</Paragraphs>
  <TotalTime>7</TotalTime>
  <ScaleCrop>false</ScaleCrop>
  <LinksUpToDate>false</LinksUpToDate>
  <CharactersWithSpaces>384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2016-09-07T07:05:00Z</dcterms:created>
  <dc:creator>admin</dc:creator>
  <cp:lastModifiedBy>Administrator</cp:lastModifiedBy>
  <cp:lastPrinted>2018-09-05T03:17:00Z</cp:lastPrinted>
  <dcterms:modified xsi:type="dcterms:W3CDTF">2025-08-12T03:48:46Z</dcterms:modified>
  <dc:title>重庆市国土资源和房屋管理局发文稿纸</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C508214560624B15936F3A3FAAB33572_12</vt:lpwstr>
  </property>
</Properties>
</file>