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1AC54" w14:textId="77777777" w:rsidR="000B3DDE" w:rsidRDefault="000B3DDE">
      <w:pPr>
        <w:spacing w:line="660" w:lineRule="exact"/>
        <w:jc w:val="center"/>
        <w:rPr>
          <w:rFonts w:eastAsia="方正仿宋_GBK"/>
          <w:sz w:val="32"/>
          <w:szCs w:val="32"/>
        </w:rPr>
      </w:pPr>
      <w:bookmarkStart w:id="0" w:name="fwz"/>
      <w:bookmarkEnd w:id="0"/>
    </w:p>
    <w:p w14:paraId="1FDCE863" w14:textId="77777777" w:rsidR="000B3DDE" w:rsidRDefault="00000000">
      <w:pPr>
        <w:pStyle w:val="Af7"/>
        <w:framePr w:wrap="auto" w:yAlign="inline"/>
        <w:widowControl w:val="0"/>
        <w:spacing w:line="620" w:lineRule="exact"/>
        <w:jc w:val="center"/>
        <w:rPr>
          <w:rFonts w:eastAsia="方正小标宋_GBK" w:cs="Times New Roman"/>
          <w:color w:val="auto"/>
          <w:sz w:val="44"/>
          <w:szCs w:val="44"/>
        </w:rPr>
      </w:pPr>
      <w:bookmarkStart w:id="1" w:name="hj"/>
      <w:bookmarkStart w:id="2" w:name="mj"/>
      <w:bookmarkStart w:id="3" w:name="fh"/>
      <w:bookmarkEnd w:id="1"/>
      <w:bookmarkEnd w:id="2"/>
      <w:bookmarkEnd w:id="3"/>
      <w:r>
        <w:rPr>
          <w:rFonts w:eastAsia="方正小标宋_GBK" w:cs="Times New Roman"/>
          <w:color w:val="auto"/>
          <w:sz w:val="44"/>
          <w:szCs w:val="44"/>
        </w:rPr>
        <w:t>重庆市渝中区人民政府办公室</w:t>
      </w:r>
    </w:p>
    <w:p w14:paraId="78CBD795" w14:textId="77777777" w:rsidR="000B3DDE" w:rsidRDefault="00000000">
      <w:pPr>
        <w:pStyle w:val="Af7"/>
        <w:framePr w:wrap="auto" w:yAlign="inline"/>
        <w:widowControl w:val="0"/>
        <w:spacing w:line="620" w:lineRule="exact"/>
        <w:jc w:val="center"/>
        <w:rPr>
          <w:rFonts w:eastAsia="方正小标宋_GBK" w:cs="Times New Roman"/>
          <w:sz w:val="44"/>
          <w:szCs w:val="44"/>
        </w:rPr>
      </w:pPr>
      <w:r>
        <w:rPr>
          <w:rFonts w:eastAsia="方正小标宋_GBK" w:cs="Times New Roman"/>
          <w:color w:val="auto"/>
          <w:sz w:val="44"/>
          <w:szCs w:val="44"/>
        </w:rPr>
        <w:t>关于印发《</w:t>
      </w:r>
      <w:r>
        <w:rPr>
          <w:rFonts w:eastAsia="方正小标宋_GBK" w:cs="Times New Roman"/>
          <w:sz w:val="44"/>
          <w:szCs w:val="44"/>
        </w:rPr>
        <w:t>渝中区消防安全领域服务经济</w:t>
      </w:r>
    </w:p>
    <w:p w14:paraId="3F1A631E" w14:textId="77777777" w:rsidR="000B3DDE" w:rsidRDefault="00000000">
      <w:pPr>
        <w:pStyle w:val="Af7"/>
        <w:framePr w:wrap="auto" w:yAlign="inline"/>
        <w:widowControl w:val="0"/>
        <w:spacing w:line="620" w:lineRule="exact"/>
        <w:jc w:val="center"/>
        <w:rPr>
          <w:rFonts w:eastAsia="方正小标宋_GBK" w:cs="Times New Roman"/>
          <w:color w:val="auto"/>
          <w:sz w:val="44"/>
          <w:szCs w:val="44"/>
        </w:rPr>
      </w:pPr>
      <w:r>
        <w:rPr>
          <w:rFonts w:eastAsia="方正小标宋_GBK" w:cs="Times New Roman"/>
          <w:sz w:val="44"/>
          <w:szCs w:val="44"/>
        </w:rPr>
        <w:t>发展实施办法</w:t>
      </w:r>
      <w:r>
        <w:rPr>
          <w:rFonts w:eastAsia="方正小标宋_GBK" w:cs="Times New Roman"/>
          <w:color w:val="auto"/>
          <w:sz w:val="44"/>
          <w:szCs w:val="44"/>
        </w:rPr>
        <w:t>》的通知</w:t>
      </w:r>
    </w:p>
    <w:p w14:paraId="725956A1" w14:textId="77777777" w:rsidR="000B3DDE" w:rsidRDefault="00000000">
      <w:pPr>
        <w:spacing w:line="660" w:lineRule="exact"/>
        <w:jc w:val="center"/>
        <w:rPr>
          <w:rFonts w:eastAsia="方正仿宋_GBK"/>
          <w:sz w:val="32"/>
          <w:szCs w:val="32"/>
        </w:rPr>
      </w:pPr>
      <w:r>
        <w:rPr>
          <w:rFonts w:eastAsia="方正仿宋_GBK"/>
          <w:sz w:val="32"/>
          <w:szCs w:val="32"/>
        </w:rPr>
        <w:t>渝中府办〔</w:t>
      </w:r>
      <w:r>
        <w:rPr>
          <w:rFonts w:eastAsia="方正仿宋_GBK"/>
          <w:sz w:val="32"/>
          <w:szCs w:val="32"/>
        </w:rPr>
        <w:t>2022</w:t>
      </w:r>
      <w:r>
        <w:rPr>
          <w:rFonts w:eastAsia="方正仿宋_GBK"/>
          <w:sz w:val="32"/>
          <w:szCs w:val="32"/>
        </w:rPr>
        <w:t>〕</w:t>
      </w:r>
      <w:r>
        <w:rPr>
          <w:rFonts w:eastAsia="方正仿宋_GBK"/>
          <w:sz w:val="32"/>
          <w:szCs w:val="32"/>
        </w:rPr>
        <w:t>3</w:t>
      </w:r>
      <w:r>
        <w:rPr>
          <w:rFonts w:eastAsia="方正仿宋_GBK" w:hint="eastAsia"/>
          <w:sz w:val="32"/>
          <w:szCs w:val="32"/>
        </w:rPr>
        <w:t>6</w:t>
      </w:r>
      <w:r>
        <w:rPr>
          <w:rFonts w:eastAsia="方正仿宋_GBK"/>
          <w:sz w:val="32"/>
          <w:szCs w:val="32"/>
        </w:rPr>
        <w:t>号</w:t>
      </w:r>
    </w:p>
    <w:p w14:paraId="685D4B6F" w14:textId="77777777" w:rsidR="000B3DDE" w:rsidRDefault="000B3DDE">
      <w:pPr>
        <w:widowControl/>
        <w:spacing w:line="620" w:lineRule="exact"/>
        <w:rPr>
          <w:rFonts w:eastAsia="方正仿宋_GBK"/>
          <w:sz w:val="32"/>
          <w:szCs w:val="32"/>
        </w:rPr>
      </w:pPr>
    </w:p>
    <w:p w14:paraId="5E23BF5C" w14:textId="77777777" w:rsidR="000B3DDE" w:rsidRDefault="00000000">
      <w:pPr>
        <w:pStyle w:val="Af7"/>
        <w:framePr w:wrap="auto" w:yAlign="inline"/>
        <w:widowControl w:val="0"/>
        <w:spacing w:line="620" w:lineRule="exact"/>
        <w:jc w:val="both"/>
        <w:rPr>
          <w:rFonts w:eastAsia="方正仿宋_GBK" w:cs="Times New Roman"/>
          <w:color w:val="auto"/>
          <w:sz w:val="32"/>
          <w:szCs w:val="32"/>
        </w:rPr>
      </w:pPr>
      <w:r>
        <w:rPr>
          <w:rFonts w:eastAsia="方正仿宋_GBK" w:cs="Times New Roman"/>
          <w:color w:val="auto"/>
          <w:sz w:val="32"/>
          <w:szCs w:val="32"/>
        </w:rPr>
        <w:t>区级国家机关各部门，各管委会、街道办事处，有关单位</w:t>
      </w:r>
      <w:r>
        <w:rPr>
          <w:rFonts w:eastAsia="方正仿宋_GBK" w:cs="Times New Roman"/>
          <w:color w:val="auto"/>
          <w:sz w:val="32"/>
          <w:szCs w:val="32"/>
          <w:lang w:val="zh-CN"/>
        </w:rPr>
        <w:t>：</w:t>
      </w:r>
    </w:p>
    <w:p w14:paraId="1C7104B1" w14:textId="77777777" w:rsidR="000B3DDE" w:rsidRDefault="00000000">
      <w:pPr>
        <w:pStyle w:val="Af7"/>
        <w:framePr w:wrap="auto" w:yAlign="inline"/>
        <w:widowControl w:val="0"/>
        <w:spacing w:line="620" w:lineRule="exact"/>
        <w:ind w:firstLine="640"/>
        <w:jc w:val="both"/>
        <w:rPr>
          <w:rFonts w:eastAsia="方正仿宋_GBK" w:cs="Times New Roman"/>
          <w:color w:val="auto"/>
          <w:sz w:val="32"/>
          <w:szCs w:val="32"/>
        </w:rPr>
      </w:pPr>
      <w:r>
        <w:rPr>
          <w:rFonts w:eastAsia="方正仿宋_GBK" w:cs="Times New Roman"/>
          <w:sz w:val="32"/>
          <w:szCs w:val="32"/>
        </w:rPr>
        <w:t>《渝中区消防安全领域服务经济发展实施办法》已经区政府第</w:t>
      </w:r>
      <w:r>
        <w:rPr>
          <w:rFonts w:eastAsia="方正仿宋_GBK" w:cs="Times New Roman"/>
          <w:sz w:val="32"/>
          <w:szCs w:val="32"/>
        </w:rPr>
        <w:t>20</w:t>
      </w:r>
      <w:r>
        <w:rPr>
          <w:rFonts w:eastAsia="方正仿宋_GBK" w:cs="Times New Roman"/>
          <w:sz w:val="32"/>
          <w:szCs w:val="32"/>
        </w:rPr>
        <w:t>次常务会议审议通过，现印发给你们，请结合实际认真贯彻执行。</w:t>
      </w:r>
    </w:p>
    <w:p w14:paraId="36CDACBA" w14:textId="77777777" w:rsidR="000B3DDE" w:rsidRDefault="000B3DDE">
      <w:pPr>
        <w:pStyle w:val="Default"/>
        <w:spacing w:line="620" w:lineRule="exact"/>
        <w:rPr>
          <w:rFonts w:ascii="Times New Roman" w:eastAsia="方正仿宋_GBK" w:hAnsi="Times New Roman"/>
          <w:color w:val="auto"/>
          <w:sz w:val="32"/>
          <w:szCs w:val="32"/>
        </w:rPr>
      </w:pPr>
    </w:p>
    <w:p w14:paraId="0B683EC7" w14:textId="77777777" w:rsidR="000B3DDE" w:rsidRDefault="000B3DDE">
      <w:pPr>
        <w:pStyle w:val="Default"/>
        <w:spacing w:line="620" w:lineRule="exact"/>
        <w:rPr>
          <w:rFonts w:ascii="Times New Roman" w:eastAsia="方正仿宋_GBK" w:hAnsi="Times New Roman"/>
          <w:color w:val="auto"/>
          <w:sz w:val="32"/>
          <w:szCs w:val="32"/>
        </w:rPr>
      </w:pPr>
    </w:p>
    <w:p w14:paraId="393D1EA7" w14:textId="77777777" w:rsidR="000B3DDE" w:rsidRDefault="00000000">
      <w:pPr>
        <w:pStyle w:val="Af7"/>
        <w:framePr w:wrap="auto" w:yAlign="inline"/>
        <w:widowControl w:val="0"/>
        <w:spacing w:line="620" w:lineRule="exact"/>
        <w:rPr>
          <w:rFonts w:cs="Times New Roman"/>
          <w:sz w:val="32"/>
          <w:szCs w:val="32"/>
          <w:lang w:val="zh-TW" w:eastAsia="zh-TW"/>
        </w:rPr>
      </w:pPr>
      <w:r>
        <w:rPr>
          <w:rFonts w:eastAsia="方正仿宋_GBK" w:cs="Times New Roman"/>
          <w:sz w:val="32"/>
          <w:szCs w:val="32"/>
        </w:rPr>
        <w:t xml:space="preserve">                           </w:t>
      </w:r>
      <w:r>
        <w:rPr>
          <w:rFonts w:eastAsia="方正仿宋_GBK" w:cs="Times New Roman"/>
          <w:sz w:val="32"/>
          <w:szCs w:val="32"/>
          <w:lang w:val="zh-TW" w:eastAsia="zh-TW"/>
        </w:rPr>
        <w:t>重庆市渝中区人民政府办公室</w:t>
      </w:r>
    </w:p>
    <w:p w14:paraId="78CDB5A5" w14:textId="77777777" w:rsidR="000B3DDE" w:rsidRDefault="00000000">
      <w:pPr>
        <w:pStyle w:val="Af7"/>
        <w:framePr w:wrap="auto" w:yAlign="inline"/>
        <w:widowControl w:val="0"/>
        <w:spacing w:line="620" w:lineRule="exact"/>
        <w:rPr>
          <w:rFonts w:eastAsia="方正仿宋_GBK" w:cs="Times New Roman"/>
          <w:sz w:val="32"/>
          <w:szCs w:val="32"/>
        </w:rPr>
      </w:pPr>
      <w:r>
        <w:rPr>
          <w:rFonts w:cs="Times New Roman"/>
          <w:sz w:val="32"/>
          <w:szCs w:val="32"/>
        </w:rPr>
        <w:t xml:space="preserve">                                2022</w:t>
      </w:r>
      <w:r>
        <w:rPr>
          <w:rFonts w:eastAsia="方正仿宋_GBK" w:cs="Times New Roman"/>
          <w:sz w:val="32"/>
          <w:szCs w:val="32"/>
          <w:lang w:val="zh-TW" w:eastAsia="zh-TW"/>
        </w:rPr>
        <w:t>年</w:t>
      </w:r>
      <w:r>
        <w:rPr>
          <w:rFonts w:eastAsia="方正仿宋_GBK" w:cs="Times New Roman"/>
          <w:sz w:val="32"/>
          <w:szCs w:val="32"/>
        </w:rPr>
        <w:t>8</w:t>
      </w:r>
      <w:r>
        <w:rPr>
          <w:rFonts w:eastAsia="方正仿宋_GBK" w:cs="Times New Roman"/>
          <w:sz w:val="32"/>
          <w:szCs w:val="32"/>
          <w:lang w:val="zh-TW" w:eastAsia="zh-TW"/>
        </w:rPr>
        <w:t>月</w:t>
      </w:r>
      <w:r>
        <w:rPr>
          <w:rFonts w:eastAsia="方正仿宋_GBK" w:cs="Times New Roman"/>
          <w:sz w:val="32"/>
          <w:szCs w:val="32"/>
        </w:rPr>
        <w:t>15</w:t>
      </w:r>
      <w:r>
        <w:rPr>
          <w:rFonts w:eastAsia="方正仿宋_GBK" w:cs="Times New Roman"/>
          <w:sz w:val="32"/>
          <w:szCs w:val="32"/>
        </w:rPr>
        <w:t>日</w:t>
      </w:r>
    </w:p>
    <w:p w14:paraId="06BE7800" w14:textId="77777777" w:rsidR="000B3DDE" w:rsidRDefault="000B3DDE">
      <w:pPr>
        <w:pStyle w:val="11"/>
        <w:framePr w:wrap="auto" w:yAlign="inline"/>
        <w:rPr>
          <w:rFonts w:hint="eastAsia"/>
        </w:rPr>
      </w:pPr>
    </w:p>
    <w:p w14:paraId="540E519E" w14:textId="77777777" w:rsidR="000B3DDE" w:rsidRDefault="00000000">
      <w:pPr>
        <w:widowControl/>
        <w:spacing w:line="620" w:lineRule="exact"/>
        <w:ind w:firstLine="640"/>
        <w:rPr>
          <w:rFonts w:eastAsia="方正仿宋_GBK"/>
          <w:sz w:val="32"/>
          <w:szCs w:val="32"/>
        </w:rPr>
      </w:pPr>
      <w:r>
        <w:rPr>
          <w:rFonts w:eastAsia="方正仿宋_GBK"/>
          <w:sz w:val="32"/>
          <w:szCs w:val="32"/>
        </w:rPr>
        <w:t>（此件公开发布）</w:t>
      </w:r>
    </w:p>
    <w:p w14:paraId="445E0E63" w14:textId="77777777" w:rsidR="000B3DDE" w:rsidRDefault="00000000">
      <w:pPr>
        <w:widowControl/>
        <w:snapToGrid w:val="0"/>
        <w:spacing w:line="620" w:lineRule="exact"/>
        <w:jc w:val="center"/>
        <w:rPr>
          <w:rFonts w:eastAsia="方正仿宋_GBK"/>
          <w:sz w:val="28"/>
          <w:szCs w:val="28"/>
        </w:rPr>
      </w:pPr>
      <w:r>
        <w:rPr>
          <w:rFonts w:eastAsia="方正仿宋_GBK"/>
          <w:sz w:val="28"/>
          <w:szCs w:val="28"/>
        </w:rPr>
        <w:br w:type="page"/>
      </w:r>
    </w:p>
    <w:p w14:paraId="675ACCB2" w14:textId="77777777" w:rsidR="000B3DDE" w:rsidRDefault="000B3DDE">
      <w:pPr>
        <w:pStyle w:val="NormalIndent"/>
        <w:overflowPunct w:val="0"/>
        <w:spacing w:line="620" w:lineRule="exact"/>
        <w:ind w:firstLineChars="0" w:firstLine="0"/>
        <w:rPr>
          <w:rFonts w:eastAsia="方正小标宋_GBK"/>
          <w:sz w:val="44"/>
          <w:szCs w:val="44"/>
        </w:rPr>
      </w:pPr>
    </w:p>
    <w:p w14:paraId="216BB59D" w14:textId="77777777" w:rsidR="000B3DDE" w:rsidRDefault="00000000">
      <w:pPr>
        <w:pStyle w:val="NormalIndent"/>
        <w:overflowPunct w:val="0"/>
        <w:spacing w:line="620" w:lineRule="exact"/>
        <w:ind w:firstLineChars="0" w:firstLine="0"/>
        <w:jc w:val="center"/>
        <w:rPr>
          <w:rFonts w:eastAsia="方正小标宋_GBK"/>
          <w:sz w:val="44"/>
          <w:szCs w:val="44"/>
        </w:rPr>
      </w:pPr>
      <w:r>
        <w:rPr>
          <w:rFonts w:eastAsia="方正小标宋_GBK"/>
          <w:sz w:val="44"/>
          <w:szCs w:val="44"/>
        </w:rPr>
        <w:t>渝中区消防安全领域服务经济发展实施办法</w:t>
      </w:r>
    </w:p>
    <w:p w14:paraId="3C22FF8F" w14:textId="77777777" w:rsidR="000B3DDE" w:rsidRDefault="000B3DDE">
      <w:pPr>
        <w:pStyle w:val="NormalIndent"/>
        <w:overflowPunct w:val="0"/>
        <w:spacing w:line="620" w:lineRule="exact"/>
        <w:ind w:firstLineChars="0" w:firstLine="0"/>
        <w:rPr>
          <w:rFonts w:eastAsia="方正仿宋_GBK"/>
          <w:sz w:val="32"/>
          <w:szCs w:val="32"/>
        </w:rPr>
      </w:pPr>
    </w:p>
    <w:p w14:paraId="25B2DB48" w14:textId="77777777" w:rsidR="000B3DDE" w:rsidRDefault="00000000">
      <w:pPr>
        <w:overflowPunct w:val="0"/>
        <w:spacing w:line="620" w:lineRule="exact"/>
        <w:jc w:val="center"/>
        <w:rPr>
          <w:rFonts w:eastAsia="方正黑体_GBK"/>
          <w:sz w:val="32"/>
          <w:szCs w:val="32"/>
        </w:rPr>
      </w:pPr>
      <w:r>
        <w:rPr>
          <w:rFonts w:eastAsia="方正黑体_GBK"/>
          <w:sz w:val="32"/>
          <w:szCs w:val="32"/>
        </w:rPr>
        <w:t>第一章</w:t>
      </w:r>
      <w:r>
        <w:rPr>
          <w:rFonts w:eastAsia="方正黑体_GBK"/>
          <w:sz w:val="32"/>
          <w:szCs w:val="32"/>
        </w:rPr>
        <w:t xml:space="preserve">  </w:t>
      </w:r>
      <w:r>
        <w:rPr>
          <w:rFonts w:eastAsia="方正黑体_GBK"/>
          <w:sz w:val="32"/>
          <w:szCs w:val="32"/>
        </w:rPr>
        <w:t>总</w:t>
      </w:r>
      <w:r>
        <w:rPr>
          <w:rFonts w:eastAsia="方正黑体_GBK"/>
          <w:sz w:val="32"/>
          <w:szCs w:val="32"/>
        </w:rPr>
        <w:t xml:space="preserve">  </w:t>
      </w:r>
      <w:r>
        <w:rPr>
          <w:rFonts w:eastAsia="方正黑体_GBK"/>
          <w:sz w:val="32"/>
          <w:szCs w:val="32"/>
        </w:rPr>
        <w:t>则</w:t>
      </w:r>
    </w:p>
    <w:p w14:paraId="599313D3" w14:textId="77777777" w:rsidR="000B3DDE" w:rsidRDefault="000B3DDE">
      <w:pPr>
        <w:overflowPunct w:val="0"/>
        <w:spacing w:line="620" w:lineRule="exact"/>
        <w:rPr>
          <w:rFonts w:eastAsia="方正仿宋_GBK"/>
          <w:b/>
          <w:sz w:val="32"/>
          <w:szCs w:val="32"/>
        </w:rPr>
      </w:pPr>
    </w:p>
    <w:p w14:paraId="7A6C681B" w14:textId="77777777" w:rsidR="000B3DDE" w:rsidRDefault="00000000">
      <w:pPr>
        <w:overflowPunct w:val="0"/>
        <w:spacing w:line="620" w:lineRule="exact"/>
        <w:ind w:firstLineChars="200" w:firstLine="640"/>
        <w:rPr>
          <w:rFonts w:eastAsia="方正仿宋_GBK"/>
          <w:sz w:val="32"/>
          <w:szCs w:val="32"/>
        </w:rPr>
      </w:pPr>
      <w:r>
        <w:rPr>
          <w:rFonts w:eastAsia="方正黑体_GBK"/>
          <w:bCs/>
          <w:sz w:val="32"/>
          <w:szCs w:val="32"/>
        </w:rPr>
        <w:t>第一条</w:t>
      </w:r>
      <w:r>
        <w:rPr>
          <w:rFonts w:eastAsia="方正仿宋_GBK"/>
          <w:sz w:val="32"/>
          <w:szCs w:val="32"/>
        </w:rPr>
        <w:t xml:space="preserve"> </w:t>
      </w:r>
      <w:r>
        <w:rPr>
          <w:rFonts w:eastAsia="方正仿宋_GBK"/>
          <w:sz w:val="32"/>
          <w:szCs w:val="32"/>
        </w:rPr>
        <w:t>为认真贯彻落实国务院安全生产委员会《关于进一步强化安全生产责任落实坚决防范遏制重特大事故的若干措施》（安委〔</w:t>
      </w:r>
      <w:r>
        <w:rPr>
          <w:rFonts w:eastAsia="方正仿宋_GBK"/>
          <w:sz w:val="32"/>
          <w:szCs w:val="32"/>
        </w:rPr>
        <w:t>2022</w:t>
      </w:r>
      <w:r>
        <w:rPr>
          <w:rFonts w:eastAsia="方正仿宋_GBK"/>
          <w:sz w:val="32"/>
          <w:szCs w:val="32"/>
        </w:rPr>
        <w:t>〕</w:t>
      </w:r>
      <w:r>
        <w:rPr>
          <w:rFonts w:eastAsia="方正仿宋_GBK"/>
          <w:sz w:val="32"/>
          <w:szCs w:val="32"/>
        </w:rPr>
        <w:t>6</w:t>
      </w:r>
      <w:r>
        <w:rPr>
          <w:rFonts w:eastAsia="方正仿宋_GBK"/>
          <w:sz w:val="32"/>
          <w:szCs w:val="32"/>
        </w:rPr>
        <w:t>号），根据《中华人民共和国消防法》《中华人民共和国行政处罚法》《重庆市消防条例》《重庆市优化营商环境条例》等法律法规，统筹做好经济发展与消防安全工作，助推社会经济高质量发展，结合我区实际，制定本办法。</w:t>
      </w:r>
    </w:p>
    <w:p w14:paraId="2BE2C793" w14:textId="77777777" w:rsidR="000B3DDE" w:rsidRDefault="00000000">
      <w:pPr>
        <w:overflowPunct w:val="0"/>
        <w:spacing w:line="620" w:lineRule="exact"/>
        <w:ind w:firstLineChars="200" w:firstLine="640"/>
        <w:rPr>
          <w:rFonts w:eastAsia="方正仿宋_GBK"/>
          <w:sz w:val="32"/>
          <w:szCs w:val="32"/>
        </w:rPr>
      </w:pPr>
      <w:r>
        <w:rPr>
          <w:rFonts w:eastAsia="方正黑体_GBK"/>
          <w:bCs/>
          <w:sz w:val="32"/>
          <w:szCs w:val="32"/>
        </w:rPr>
        <w:t>第二条</w:t>
      </w:r>
      <w:r>
        <w:rPr>
          <w:rFonts w:eastAsia="方正仿宋_GBK"/>
          <w:sz w:val="32"/>
          <w:szCs w:val="32"/>
        </w:rPr>
        <w:t xml:space="preserve"> </w:t>
      </w:r>
      <w:r>
        <w:rPr>
          <w:rFonts w:eastAsia="方正仿宋_GBK"/>
          <w:sz w:val="32"/>
          <w:szCs w:val="32"/>
        </w:rPr>
        <w:t>区消防救援机构开展监督检查执法、火灾事故调查、宣传教育培训、灭火应急救援等工作，适用本办法。</w:t>
      </w:r>
    </w:p>
    <w:p w14:paraId="360F1E4E" w14:textId="77777777" w:rsidR="000B3DDE" w:rsidRDefault="000B3DDE">
      <w:pPr>
        <w:pStyle w:val="af4"/>
        <w:overflowPunct w:val="0"/>
        <w:autoSpaceDE w:val="0"/>
        <w:autoSpaceDN w:val="0"/>
        <w:spacing w:line="620" w:lineRule="exact"/>
        <w:ind w:firstLineChars="0" w:firstLine="0"/>
        <w:rPr>
          <w:rFonts w:ascii="Times New Roman" w:hAnsi="Times New Roman"/>
        </w:rPr>
      </w:pPr>
    </w:p>
    <w:p w14:paraId="7D0A703F" w14:textId="77777777" w:rsidR="000B3DDE" w:rsidRDefault="00000000">
      <w:pPr>
        <w:overflowPunct w:val="0"/>
        <w:spacing w:line="620" w:lineRule="exact"/>
        <w:jc w:val="center"/>
        <w:rPr>
          <w:rFonts w:eastAsia="方正黑体_GBK"/>
          <w:sz w:val="32"/>
          <w:szCs w:val="32"/>
        </w:rPr>
      </w:pPr>
      <w:r>
        <w:rPr>
          <w:rFonts w:eastAsia="方正黑体_GBK"/>
          <w:sz w:val="32"/>
          <w:szCs w:val="32"/>
        </w:rPr>
        <w:t>第二章</w:t>
      </w:r>
      <w:r>
        <w:rPr>
          <w:rFonts w:eastAsia="方正黑体_GBK"/>
          <w:sz w:val="32"/>
          <w:szCs w:val="32"/>
        </w:rPr>
        <w:t xml:space="preserve">  </w:t>
      </w:r>
      <w:r>
        <w:rPr>
          <w:rFonts w:eastAsia="方正黑体_GBK"/>
          <w:sz w:val="32"/>
          <w:szCs w:val="32"/>
        </w:rPr>
        <w:t>窗口服务</w:t>
      </w:r>
    </w:p>
    <w:p w14:paraId="14811FE5" w14:textId="77777777" w:rsidR="000B3DDE" w:rsidRDefault="000B3DDE">
      <w:pPr>
        <w:overflowPunct w:val="0"/>
        <w:spacing w:line="620" w:lineRule="exact"/>
        <w:jc w:val="left"/>
        <w:rPr>
          <w:rFonts w:eastAsia="方正仿宋_GBK"/>
          <w:b/>
          <w:sz w:val="32"/>
          <w:szCs w:val="32"/>
        </w:rPr>
      </w:pPr>
    </w:p>
    <w:p w14:paraId="38B1432C" w14:textId="77777777" w:rsidR="000B3DDE" w:rsidRDefault="00000000">
      <w:pPr>
        <w:overflowPunct w:val="0"/>
        <w:spacing w:line="620" w:lineRule="exact"/>
        <w:ind w:firstLineChars="200" w:firstLine="640"/>
        <w:rPr>
          <w:rFonts w:eastAsia="方正仿宋_GBK"/>
          <w:kern w:val="0"/>
          <w:sz w:val="32"/>
          <w:szCs w:val="32"/>
        </w:rPr>
      </w:pPr>
      <w:r>
        <w:rPr>
          <w:rFonts w:eastAsia="方正黑体_GBK"/>
          <w:bCs/>
          <w:sz w:val="32"/>
          <w:szCs w:val="32"/>
        </w:rPr>
        <w:t>第三条</w:t>
      </w:r>
      <w:r>
        <w:rPr>
          <w:rFonts w:eastAsia="方正仿宋_GBK"/>
          <w:sz w:val="32"/>
          <w:szCs w:val="32"/>
        </w:rPr>
        <w:t xml:space="preserve"> </w:t>
      </w:r>
      <w:r>
        <w:rPr>
          <w:rFonts w:eastAsia="方正仿宋_GBK"/>
          <w:kern w:val="0"/>
          <w:sz w:val="32"/>
          <w:szCs w:val="32"/>
        </w:rPr>
        <w:t>落实窗口首问负责、一次性告知等工作机制，免费为办事人员提供打印、复印等服务。</w:t>
      </w:r>
    </w:p>
    <w:p w14:paraId="036AC48E" w14:textId="77777777" w:rsidR="000B3DDE" w:rsidRDefault="00000000">
      <w:pPr>
        <w:overflowPunct w:val="0"/>
        <w:spacing w:line="620" w:lineRule="exact"/>
        <w:ind w:firstLineChars="200" w:firstLine="640"/>
        <w:rPr>
          <w:rFonts w:eastAsia="方正仿宋_GBK"/>
          <w:kern w:val="0"/>
          <w:sz w:val="32"/>
          <w:szCs w:val="32"/>
        </w:rPr>
      </w:pPr>
      <w:r>
        <w:rPr>
          <w:rFonts w:eastAsia="方正黑体_GBK"/>
          <w:bCs/>
          <w:sz w:val="32"/>
          <w:szCs w:val="32"/>
        </w:rPr>
        <w:t>第四条</w:t>
      </w:r>
      <w:r>
        <w:rPr>
          <w:rFonts w:eastAsia="方正仿宋_GBK"/>
          <w:kern w:val="0"/>
          <w:sz w:val="32"/>
          <w:szCs w:val="32"/>
        </w:rPr>
        <w:t xml:space="preserve"> </w:t>
      </w:r>
      <w:r>
        <w:rPr>
          <w:rFonts w:eastAsia="方正仿宋_GBK"/>
          <w:kern w:val="0"/>
          <w:sz w:val="32"/>
          <w:szCs w:val="32"/>
        </w:rPr>
        <w:t>推行行政窗口业务预约服务和延时错时服务制度，提供工作日延时办理和非工作日预约办理服务。</w:t>
      </w:r>
    </w:p>
    <w:p w14:paraId="32033FB2" w14:textId="77777777" w:rsidR="000B3DDE" w:rsidRDefault="00000000">
      <w:pPr>
        <w:shd w:val="clear" w:color="auto" w:fill="FFFFFF"/>
        <w:overflowPunct w:val="0"/>
        <w:spacing w:line="620" w:lineRule="exact"/>
        <w:ind w:firstLineChars="200" w:firstLine="640"/>
        <w:rPr>
          <w:rFonts w:eastAsia="方正仿宋_GBK"/>
          <w:kern w:val="0"/>
          <w:sz w:val="32"/>
          <w:szCs w:val="32"/>
        </w:rPr>
      </w:pPr>
      <w:r>
        <w:rPr>
          <w:rFonts w:eastAsia="方正黑体_GBK"/>
          <w:bCs/>
          <w:sz w:val="32"/>
          <w:szCs w:val="32"/>
        </w:rPr>
        <w:lastRenderedPageBreak/>
        <w:t>第五条</w:t>
      </w:r>
      <w:r>
        <w:rPr>
          <w:rFonts w:eastAsia="方正仿宋_GBK"/>
          <w:kern w:val="0"/>
          <w:sz w:val="32"/>
          <w:szCs w:val="32"/>
        </w:rPr>
        <w:t xml:space="preserve"> </w:t>
      </w:r>
      <w:r>
        <w:rPr>
          <w:rFonts w:eastAsia="方正仿宋_GBK"/>
          <w:kern w:val="0"/>
          <w:sz w:val="32"/>
          <w:szCs w:val="32"/>
        </w:rPr>
        <w:t>除</w:t>
      </w:r>
      <w:r>
        <w:rPr>
          <w:rFonts w:eastAsia="方正仿宋_GBK"/>
          <w:sz w:val="32"/>
          <w:szCs w:val="32"/>
        </w:rPr>
        <w:t>申报表（承诺书）</w:t>
      </w:r>
      <w:r>
        <w:rPr>
          <w:rFonts w:eastAsia="方正仿宋_GBK"/>
          <w:kern w:val="0"/>
          <w:sz w:val="32"/>
          <w:szCs w:val="32"/>
        </w:rPr>
        <w:t>、营业执照外，其他申请要件不全的，服务窗口先行受理，提供所缺全部要件的纸质清单、样式和说明，当事人应当在现场检查或核查环节一次性补齐。</w:t>
      </w:r>
    </w:p>
    <w:p w14:paraId="41AF6DC6" w14:textId="77777777" w:rsidR="000B3DDE" w:rsidRDefault="00000000">
      <w:pPr>
        <w:shd w:val="clear" w:color="auto" w:fill="FFFFFF"/>
        <w:overflowPunct w:val="0"/>
        <w:spacing w:line="620" w:lineRule="exact"/>
        <w:ind w:firstLineChars="200" w:firstLine="640"/>
        <w:rPr>
          <w:rFonts w:eastAsia="方正仿宋_GBK"/>
          <w:kern w:val="0"/>
          <w:sz w:val="32"/>
          <w:szCs w:val="32"/>
        </w:rPr>
      </w:pPr>
      <w:r>
        <w:rPr>
          <w:rFonts w:eastAsia="方正黑体_GBK"/>
          <w:bCs/>
          <w:sz w:val="32"/>
          <w:szCs w:val="32"/>
        </w:rPr>
        <w:t>第六条</w:t>
      </w:r>
      <w:r>
        <w:rPr>
          <w:rFonts w:eastAsia="方正仿宋_GBK"/>
          <w:kern w:val="0"/>
          <w:sz w:val="32"/>
          <w:szCs w:val="32"/>
        </w:rPr>
        <w:t xml:space="preserve"> 70</w:t>
      </w:r>
      <w:r>
        <w:rPr>
          <w:rFonts w:eastAsia="方正仿宋_GBK"/>
          <w:kern w:val="0"/>
          <w:sz w:val="32"/>
          <w:szCs w:val="32"/>
        </w:rPr>
        <w:t>周岁以上老年人，一、二级重度残疾人等需要特殊关爱群体的当事人，因行动不便无法现场申报的，可电话申请上门服务。</w:t>
      </w:r>
    </w:p>
    <w:p w14:paraId="0213242B" w14:textId="77777777" w:rsidR="000B3DDE" w:rsidRDefault="000B3DDE">
      <w:pPr>
        <w:overflowPunct w:val="0"/>
        <w:spacing w:line="620" w:lineRule="exact"/>
        <w:rPr>
          <w:rFonts w:eastAsia="方正黑体_GBK"/>
          <w:sz w:val="32"/>
          <w:szCs w:val="32"/>
        </w:rPr>
      </w:pPr>
    </w:p>
    <w:p w14:paraId="335F33EE" w14:textId="77777777" w:rsidR="000B3DDE" w:rsidRDefault="00000000">
      <w:pPr>
        <w:overflowPunct w:val="0"/>
        <w:spacing w:line="620" w:lineRule="exact"/>
        <w:jc w:val="center"/>
        <w:rPr>
          <w:rFonts w:eastAsia="方正黑体_GBK"/>
          <w:sz w:val="32"/>
          <w:szCs w:val="32"/>
        </w:rPr>
      </w:pPr>
      <w:r>
        <w:rPr>
          <w:rFonts w:eastAsia="方正黑体_GBK"/>
          <w:sz w:val="32"/>
          <w:szCs w:val="32"/>
        </w:rPr>
        <w:t>第三章</w:t>
      </w:r>
      <w:r>
        <w:rPr>
          <w:rFonts w:eastAsia="方正黑体_GBK"/>
          <w:sz w:val="32"/>
          <w:szCs w:val="32"/>
        </w:rPr>
        <w:t xml:space="preserve">  </w:t>
      </w:r>
      <w:r>
        <w:rPr>
          <w:rFonts w:eastAsia="方正黑体_GBK"/>
          <w:sz w:val="32"/>
          <w:szCs w:val="32"/>
        </w:rPr>
        <w:t>消防检查</w:t>
      </w:r>
    </w:p>
    <w:p w14:paraId="6657EEAD" w14:textId="77777777" w:rsidR="000B3DDE" w:rsidRDefault="000B3DDE">
      <w:pPr>
        <w:overflowPunct w:val="0"/>
        <w:spacing w:line="620" w:lineRule="exact"/>
        <w:jc w:val="left"/>
        <w:rPr>
          <w:rFonts w:eastAsia="方正仿宋_GBK"/>
          <w:b/>
          <w:sz w:val="32"/>
          <w:szCs w:val="32"/>
        </w:rPr>
      </w:pPr>
    </w:p>
    <w:p w14:paraId="566C630D" w14:textId="77777777" w:rsidR="000B3DDE" w:rsidRDefault="00000000">
      <w:pPr>
        <w:overflowPunct w:val="0"/>
        <w:spacing w:line="620" w:lineRule="exact"/>
        <w:ind w:firstLineChars="200" w:firstLine="640"/>
        <w:rPr>
          <w:rFonts w:eastAsia="方正仿宋_GBK"/>
          <w:sz w:val="32"/>
          <w:szCs w:val="32"/>
        </w:rPr>
      </w:pPr>
      <w:r>
        <w:rPr>
          <w:rFonts w:eastAsia="方正黑体_GBK"/>
          <w:bCs/>
          <w:sz w:val="32"/>
          <w:szCs w:val="32"/>
        </w:rPr>
        <w:t>第七条</w:t>
      </w:r>
      <w:r>
        <w:rPr>
          <w:rFonts w:eastAsia="方正仿宋_GBK"/>
          <w:sz w:val="32"/>
          <w:szCs w:val="32"/>
        </w:rPr>
        <w:t xml:space="preserve"> </w:t>
      </w:r>
      <w:r>
        <w:rPr>
          <w:rFonts w:eastAsia="方正仿宋_GBK"/>
          <w:sz w:val="32"/>
          <w:szCs w:val="32"/>
        </w:rPr>
        <w:t>除歌舞娱乐放映游艺场所外，其他建筑面积</w:t>
      </w:r>
      <w:r>
        <w:rPr>
          <w:rFonts w:eastAsia="方正仿宋_GBK"/>
          <w:sz w:val="32"/>
          <w:szCs w:val="32"/>
        </w:rPr>
        <w:t>200</w:t>
      </w:r>
      <w:r>
        <w:rPr>
          <w:rFonts w:eastAsia="方正仿宋_GBK"/>
          <w:sz w:val="32"/>
          <w:szCs w:val="32"/>
        </w:rPr>
        <w:t>平方米以下的公众聚集场所，可不办理投入使用、营业前消防安全检查；消防救援机构纳入</w:t>
      </w:r>
      <w:r>
        <w:rPr>
          <w:rFonts w:eastAsia="方正仿宋_GBK"/>
          <w:sz w:val="32"/>
          <w:szCs w:val="32"/>
        </w:rPr>
        <w:t>“</w:t>
      </w:r>
      <w:r>
        <w:rPr>
          <w:rFonts w:eastAsia="方正仿宋_GBK"/>
          <w:sz w:val="32"/>
          <w:szCs w:val="32"/>
        </w:rPr>
        <w:t>双随机</w:t>
      </w:r>
      <w:r>
        <w:rPr>
          <w:rFonts w:eastAsia="方正仿宋_GBK"/>
          <w:sz w:val="32"/>
          <w:szCs w:val="32"/>
        </w:rPr>
        <w:t>”</w:t>
      </w:r>
      <w:r>
        <w:rPr>
          <w:rFonts w:eastAsia="方正仿宋_GBK"/>
          <w:sz w:val="32"/>
          <w:szCs w:val="32"/>
        </w:rPr>
        <w:t>抽查范围，强化事后监管。</w:t>
      </w:r>
    </w:p>
    <w:p w14:paraId="1720BB66" w14:textId="77777777" w:rsidR="000B3DDE" w:rsidRDefault="00000000">
      <w:pPr>
        <w:shd w:val="clear" w:color="auto" w:fill="FFFFFF"/>
        <w:overflowPunct w:val="0"/>
        <w:spacing w:line="620" w:lineRule="exact"/>
        <w:ind w:firstLineChars="200" w:firstLine="640"/>
        <w:rPr>
          <w:rFonts w:eastAsia="方正仿宋_GBK"/>
          <w:kern w:val="0"/>
          <w:sz w:val="32"/>
          <w:szCs w:val="32"/>
        </w:rPr>
      </w:pPr>
      <w:r>
        <w:rPr>
          <w:rFonts w:eastAsia="方正黑体_GBK"/>
          <w:bCs/>
          <w:sz w:val="32"/>
          <w:szCs w:val="32"/>
        </w:rPr>
        <w:t>第八条</w:t>
      </w:r>
      <w:r>
        <w:rPr>
          <w:rFonts w:eastAsia="方正仿宋_GBK"/>
          <w:kern w:val="0"/>
          <w:sz w:val="32"/>
          <w:szCs w:val="32"/>
        </w:rPr>
        <w:t xml:space="preserve"> </w:t>
      </w:r>
      <w:r>
        <w:rPr>
          <w:rFonts w:eastAsia="方正仿宋_GBK"/>
          <w:kern w:val="0"/>
          <w:sz w:val="32"/>
          <w:szCs w:val="32"/>
        </w:rPr>
        <w:t>已通过投入使用、营业前消防安全检查的大型商业综合体、商场、市场等场所，内部商户未经二次装修，且消防安全管理责任物业管理单位统一承担，其内部商户可不办理投入使用、营业前消防安全检查；</w:t>
      </w:r>
      <w:r>
        <w:rPr>
          <w:rFonts w:eastAsia="方正仿宋_GBK"/>
          <w:sz w:val="32"/>
          <w:szCs w:val="32"/>
        </w:rPr>
        <w:t>消防救援机构纳入</w:t>
      </w:r>
      <w:r>
        <w:rPr>
          <w:rFonts w:eastAsia="方正仿宋_GBK"/>
          <w:sz w:val="32"/>
          <w:szCs w:val="32"/>
        </w:rPr>
        <w:t>“</w:t>
      </w:r>
      <w:r>
        <w:rPr>
          <w:rFonts w:eastAsia="方正仿宋_GBK"/>
          <w:sz w:val="32"/>
          <w:szCs w:val="32"/>
        </w:rPr>
        <w:t>双随机</w:t>
      </w:r>
      <w:r>
        <w:rPr>
          <w:rFonts w:eastAsia="方正仿宋_GBK"/>
          <w:sz w:val="32"/>
          <w:szCs w:val="32"/>
        </w:rPr>
        <w:t>”</w:t>
      </w:r>
      <w:r>
        <w:rPr>
          <w:rFonts w:eastAsia="方正仿宋_GBK"/>
          <w:sz w:val="32"/>
          <w:szCs w:val="32"/>
        </w:rPr>
        <w:t>抽查范围，强化事后监管。</w:t>
      </w:r>
    </w:p>
    <w:p w14:paraId="5DC1EB14" w14:textId="77777777" w:rsidR="000B3DDE" w:rsidRDefault="00000000">
      <w:pPr>
        <w:shd w:val="clear" w:color="auto" w:fill="FFFFFF"/>
        <w:overflowPunct w:val="0"/>
        <w:spacing w:line="620" w:lineRule="exact"/>
        <w:ind w:firstLineChars="200" w:firstLine="640"/>
        <w:rPr>
          <w:rFonts w:eastAsia="方正仿宋_GBK"/>
          <w:kern w:val="0"/>
          <w:sz w:val="32"/>
          <w:szCs w:val="32"/>
          <w:highlight w:val="red"/>
        </w:rPr>
      </w:pPr>
      <w:r>
        <w:rPr>
          <w:rFonts w:eastAsia="方正黑体_GBK"/>
          <w:bCs/>
          <w:sz w:val="32"/>
          <w:szCs w:val="32"/>
        </w:rPr>
        <w:t>第九条</w:t>
      </w:r>
      <w:r>
        <w:rPr>
          <w:rFonts w:eastAsia="方正仿宋_GBK"/>
          <w:b/>
          <w:kern w:val="0"/>
          <w:sz w:val="32"/>
          <w:szCs w:val="32"/>
        </w:rPr>
        <w:t xml:space="preserve"> </w:t>
      </w:r>
      <w:r>
        <w:rPr>
          <w:rFonts w:eastAsia="方正仿宋_GBK"/>
          <w:kern w:val="0"/>
          <w:sz w:val="32"/>
          <w:szCs w:val="32"/>
        </w:rPr>
        <w:t>公众聚集场所已取得投入使用、营业前消防安全检查手续，未改变场所面积、功能、用途等条件，仅申请变更单位名称、法人信息的，申报时可不再提供消防安全制度、场所</w:t>
      </w:r>
      <w:r>
        <w:rPr>
          <w:rFonts w:eastAsia="方正仿宋_GBK"/>
          <w:kern w:val="0"/>
          <w:sz w:val="32"/>
          <w:szCs w:val="32"/>
        </w:rPr>
        <w:lastRenderedPageBreak/>
        <w:t>平面布置图、场所消防设施平面图，由消防救援机构提供、经申报单位盖章确认后直接使用。</w:t>
      </w:r>
    </w:p>
    <w:p w14:paraId="736452DA" w14:textId="77777777" w:rsidR="000B3DDE" w:rsidRDefault="00000000">
      <w:pPr>
        <w:shd w:val="clear" w:color="auto" w:fill="FFFFFF"/>
        <w:overflowPunct w:val="0"/>
        <w:spacing w:line="620" w:lineRule="exact"/>
        <w:ind w:firstLineChars="200" w:firstLine="640"/>
        <w:rPr>
          <w:rFonts w:eastAsia="方正仿宋_GBK"/>
          <w:kern w:val="0"/>
          <w:sz w:val="32"/>
          <w:szCs w:val="32"/>
        </w:rPr>
      </w:pPr>
      <w:r>
        <w:rPr>
          <w:rFonts w:eastAsia="方正黑体_GBK"/>
          <w:bCs/>
          <w:sz w:val="32"/>
          <w:szCs w:val="32"/>
        </w:rPr>
        <w:t>第十条</w:t>
      </w:r>
      <w:r>
        <w:rPr>
          <w:rFonts w:eastAsia="方正仿宋_GBK"/>
          <w:b/>
          <w:kern w:val="0"/>
          <w:sz w:val="32"/>
          <w:szCs w:val="32"/>
        </w:rPr>
        <w:t xml:space="preserve"> </w:t>
      </w:r>
      <w:r>
        <w:rPr>
          <w:rFonts w:eastAsia="方正仿宋_GBK"/>
          <w:kern w:val="0"/>
          <w:sz w:val="32"/>
          <w:szCs w:val="32"/>
        </w:rPr>
        <w:t>公众聚集场所根据自身需要，主动要求申请办理投入使用、营业前消防安全检查的，消防救援机构应当依法受理。</w:t>
      </w:r>
    </w:p>
    <w:p w14:paraId="6ACB674F" w14:textId="77777777" w:rsidR="000B3DDE" w:rsidRDefault="000B3DDE">
      <w:pPr>
        <w:shd w:val="clear" w:color="auto" w:fill="FFFFFF"/>
        <w:overflowPunct w:val="0"/>
        <w:spacing w:line="620" w:lineRule="exact"/>
        <w:jc w:val="left"/>
        <w:rPr>
          <w:rFonts w:eastAsia="方正黑体_GBK"/>
          <w:kern w:val="0"/>
          <w:sz w:val="32"/>
          <w:szCs w:val="32"/>
        </w:rPr>
      </w:pPr>
    </w:p>
    <w:p w14:paraId="1847341E" w14:textId="77777777" w:rsidR="000B3DDE" w:rsidRDefault="00000000">
      <w:pPr>
        <w:shd w:val="clear" w:color="auto" w:fill="FFFFFF"/>
        <w:overflowPunct w:val="0"/>
        <w:spacing w:line="620" w:lineRule="exact"/>
        <w:jc w:val="center"/>
        <w:rPr>
          <w:rFonts w:eastAsia="方正黑体_GBK"/>
          <w:kern w:val="0"/>
          <w:sz w:val="32"/>
          <w:szCs w:val="32"/>
        </w:rPr>
      </w:pPr>
      <w:r>
        <w:rPr>
          <w:rFonts w:eastAsia="方正黑体_GBK"/>
          <w:kern w:val="0"/>
          <w:sz w:val="32"/>
          <w:szCs w:val="32"/>
        </w:rPr>
        <w:t>第四章</w:t>
      </w:r>
      <w:r>
        <w:rPr>
          <w:rFonts w:eastAsia="方正黑体_GBK"/>
          <w:kern w:val="0"/>
          <w:sz w:val="32"/>
          <w:szCs w:val="32"/>
        </w:rPr>
        <w:t xml:space="preserve">  </w:t>
      </w:r>
      <w:r>
        <w:rPr>
          <w:rFonts w:eastAsia="方正黑体_GBK"/>
          <w:kern w:val="0"/>
          <w:sz w:val="32"/>
          <w:szCs w:val="32"/>
        </w:rPr>
        <w:t>监督执法</w:t>
      </w:r>
    </w:p>
    <w:p w14:paraId="7EA72475" w14:textId="77777777" w:rsidR="000B3DDE" w:rsidRDefault="000B3DDE">
      <w:pPr>
        <w:shd w:val="clear" w:color="auto" w:fill="FFFFFF"/>
        <w:overflowPunct w:val="0"/>
        <w:spacing w:line="620" w:lineRule="exact"/>
        <w:jc w:val="left"/>
        <w:rPr>
          <w:rFonts w:eastAsia="方正仿宋_GBK"/>
          <w:b/>
          <w:kern w:val="0"/>
          <w:sz w:val="32"/>
          <w:szCs w:val="32"/>
        </w:rPr>
      </w:pPr>
    </w:p>
    <w:p w14:paraId="6D2E9A3B" w14:textId="77777777" w:rsidR="000B3DDE" w:rsidRDefault="00000000">
      <w:pPr>
        <w:shd w:val="clear" w:color="auto" w:fill="FFFFFF"/>
        <w:overflowPunct w:val="0"/>
        <w:spacing w:line="620" w:lineRule="exact"/>
        <w:ind w:firstLineChars="200" w:firstLine="640"/>
        <w:rPr>
          <w:rFonts w:eastAsia="方正仿宋_GBK"/>
          <w:kern w:val="0"/>
          <w:sz w:val="32"/>
          <w:szCs w:val="32"/>
        </w:rPr>
      </w:pPr>
      <w:r>
        <w:rPr>
          <w:rFonts w:eastAsia="方正黑体_GBK"/>
          <w:bCs/>
          <w:sz w:val="32"/>
          <w:szCs w:val="32"/>
        </w:rPr>
        <w:t>第十一条</w:t>
      </w:r>
      <w:r>
        <w:rPr>
          <w:rFonts w:eastAsia="方正仿宋_GBK"/>
          <w:kern w:val="0"/>
          <w:sz w:val="32"/>
          <w:szCs w:val="32"/>
        </w:rPr>
        <w:t xml:space="preserve"> </w:t>
      </w:r>
      <w:r>
        <w:rPr>
          <w:rFonts w:eastAsia="方正仿宋_GBK"/>
          <w:kern w:val="0"/>
          <w:sz w:val="32"/>
          <w:szCs w:val="32"/>
        </w:rPr>
        <w:t>按照企业风险等级，合理安排监督抽查计划，确定抽查频次。对消防安全主体责任落实较好、消防安全风险低且不存在消防安全领域失信行为的社会单位降低检查频次，实现</w:t>
      </w:r>
      <w:r>
        <w:rPr>
          <w:rFonts w:eastAsia="方正仿宋_GBK"/>
          <w:kern w:val="0"/>
          <w:sz w:val="32"/>
          <w:szCs w:val="32"/>
        </w:rPr>
        <w:t>“</w:t>
      </w:r>
      <w:r>
        <w:rPr>
          <w:rFonts w:eastAsia="方正仿宋_GBK"/>
          <w:kern w:val="0"/>
          <w:sz w:val="32"/>
          <w:szCs w:val="32"/>
        </w:rPr>
        <w:t>无事不扰</w:t>
      </w:r>
      <w:r>
        <w:rPr>
          <w:rFonts w:eastAsia="方正仿宋_GBK"/>
          <w:kern w:val="0"/>
          <w:sz w:val="32"/>
          <w:szCs w:val="32"/>
        </w:rPr>
        <w:t>”</w:t>
      </w:r>
      <w:r>
        <w:rPr>
          <w:rFonts w:eastAsia="方正仿宋_GBK"/>
          <w:kern w:val="0"/>
          <w:sz w:val="32"/>
          <w:szCs w:val="32"/>
        </w:rPr>
        <w:t>。</w:t>
      </w:r>
    </w:p>
    <w:p w14:paraId="2FDFC1D8" w14:textId="77777777" w:rsidR="000B3DDE" w:rsidRDefault="00000000">
      <w:pPr>
        <w:shd w:val="clear" w:color="auto" w:fill="FFFFFF"/>
        <w:overflowPunct w:val="0"/>
        <w:spacing w:line="620" w:lineRule="exact"/>
        <w:ind w:firstLineChars="200" w:firstLine="640"/>
        <w:rPr>
          <w:rFonts w:eastAsia="方正仿宋_GBK"/>
          <w:kern w:val="0"/>
          <w:sz w:val="32"/>
          <w:szCs w:val="32"/>
        </w:rPr>
      </w:pPr>
      <w:r>
        <w:rPr>
          <w:rFonts w:eastAsia="方正黑体_GBK"/>
          <w:bCs/>
          <w:sz w:val="32"/>
          <w:szCs w:val="32"/>
        </w:rPr>
        <w:t>第十二条</w:t>
      </w:r>
      <w:r>
        <w:rPr>
          <w:rFonts w:eastAsia="方正仿宋_GBK"/>
          <w:kern w:val="0"/>
          <w:sz w:val="32"/>
          <w:szCs w:val="32"/>
        </w:rPr>
        <w:t xml:space="preserve"> </w:t>
      </w:r>
      <w:r>
        <w:rPr>
          <w:rFonts w:eastAsia="方正仿宋_GBK"/>
          <w:kern w:val="0"/>
          <w:sz w:val="32"/>
          <w:szCs w:val="32"/>
        </w:rPr>
        <w:t>对消防违法行为轻微并及时改正，没有造成后果的，可以不予处罚；初次违法且危害后果轻微并及时改正的，施行首错不罚。</w:t>
      </w:r>
    </w:p>
    <w:p w14:paraId="361C516A" w14:textId="77777777" w:rsidR="000B3DDE" w:rsidRDefault="00000000">
      <w:pPr>
        <w:shd w:val="clear" w:color="auto" w:fill="FFFFFF"/>
        <w:overflowPunct w:val="0"/>
        <w:spacing w:line="620" w:lineRule="exact"/>
        <w:ind w:firstLineChars="200" w:firstLine="640"/>
        <w:rPr>
          <w:rFonts w:eastAsia="方正仿宋_GBK"/>
          <w:kern w:val="0"/>
          <w:sz w:val="32"/>
          <w:szCs w:val="32"/>
        </w:rPr>
      </w:pPr>
      <w:r>
        <w:rPr>
          <w:rFonts w:eastAsia="方正黑体_GBK"/>
          <w:bCs/>
          <w:sz w:val="32"/>
          <w:szCs w:val="32"/>
        </w:rPr>
        <w:t>第十三条</w:t>
      </w:r>
      <w:r>
        <w:rPr>
          <w:rFonts w:eastAsia="方正仿宋_GBK"/>
          <w:kern w:val="0"/>
          <w:sz w:val="32"/>
          <w:szCs w:val="32"/>
        </w:rPr>
        <w:t xml:space="preserve"> </w:t>
      </w:r>
      <w:r>
        <w:rPr>
          <w:rFonts w:eastAsia="方正仿宋_GBK"/>
          <w:kern w:val="0"/>
          <w:sz w:val="32"/>
          <w:szCs w:val="32"/>
        </w:rPr>
        <w:t>鼓励企业在消防管理中自主发现问题隐患，主动向消防救援机构报告，制定并落实保证消防安全的防范措施或者将危险部位停用的，可以不予处罚。</w:t>
      </w:r>
    </w:p>
    <w:p w14:paraId="776C1018" w14:textId="2CD90D26" w:rsidR="000B3DDE" w:rsidRDefault="00000000">
      <w:pPr>
        <w:shd w:val="clear" w:color="auto" w:fill="FFFFFF"/>
        <w:overflowPunct w:val="0"/>
        <w:spacing w:line="620" w:lineRule="exact"/>
        <w:ind w:firstLineChars="200" w:firstLine="640"/>
        <w:rPr>
          <w:rFonts w:eastAsia="方正仿宋_GBK"/>
          <w:kern w:val="0"/>
          <w:sz w:val="32"/>
          <w:szCs w:val="32"/>
        </w:rPr>
      </w:pPr>
      <w:r>
        <w:rPr>
          <w:rFonts w:eastAsia="方正黑体_GBK"/>
          <w:bCs/>
          <w:sz w:val="32"/>
          <w:szCs w:val="32"/>
        </w:rPr>
        <w:t>第十四条</w:t>
      </w:r>
      <w:r>
        <w:rPr>
          <w:rFonts w:eastAsia="方正仿宋_GBK"/>
          <w:kern w:val="0"/>
          <w:sz w:val="32"/>
          <w:szCs w:val="32"/>
        </w:rPr>
        <w:t xml:space="preserve"> </w:t>
      </w:r>
      <w:r>
        <w:rPr>
          <w:rFonts w:eastAsia="方正仿宋_GBK"/>
          <w:kern w:val="0"/>
          <w:sz w:val="32"/>
          <w:szCs w:val="32"/>
        </w:rPr>
        <w:t>实施临时查封等行政强制措施应当合法、适当，采用其他方式可以确保消防安全的，可以视情不</w:t>
      </w:r>
      <w:r w:rsidR="00470BAA" w:rsidRPr="00470BAA">
        <w:rPr>
          <w:rFonts w:eastAsia="方正仿宋_GBK" w:hint="eastAsia"/>
          <w:kern w:val="0"/>
          <w:sz w:val="32"/>
          <w:szCs w:val="32"/>
        </w:rPr>
        <w:t>采取</w:t>
      </w:r>
      <w:r>
        <w:rPr>
          <w:rFonts w:eastAsia="方正仿宋_GBK"/>
          <w:kern w:val="0"/>
          <w:sz w:val="32"/>
          <w:szCs w:val="32"/>
        </w:rPr>
        <w:t>行政强制措施。对火灾隐患整改确有困难的，在采取安全措施的前提下，</w:t>
      </w:r>
      <w:r>
        <w:rPr>
          <w:rFonts w:eastAsia="方正仿宋_GBK"/>
          <w:kern w:val="0"/>
          <w:sz w:val="32"/>
          <w:szCs w:val="32"/>
        </w:rPr>
        <w:lastRenderedPageBreak/>
        <w:t>可适当放宽整改期限。</w:t>
      </w:r>
    </w:p>
    <w:p w14:paraId="07B25897" w14:textId="77777777" w:rsidR="000B3DDE" w:rsidRDefault="00000000">
      <w:pPr>
        <w:shd w:val="clear" w:color="auto" w:fill="FFFFFF"/>
        <w:overflowPunct w:val="0"/>
        <w:spacing w:line="620" w:lineRule="exact"/>
        <w:ind w:firstLineChars="200" w:firstLine="640"/>
        <w:rPr>
          <w:rFonts w:eastAsia="方正仿宋_GBK"/>
          <w:kern w:val="0"/>
          <w:sz w:val="32"/>
          <w:szCs w:val="32"/>
        </w:rPr>
      </w:pPr>
      <w:r>
        <w:rPr>
          <w:rFonts w:eastAsia="方正黑体_GBK"/>
          <w:bCs/>
          <w:sz w:val="32"/>
          <w:szCs w:val="32"/>
        </w:rPr>
        <w:t>第十五条</w:t>
      </w:r>
      <w:r>
        <w:rPr>
          <w:rFonts w:eastAsia="方正仿宋_GBK"/>
          <w:kern w:val="0"/>
          <w:sz w:val="32"/>
          <w:szCs w:val="32"/>
        </w:rPr>
        <w:t xml:space="preserve"> </w:t>
      </w:r>
      <w:r>
        <w:rPr>
          <w:rFonts w:eastAsia="方正仿宋_GBK"/>
          <w:kern w:val="0"/>
          <w:sz w:val="32"/>
          <w:szCs w:val="32"/>
        </w:rPr>
        <w:t>聘请人大代表、政协委员、社会影响力大、行业代表性高的企业代表担任行政执法社会监督员，参与执法检查和评议等活动，监督执法岗位人员每年面向社会公开述职述廉。</w:t>
      </w:r>
    </w:p>
    <w:p w14:paraId="5FFD53AC" w14:textId="77777777" w:rsidR="000B3DDE" w:rsidRDefault="000B3DDE">
      <w:pPr>
        <w:shd w:val="clear" w:color="auto" w:fill="FFFFFF"/>
        <w:overflowPunct w:val="0"/>
        <w:spacing w:line="620" w:lineRule="exact"/>
        <w:rPr>
          <w:rFonts w:eastAsia="方正黑体_GBK"/>
          <w:kern w:val="0"/>
          <w:sz w:val="32"/>
          <w:szCs w:val="32"/>
        </w:rPr>
      </w:pPr>
    </w:p>
    <w:p w14:paraId="147FDDE1" w14:textId="77777777" w:rsidR="000B3DDE" w:rsidRDefault="00000000">
      <w:pPr>
        <w:shd w:val="clear" w:color="auto" w:fill="FFFFFF"/>
        <w:overflowPunct w:val="0"/>
        <w:spacing w:line="620" w:lineRule="exact"/>
        <w:jc w:val="center"/>
        <w:rPr>
          <w:rFonts w:eastAsia="方正黑体_GBK"/>
          <w:kern w:val="0"/>
          <w:sz w:val="32"/>
          <w:szCs w:val="32"/>
        </w:rPr>
      </w:pPr>
      <w:r>
        <w:rPr>
          <w:rFonts w:eastAsia="方正黑体_GBK"/>
          <w:kern w:val="0"/>
          <w:sz w:val="32"/>
          <w:szCs w:val="32"/>
        </w:rPr>
        <w:t>第五章</w:t>
      </w:r>
      <w:r>
        <w:rPr>
          <w:rFonts w:eastAsia="方正黑体_GBK"/>
          <w:kern w:val="0"/>
          <w:sz w:val="32"/>
          <w:szCs w:val="32"/>
        </w:rPr>
        <w:t xml:space="preserve">  </w:t>
      </w:r>
      <w:r>
        <w:rPr>
          <w:rFonts w:eastAsia="方正黑体_GBK"/>
          <w:kern w:val="0"/>
          <w:sz w:val="32"/>
          <w:szCs w:val="32"/>
        </w:rPr>
        <w:t>火灾调查</w:t>
      </w:r>
    </w:p>
    <w:p w14:paraId="086FC5E7" w14:textId="77777777" w:rsidR="000B3DDE" w:rsidRDefault="000B3DDE">
      <w:pPr>
        <w:overflowPunct w:val="0"/>
        <w:spacing w:line="620" w:lineRule="exact"/>
        <w:rPr>
          <w:rFonts w:eastAsia="方正仿宋_GBK"/>
          <w:b/>
          <w:kern w:val="0"/>
          <w:sz w:val="32"/>
          <w:szCs w:val="32"/>
        </w:rPr>
      </w:pPr>
    </w:p>
    <w:p w14:paraId="4307D522" w14:textId="77777777" w:rsidR="000B3DDE" w:rsidRDefault="00000000">
      <w:pPr>
        <w:overflowPunct w:val="0"/>
        <w:spacing w:line="620" w:lineRule="exact"/>
        <w:ind w:firstLineChars="200" w:firstLine="640"/>
        <w:rPr>
          <w:rFonts w:eastAsia="方正仿宋_GBK"/>
          <w:kern w:val="0"/>
          <w:sz w:val="32"/>
          <w:szCs w:val="32"/>
        </w:rPr>
      </w:pPr>
      <w:r>
        <w:rPr>
          <w:rFonts w:eastAsia="方正黑体_GBK"/>
          <w:bCs/>
          <w:sz w:val="32"/>
          <w:szCs w:val="32"/>
        </w:rPr>
        <w:t>第十六条</w:t>
      </w:r>
      <w:r>
        <w:rPr>
          <w:rFonts w:eastAsia="方正仿宋_GBK"/>
          <w:b/>
          <w:kern w:val="0"/>
          <w:sz w:val="32"/>
          <w:szCs w:val="32"/>
        </w:rPr>
        <w:t xml:space="preserve"> </w:t>
      </w:r>
      <w:r>
        <w:rPr>
          <w:rFonts w:eastAsia="方正仿宋_GBK"/>
          <w:kern w:val="0"/>
          <w:sz w:val="32"/>
          <w:szCs w:val="32"/>
        </w:rPr>
        <w:t>同时具有下列情形的火灾，可以由消防救援站按简易登记开展调查，经当事人签字确认后，即可清理现场。对非当事人主观故意且适用简易登记程序的火灾，可不追究相关责任人员责任。</w:t>
      </w:r>
    </w:p>
    <w:p w14:paraId="1E884542" w14:textId="77777777" w:rsidR="000B3DDE" w:rsidRDefault="00000000">
      <w:pPr>
        <w:overflowPunct w:val="0"/>
        <w:spacing w:line="620" w:lineRule="exact"/>
        <w:ind w:firstLineChars="200" w:firstLine="640"/>
        <w:rPr>
          <w:rFonts w:eastAsia="方正仿宋_GBK"/>
          <w:kern w:val="0"/>
          <w:sz w:val="32"/>
          <w:szCs w:val="32"/>
        </w:rPr>
      </w:pPr>
      <w:r>
        <w:rPr>
          <w:rFonts w:eastAsia="方正仿宋_GBK"/>
          <w:kern w:val="0"/>
          <w:sz w:val="32"/>
          <w:szCs w:val="32"/>
        </w:rPr>
        <w:t>（一）火灾事故情节简单、事实清楚的；</w:t>
      </w:r>
    </w:p>
    <w:p w14:paraId="6CD5A886" w14:textId="77777777" w:rsidR="000B3DDE" w:rsidRDefault="00000000">
      <w:pPr>
        <w:overflowPunct w:val="0"/>
        <w:spacing w:line="620" w:lineRule="exact"/>
        <w:ind w:firstLineChars="200" w:firstLine="640"/>
        <w:rPr>
          <w:rFonts w:eastAsia="方正仿宋_GBK"/>
          <w:kern w:val="0"/>
          <w:sz w:val="32"/>
          <w:szCs w:val="32"/>
        </w:rPr>
      </w:pPr>
      <w:r>
        <w:rPr>
          <w:rFonts w:eastAsia="方正仿宋_GBK"/>
          <w:kern w:val="0"/>
          <w:sz w:val="32"/>
          <w:szCs w:val="32"/>
        </w:rPr>
        <w:t>（二）单方火灾事故，不涉及其他当事人、无赔偿纠纷，且当事人对火灾事故事实没有异议的；</w:t>
      </w:r>
    </w:p>
    <w:p w14:paraId="5BAF1BAF" w14:textId="77777777" w:rsidR="000B3DDE" w:rsidRDefault="00000000">
      <w:pPr>
        <w:overflowPunct w:val="0"/>
        <w:spacing w:line="620" w:lineRule="exact"/>
        <w:ind w:firstLineChars="200" w:firstLine="640"/>
        <w:rPr>
          <w:rFonts w:eastAsia="方正仿宋_GBK"/>
          <w:kern w:val="0"/>
          <w:sz w:val="32"/>
          <w:szCs w:val="32"/>
        </w:rPr>
      </w:pPr>
      <w:r>
        <w:rPr>
          <w:rFonts w:eastAsia="方正仿宋_GBK"/>
          <w:kern w:val="0"/>
          <w:sz w:val="32"/>
          <w:szCs w:val="32"/>
        </w:rPr>
        <w:t>（三）未造成人员伤亡的；</w:t>
      </w:r>
    </w:p>
    <w:p w14:paraId="67C5DDEA" w14:textId="77777777" w:rsidR="000B3DDE" w:rsidRDefault="00000000">
      <w:pPr>
        <w:overflowPunct w:val="0"/>
        <w:spacing w:line="620" w:lineRule="exact"/>
        <w:ind w:firstLineChars="200" w:firstLine="640"/>
        <w:rPr>
          <w:rFonts w:eastAsia="方正仿宋_GBK"/>
          <w:kern w:val="0"/>
          <w:sz w:val="32"/>
          <w:szCs w:val="32"/>
        </w:rPr>
      </w:pPr>
      <w:r>
        <w:rPr>
          <w:rFonts w:eastAsia="方正仿宋_GBK"/>
          <w:kern w:val="0"/>
          <w:sz w:val="32"/>
          <w:szCs w:val="32"/>
        </w:rPr>
        <w:t>（四）没有放火嫌疑的；</w:t>
      </w:r>
    </w:p>
    <w:p w14:paraId="2CDF55F1" w14:textId="77777777" w:rsidR="000B3DDE" w:rsidRDefault="00000000">
      <w:pPr>
        <w:overflowPunct w:val="0"/>
        <w:spacing w:line="620" w:lineRule="exact"/>
        <w:ind w:firstLineChars="200" w:firstLine="640"/>
        <w:rPr>
          <w:rFonts w:eastAsia="方正仿宋_GBK"/>
          <w:kern w:val="0"/>
          <w:sz w:val="32"/>
          <w:szCs w:val="32"/>
        </w:rPr>
      </w:pPr>
      <w:r>
        <w:rPr>
          <w:rFonts w:eastAsia="方正仿宋_GBK"/>
          <w:kern w:val="0"/>
          <w:sz w:val="32"/>
          <w:szCs w:val="32"/>
        </w:rPr>
        <w:t>（五）不涉及保险理赔的；</w:t>
      </w:r>
    </w:p>
    <w:p w14:paraId="0EF0C2AA" w14:textId="77777777" w:rsidR="000B3DDE" w:rsidRDefault="00000000">
      <w:pPr>
        <w:overflowPunct w:val="0"/>
        <w:spacing w:line="620" w:lineRule="exact"/>
        <w:ind w:firstLineChars="200" w:firstLine="640"/>
        <w:rPr>
          <w:rFonts w:eastAsia="方正仿宋_GBK"/>
          <w:sz w:val="32"/>
          <w:szCs w:val="32"/>
        </w:rPr>
      </w:pPr>
      <w:r>
        <w:rPr>
          <w:rFonts w:eastAsia="方正仿宋_GBK"/>
          <w:kern w:val="0"/>
          <w:sz w:val="32"/>
          <w:szCs w:val="32"/>
        </w:rPr>
        <w:t>（六）直接财产损失</w:t>
      </w:r>
      <w:r>
        <w:rPr>
          <w:rFonts w:eastAsia="方正仿宋_GBK"/>
          <w:kern w:val="0"/>
          <w:sz w:val="32"/>
          <w:szCs w:val="32"/>
        </w:rPr>
        <w:t>5000</w:t>
      </w:r>
      <w:r>
        <w:rPr>
          <w:rFonts w:eastAsia="方正仿宋_GBK"/>
          <w:kern w:val="0"/>
          <w:sz w:val="32"/>
          <w:szCs w:val="32"/>
        </w:rPr>
        <w:t>元以下的。</w:t>
      </w:r>
    </w:p>
    <w:p w14:paraId="4568AB81" w14:textId="77777777" w:rsidR="000B3DDE" w:rsidRDefault="00000000">
      <w:pPr>
        <w:shd w:val="clear" w:color="auto" w:fill="FFFFFF"/>
        <w:overflowPunct w:val="0"/>
        <w:spacing w:line="620" w:lineRule="exact"/>
        <w:ind w:firstLineChars="200" w:firstLine="640"/>
        <w:rPr>
          <w:rFonts w:eastAsia="方正仿宋_GBK"/>
          <w:kern w:val="0"/>
          <w:sz w:val="32"/>
          <w:szCs w:val="32"/>
        </w:rPr>
      </w:pPr>
      <w:r>
        <w:rPr>
          <w:rFonts w:eastAsia="方正黑体_GBK"/>
          <w:bCs/>
          <w:sz w:val="32"/>
          <w:szCs w:val="32"/>
        </w:rPr>
        <w:t>第十七条</w:t>
      </w:r>
      <w:r>
        <w:rPr>
          <w:rFonts w:eastAsia="方正仿宋_GBK"/>
          <w:b/>
          <w:kern w:val="0"/>
          <w:sz w:val="32"/>
          <w:szCs w:val="32"/>
        </w:rPr>
        <w:t xml:space="preserve"> </w:t>
      </w:r>
      <w:r>
        <w:rPr>
          <w:rFonts w:eastAsia="方正仿宋_GBK"/>
          <w:kern w:val="0"/>
          <w:sz w:val="32"/>
          <w:szCs w:val="32"/>
        </w:rPr>
        <w:t>同时具有下列情形的火灾，可以适用简易调查程</w:t>
      </w:r>
      <w:r>
        <w:rPr>
          <w:rFonts w:eastAsia="方正仿宋_GBK"/>
          <w:spacing w:val="-6"/>
          <w:kern w:val="0"/>
          <w:sz w:val="32"/>
          <w:szCs w:val="32"/>
        </w:rPr>
        <w:t>序开展调查，当场制作并送达简易调查认定书，不封闭火灾现场。</w:t>
      </w:r>
    </w:p>
    <w:p w14:paraId="5B885319" w14:textId="77777777" w:rsidR="000B3DDE" w:rsidRDefault="00000000">
      <w:pPr>
        <w:shd w:val="clear" w:color="auto" w:fill="FFFFFF"/>
        <w:overflowPunct w:val="0"/>
        <w:spacing w:line="620" w:lineRule="exact"/>
        <w:ind w:firstLineChars="200" w:firstLine="640"/>
        <w:rPr>
          <w:rFonts w:eastAsia="方正仿宋_GBK"/>
          <w:kern w:val="0"/>
          <w:sz w:val="32"/>
          <w:szCs w:val="32"/>
        </w:rPr>
      </w:pPr>
      <w:r>
        <w:rPr>
          <w:rFonts w:eastAsia="方正仿宋_GBK"/>
          <w:kern w:val="0"/>
          <w:sz w:val="32"/>
          <w:szCs w:val="32"/>
        </w:rPr>
        <w:lastRenderedPageBreak/>
        <w:t>（一）当事人对火灾事故事实没有异议的；</w:t>
      </w:r>
    </w:p>
    <w:p w14:paraId="17E8BAC1" w14:textId="77777777" w:rsidR="000B3DDE" w:rsidRDefault="00000000">
      <w:pPr>
        <w:shd w:val="clear" w:color="auto" w:fill="FFFFFF"/>
        <w:overflowPunct w:val="0"/>
        <w:spacing w:line="620" w:lineRule="exact"/>
        <w:ind w:firstLineChars="200" w:firstLine="640"/>
        <w:rPr>
          <w:rFonts w:eastAsia="方正仿宋_GBK"/>
          <w:kern w:val="0"/>
          <w:sz w:val="32"/>
          <w:szCs w:val="32"/>
        </w:rPr>
      </w:pPr>
      <w:r>
        <w:rPr>
          <w:rFonts w:eastAsia="方正仿宋_GBK"/>
          <w:kern w:val="0"/>
          <w:sz w:val="32"/>
          <w:szCs w:val="32"/>
        </w:rPr>
        <w:t>（二）没有人员伤亡的；</w:t>
      </w:r>
    </w:p>
    <w:p w14:paraId="56513B54" w14:textId="77777777" w:rsidR="000B3DDE" w:rsidRDefault="00000000">
      <w:pPr>
        <w:shd w:val="clear" w:color="auto" w:fill="FFFFFF"/>
        <w:overflowPunct w:val="0"/>
        <w:spacing w:line="620" w:lineRule="exact"/>
        <w:ind w:firstLineChars="200" w:firstLine="640"/>
        <w:rPr>
          <w:rFonts w:eastAsia="方正仿宋_GBK"/>
          <w:kern w:val="0"/>
          <w:sz w:val="32"/>
          <w:szCs w:val="32"/>
        </w:rPr>
      </w:pPr>
      <w:r>
        <w:rPr>
          <w:rFonts w:eastAsia="方正仿宋_GBK"/>
          <w:kern w:val="0"/>
          <w:sz w:val="32"/>
          <w:szCs w:val="32"/>
        </w:rPr>
        <w:t>（三）没有放火嫌疑的；</w:t>
      </w:r>
    </w:p>
    <w:p w14:paraId="055DEEB8" w14:textId="77777777" w:rsidR="000B3DDE" w:rsidRDefault="00000000">
      <w:pPr>
        <w:shd w:val="clear" w:color="auto" w:fill="FFFFFF"/>
        <w:overflowPunct w:val="0"/>
        <w:spacing w:line="620" w:lineRule="exact"/>
        <w:ind w:firstLineChars="200" w:firstLine="640"/>
        <w:rPr>
          <w:rFonts w:eastAsia="方正仿宋_GBK"/>
          <w:kern w:val="0"/>
          <w:sz w:val="32"/>
          <w:szCs w:val="32"/>
        </w:rPr>
      </w:pPr>
      <w:r>
        <w:rPr>
          <w:rFonts w:eastAsia="方正仿宋_GBK"/>
          <w:kern w:val="0"/>
          <w:sz w:val="32"/>
          <w:szCs w:val="32"/>
        </w:rPr>
        <w:t>（四）直接财产损失</w:t>
      </w:r>
      <w:r>
        <w:rPr>
          <w:rFonts w:eastAsia="方正仿宋_GBK"/>
          <w:kern w:val="0"/>
          <w:sz w:val="32"/>
          <w:szCs w:val="32"/>
        </w:rPr>
        <w:t>20000</w:t>
      </w:r>
      <w:r>
        <w:rPr>
          <w:rFonts w:eastAsia="方正仿宋_GBK"/>
          <w:kern w:val="0"/>
          <w:sz w:val="32"/>
          <w:szCs w:val="32"/>
        </w:rPr>
        <w:t>元以下的。</w:t>
      </w:r>
      <w:r>
        <w:rPr>
          <w:rFonts w:eastAsia="方正仿宋_GBK"/>
          <w:kern w:val="0"/>
          <w:sz w:val="32"/>
          <w:szCs w:val="32"/>
        </w:rPr>
        <w:t xml:space="preserve"> </w:t>
      </w:r>
    </w:p>
    <w:p w14:paraId="7F9BBD37" w14:textId="77777777" w:rsidR="000B3DDE" w:rsidRDefault="00000000">
      <w:pPr>
        <w:shd w:val="clear" w:color="auto" w:fill="FFFFFF"/>
        <w:overflowPunct w:val="0"/>
        <w:spacing w:line="620" w:lineRule="exact"/>
        <w:ind w:firstLineChars="200" w:firstLine="640"/>
        <w:rPr>
          <w:rFonts w:eastAsia="方正仿宋_GBK"/>
          <w:kern w:val="0"/>
          <w:sz w:val="32"/>
          <w:szCs w:val="32"/>
        </w:rPr>
      </w:pPr>
      <w:r>
        <w:rPr>
          <w:rFonts w:eastAsia="方正黑体_GBK"/>
          <w:bCs/>
          <w:sz w:val="32"/>
          <w:szCs w:val="32"/>
        </w:rPr>
        <w:t>第十八条</w:t>
      </w:r>
      <w:r>
        <w:rPr>
          <w:rFonts w:eastAsia="方正仿宋_GBK"/>
          <w:kern w:val="0"/>
          <w:sz w:val="32"/>
          <w:szCs w:val="32"/>
        </w:rPr>
        <w:t xml:space="preserve"> </w:t>
      </w:r>
      <w:r>
        <w:rPr>
          <w:rFonts w:eastAsia="方正仿宋_GBK"/>
          <w:kern w:val="0"/>
          <w:sz w:val="32"/>
          <w:szCs w:val="32"/>
        </w:rPr>
        <w:t>除依照本办法规定适用简易登记程序和简易调查程序外的其他火灾，按照一般调查程序开展调查，仅封闭与火灾相关区域及部位，并根据勘验进度最大限度缩小封闭范围。</w:t>
      </w:r>
    </w:p>
    <w:p w14:paraId="14B6E5E9" w14:textId="77777777" w:rsidR="000B3DDE" w:rsidRDefault="000B3DDE">
      <w:pPr>
        <w:shd w:val="clear" w:color="auto" w:fill="FFFFFF"/>
        <w:overflowPunct w:val="0"/>
        <w:spacing w:line="620" w:lineRule="exact"/>
        <w:jc w:val="left"/>
        <w:rPr>
          <w:rFonts w:eastAsia="方正黑体_GBK"/>
          <w:kern w:val="0"/>
          <w:sz w:val="32"/>
          <w:szCs w:val="32"/>
        </w:rPr>
      </w:pPr>
    </w:p>
    <w:p w14:paraId="479EEA18" w14:textId="77777777" w:rsidR="000B3DDE" w:rsidRDefault="00000000">
      <w:pPr>
        <w:shd w:val="clear" w:color="auto" w:fill="FFFFFF"/>
        <w:overflowPunct w:val="0"/>
        <w:spacing w:line="620" w:lineRule="exact"/>
        <w:jc w:val="center"/>
        <w:rPr>
          <w:rFonts w:eastAsia="方正黑体_GBK"/>
          <w:kern w:val="0"/>
          <w:sz w:val="32"/>
          <w:szCs w:val="32"/>
        </w:rPr>
      </w:pPr>
      <w:r>
        <w:rPr>
          <w:rFonts w:eastAsia="方正黑体_GBK"/>
          <w:kern w:val="0"/>
          <w:sz w:val="32"/>
          <w:szCs w:val="32"/>
        </w:rPr>
        <w:t>第六章</w:t>
      </w:r>
      <w:r>
        <w:rPr>
          <w:rFonts w:eastAsia="方正黑体_GBK"/>
          <w:kern w:val="0"/>
          <w:sz w:val="32"/>
          <w:szCs w:val="32"/>
        </w:rPr>
        <w:t xml:space="preserve">  </w:t>
      </w:r>
      <w:r>
        <w:rPr>
          <w:rFonts w:eastAsia="方正黑体_GBK"/>
          <w:kern w:val="0"/>
          <w:sz w:val="32"/>
          <w:szCs w:val="32"/>
        </w:rPr>
        <w:t>应急救援</w:t>
      </w:r>
    </w:p>
    <w:p w14:paraId="36877B61" w14:textId="77777777" w:rsidR="000B3DDE" w:rsidRDefault="000B3DDE">
      <w:pPr>
        <w:shd w:val="clear" w:color="auto" w:fill="FFFFFF"/>
        <w:overflowPunct w:val="0"/>
        <w:spacing w:line="620" w:lineRule="exact"/>
        <w:jc w:val="left"/>
        <w:rPr>
          <w:rFonts w:eastAsia="方正黑体_GBK"/>
          <w:bCs/>
          <w:sz w:val="32"/>
          <w:szCs w:val="32"/>
        </w:rPr>
      </w:pPr>
    </w:p>
    <w:p w14:paraId="0694F7DB" w14:textId="77777777" w:rsidR="000B3DDE" w:rsidRDefault="00000000">
      <w:pPr>
        <w:shd w:val="clear" w:color="auto" w:fill="FFFFFF"/>
        <w:overflowPunct w:val="0"/>
        <w:spacing w:line="620" w:lineRule="exact"/>
        <w:ind w:firstLineChars="200" w:firstLine="640"/>
        <w:rPr>
          <w:rFonts w:eastAsia="方正仿宋_GBK"/>
          <w:kern w:val="0"/>
          <w:sz w:val="32"/>
          <w:szCs w:val="32"/>
        </w:rPr>
      </w:pPr>
      <w:r>
        <w:rPr>
          <w:rFonts w:eastAsia="方正黑体_GBK"/>
          <w:bCs/>
          <w:sz w:val="32"/>
          <w:szCs w:val="32"/>
        </w:rPr>
        <w:t>第十九条</w:t>
      </w:r>
      <w:r>
        <w:rPr>
          <w:rFonts w:eastAsia="方正仿宋_GBK"/>
          <w:kern w:val="0"/>
          <w:sz w:val="32"/>
          <w:szCs w:val="32"/>
        </w:rPr>
        <w:t xml:space="preserve"> </w:t>
      </w:r>
      <w:r>
        <w:rPr>
          <w:rFonts w:eastAsia="方正仿宋_GBK"/>
          <w:kern w:val="0"/>
          <w:sz w:val="32"/>
          <w:szCs w:val="32"/>
        </w:rPr>
        <w:t>提供</w:t>
      </w:r>
      <w:r>
        <w:rPr>
          <w:rFonts w:eastAsia="方正仿宋_GBK"/>
          <w:kern w:val="0"/>
          <w:sz w:val="32"/>
          <w:szCs w:val="32"/>
        </w:rPr>
        <w:t>365</w:t>
      </w:r>
      <w:r>
        <w:rPr>
          <w:rFonts w:eastAsia="方正仿宋_GBK"/>
          <w:kern w:val="0"/>
          <w:sz w:val="32"/>
          <w:szCs w:val="32"/>
        </w:rPr>
        <w:t>日</w:t>
      </w:r>
      <w:r>
        <w:rPr>
          <w:rFonts w:eastAsia="方正仿宋_GBK"/>
          <w:kern w:val="0"/>
          <w:sz w:val="32"/>
          <w:szCs w:val="32"/>
        </w:rPr>
        <w:t>24</w:t>
      </w:r>
      <w:r>
        <w:rPr>
          <w:rFonts w:eastAsia="方正仿宋_GBK"/>
          <w:kern w:val="0"/>
          <w:sz w:val="32"/>
          <w:szCs w:val="32"/>
        </w:rPr>
        <w:t>小时灭火救助类力量调派，规范现场灭火用水，尽最大努力减少火灾水渍损失。</w:t>
      </w:r>
    </w:p>
    <w:p w14:paraId="1BF54834" w14:textId="77777777" w:rsidR="000B3DDE" w:rsidRDefault="00000000">
      <w:pPr>
        <w:shd w:val="clear" w:color="auto" w:fill="FFFFFF"/>
        <w:overflowPunct w:val="0"/>
        <w:spacing w:line="620" w:lineRule="exact"/>
        <w:ind w:firstLineChars="200" w:firstLine="640"/>
        <w:rPr>
          <w:rFonts w:eastAsia="方正仿宋_GBK"/>
          <w:kern w:val="0"/>
          <w:sz w:val="32"/>
          <w:szCs w:val="32"/>
        </w:rPr>
      </w:pPr>
      <w:r>
        <w:rPr>
          <w:rFonts w:eastAsia="方正黑体_GBK"/>
          <w:bCs/>
          <w:sz w:val="32"/>
          <w:szCs w:val="32"/>
        </w:rPr>
        <w:t>第二十条</w:t>
      </w:r>
      <w:r>
        <w:rPr>
          <w:rFonts w:eastAsia="方正仿宋_GBK"/>
          <w:kern w:val="0"/>
          <w:sz w:val="32"/>
          <w:szCs w:val="32"/>
        </w:rPr>
        <w:t xml:space="preserve"> </w:t>
      </w:r>
      <w:r>
        <w:rPr>
          <w:rFonts w:eastAsia="方正仿宋_GBK"/>
          <w:kern w:val="0"/>
          <w:sz w:val="32"/>
          <w:szCs w:val="32"/>
        </w:rPr>
        <w:t>除执行特殊警情以外，消防车辆出警只亮警灯，不响警报、不鸣笛，出警返回途中严格遵守各项交通规则。</w:t>
      </w:r>
    </w:p>
    <w:p w14:paraId="2BDFBCD9" w14:textId="77777777" w:rsidR="000B3DDE" w:rsidRDefault="000B3DDE">
      <w:pPr>
        <w:shd w:val="clear" w:color="auto" w:fill="FFFFFF"/>
        <w:overflowPunct w:val="0"/>
        <w:spacing w:line="620" w:lineRule="exact"/>
        <w:jc w:val="left"/>
        <w:rPr>
          <w:rFonts w:eastAsia="方正仿宋_GBK"/>
          <w:kern w:val="0"/>
          <w:sz w:val="32"/>
          <w:szCs w:val="32"/>
        </w:rPr>
      </w:pPr>
    </w:p>
    <w:p w14:paraId="415C8F06" w14:textId="77777777" w:rsidR="000B3DDE" w:rsidRDefault="00000000">
      <w:pPr>
        <w:shd w:val="clear" w:color="auto" w:fill="FFFFFF"/>
        <w:overflowPunct w:val="0"/>
        <w:spacing w:line="620" w:lineRule="exact"/>
        <w:jc w:val="center"/>
        <w:rPr>
          <w:rFonts w:eastAsia="方正黑体_GBK"/>
          <w:kern w:val="0"/>
          <w:sz w:val="32"/>
          <w:szCs w:val="32"/>
        </w:rPr>
      </w:pPr>
      <w:r>
        <w:rPr>
          <w:rFonts w:eastAsia="方正黑体_GBK"/>
          <w:kern w:val="0"/>
          <w:sz w:val="32"/>
          <w:szCs w:val="32"/>
        </w:rPr>
        <w:t>第七章</w:t>
      </w:r>
      <w:r>
        <w:rPr>
          <w:rFonts w:eastAsia="方正黑体_GBK"/>
          <w:kern w:val="0"/>
          <w:sz w:val="32"/>
          <w:szCs w:val="32"/>
        </w:rPr>
        <w:t xml:space="preserve">  </w:t>
      </w:r>
      <w:r>
        <w:rPr>
          <w:rFonts w:eastAsia="方正黑体_GBK"/>
          <w:kern w:val="0"/>
          <w:sz w:val="32"/>
          <w:szCs w:val="32"/>
        </w:rPr>
        <w:t>服务指导</w:t>
      </w:r>
    </w:p>
    <w:p w14:paraId="16E7A9E1" w14:textId="77777777" w:rsidR="000B3DDE" w:rsidRDefault="000B3DDE">
      <w:pPr>
        <w:shd w:val="clear" w:color="auto" w:fill="FFFFFF"/>
        <w:overflowPunct w:val="0"/>
        <w:spacing w:line="620" w:lineRule="exact"/>
        <w:jc w:val="left"/>
        <w:rPr>
          <w:rFonts w:eastAsia="方正仿宋_GBK"/>
          <w:b/>
          <w:kern w:val="0"/>
          <w:sz w:val="32"/>
          <w:szCs w:val="32"/>
        </w:rPr>
      </w:pPr>
    </w:p>
    <w:p w14:paraId="506CE844" w14:textId="77777777" w:rsidR="000B3DDE" w:rsidRDefault="00000000">
      <w:pPr>
        <w:shd w:val="clear" w:color="auto" w:fill="FFFFFF"/>
        <w:overflowPunct w:val="0"/>
        <w:spacing w:line="620" w:lineRule="exact"/>
        <w:ind w:firstLineChars="200" w:firstLine="640"/>
        <w:rPr>
          <w:rFonts w:eastAsia="方正仿宋_GBK"/>
          <w:kern w:val="0"/>
          <w:sz w:val="32"/>
          <w:szCs w:val="32"/>
        </w:rPr>
      </w:pPr>
      <w:r>
        <w:rPr>
          <w:rFonts w:eastAsia="方正黑体_GBK"/>
          <w:bCs/>
          <w:sz w:val="32"/>
          <w:szCs w:val="32"/>
        </w:rPr>
        <w:t>第二十一条</w:t>
      </w:r>
      <w:r>
        <w:rPr>
          <w:rFonts w:eastAsia="方正仿宋_GBK"/>
          <w:kern w:val="0"/>
          <w:sz w:val="32"/>
          <w:szCs w:val="32"/>
        </w:rPr>
        <w:t xml:space="preserve"> </w:t>
      </w:r>
      <w:r>
        <w:rPr>
          <w:rFonts w:eastAsia="方正仿宋_GBK"/>
          <w:kern w:val="0"/>
          <w:sz w:val="32"/>
          <w:szCs w:val="32"/>
        </w:rPr>
        <w:t>区消防安全委员会应组建消防检查、灭火救援和火灾调查等专家组，为企业提供消防管理、隐患整改、应急救援、消防安全状况评价等方面的技术咨询和论证服务。</w:t>
      </w:r>
    </w:p>
    <w:p w14:paraId="7D175623" w14:textId="77777777" w:rsidR="000B3DDE" w:rsidRDefault="00000000">
      <w:pPr>
        <w:shd w:val="clear" w:color="auto" w:fill="FFFFFF"/>
        <w:overflowPunct w:val="0"/>
        <w:spacing w:line="620" w:lineRule="exact"/>
        <w:ind w:firstLineChars="200" w:firstLine="640"/>
        <w:rPr>
          <w:rFonts w:eastAsia="方正仿宋_GBK"/>
          <w:kern w:val="0"/>
          <w:sz w:val="32"/>
          <w:szCs w:val="32"/>
        </w:rPr>
      </w:pPr>
      <w:r>
        <w:rPr>
          <w:rFonts w:eastAsia="方正黑体_GBK"/>
          <w:bCs/>
          <w:sz w:val="32"/>
          <w:szCs w:val="32"/>
        </w:rPr>
        <w:lastRenderedPageBreak/>
        <w:t>第二十二条</w:t>
      </w:r>
      <w:r>
        <w:rPr>
          <w:rFonts w:eastAsia="方正仿宋_GBK"/>
          <w:b/>
          <w:kern w:val="0"/>
          <w:sz w:val="32"/>
          <w:szCs w:val="32"/>
        </w:rPr>
        <w:t xml:space="preserve"> </w:t>
      </w:r>
      <w:r>
        <w:rPr>
          <w:rFonts w:eastAsia="方正仿宋_GBK"/>
          <w:kern w:val="0"/>
          <w:sz w:val="32"/>
          <w:szCs w:val="32"/>
        </w:rPr>
        <w:t>公众聚集场所拟办理投入使用、营业前消防安全检查的，可申请预检服务，监督检查人员及时开展事前指导服务，一次性告知存在问题。</w:t>
      </w:r>
    </w:p>
    <w:p w14:paraId="035069F7" w14:textId="77777777" w:rsidR="000B3DDE" w:rsidRDefault="00000000">
      <w:pPr>
        <w:shd w:val="clear" w:color="auto" w:fill="FFFFFF"/>
        <w:overflowPunct w:val="0"/>
        <w:spacing w:line="620" w:lineRule="exact"/>
        <w:ind w:firstLineChars="200" w:firstLine="640"/>
        <w:rPr>
          <w:rFonts w:eastAsia="方正仿宋_GBK"/>
          <w:kern w:val="0"/>
          <w:sz w:val="32"/>
          <w:szCs w:val="32"/>
        </w:rPr>
      </w:pPr>
      <w:r>
        <w:rPr>
          <w:rFonts w:eastAsia="方正黑体_GBK"/>
          <w:bCs/>
          <w:sz w:val="32"/>
          <w:szCs w:val="32"/>
        </w:rPr>
        <w:t>第二十三条</w:t>
      </w:r>
      <w:r>
        <w:rPr>
          <w:rFonts w:eastAsia="方正仿宋_GBK"/>
          <w:kern w:val="0"/>
          <w:sz w:val="32"/>
          <w:szCs w:val="32"/>
        </w:rPr>
        <w:t xml:space="preserve"> </w:t>
      </w:r>
      <w:r>
        <w:rPr>
          <w:rFonts w:eastAsia="方正仿宋_GBK"/>
          <w:kern w:val="0"/>
          <w:sz w:val="32"/>
          <w:szCs w:val="32"/>
        </w:rPr>
        <w:t>企业可向消防救援机构申请</w:t>
      </w:r>
      <w:r>
        <w:rPr>
          <w:rFonts w:eastAsia="方正仿宋_GBK"/>
          <w:kern w:val="0"/>
          <w:sz w:val="32"/>
          <w:szCs w:val="32"/>
        </w:rPr>
        <w:t>“</w:t>
      </w:r>
      <w:r>
        <w:rPr>
          <w:rFonts w:eastAsia="方正仿宋_GBK"/>
          <w:kern w:val="0"/>
          <w:sz w:val="32"/>
          <w:szCs w:val="32"/>
        </w:rPr>
        <w:t>上门指导</w:t>
      </w:r>
      <w:r>
        <w:rPr>
          <w:rFonts w:eastAsia="方正仿宋_GBK"/>
          <w:kern w:val="0"/>
          <w:sz w:val="32"/>
          <w:szCs w:val="32"/>
        </w:rPr>
        <w:t>”</w:t>
      </w:r>
      <w:r>
        <w:rPr>
          <w:rFonts w:eastAsia="方正仿宋_GBK"/>
          <w:kern w:val="0"/>
          <w:sz w:val="32"/>
          <w:szCs w:val="32"/>
        </w:rPr>
        <w:t>，上门服务发现火灾隐患及消防安全问题不予处罚，填发指导意见，隐患问题纳入</w:t>
      </w:r>
      <w:r>
        <w:rPr>
          <w:rFonts w:eastAsia="方正仿宋_GBK"/>
          <w:kern w:val="0"/>
          <w:sz w:val="32"/>
          <w:szCs w:val="32"/>
        </w:rPr>
        <w:t>“</w:t>
      </w:r>
      <w:r>
        <w:rPr>
          <w:rFonts w:eastAsia="方正仿宋_GBK"/>
          <w:kern w:val="0"/>
          <w:sz w:val="32"/>
          <w:szCs w:val="32"/>
        </w:rPr>
        <w:t>双随机</w:t>
      </w:r>
      <w:r>
        <w:rPr>
          <w:rFonts w:eastAsia="方正仿宋_GBK"/>
          <w:kern w:val="0"/>
          <w:sz w:val="32"/>
          <w:szCs w:val="32"/>
        </w:rPr>
        <w:t>”</w:t>
      </w:r>
      <w:r>
        <w:rPr>
          <w:rFonts w:eastAsia="方正仿宋_GBK"/>
          <w:kern w:val="0"/>
          <w:sz w:val="32"/>
          <w:szCs w:val="32"/>
        </w:rPr>
        <w:t>重点抽查内容。</w:t>
      </w:r>
    </w:p>
    <w:p w14:paraId="3EFDD5EA" w14:textId="77777777" w:rsidR="000B3DDE" w:rsidRDefault="00000000">
      <w:pPr>
        <w:shd w:val="clear" w:color="auto" w:fill="FFFFFF"/>
        <w:overflowPunct w:val="0"/>
        <w:spacing w:line="620" w:lineRule="exact"/>
        <w:ind w:firstLineChars="200" w:firstLine="640"/>
        <w:rPr>
          <w:rFonts w:eastAsia="方正仿宋_GBK"/>
          <w:kern w:val="0"/>
          <w:sz w:val="32"/>
          <w:szCs w:val="32"/>
        </w:rPr>
      </w:pPr>
      <w:r>
        <w:rPr>
          <w:rFonts w:eastAsia="方正黑体_GBK"/>
          <w:bCs/>
          <w:sz w:val="32"/>
          <w:szCs w:val="32"/>
        </w:rPr>
        <w:t>第二十四条</w:t>
      </w:r>
      <w:r>
        <w:rPr>
          <w:rFonts w:eastAsia="方正仿宋_GBK"/>
          <w:kern w:val="0"/>
          <w:sz w:val="32"/>
          <w:szCs w:val="32"/>
        </w:rPr>
        <w:t xml:space="preserve"> </w:t>
      </w:r>
      <w:r>
        <w:rPr>
          <w:rFonts w:eastAsia="方正仿宋_GBK"/>
          <w:kern w:val="0"/>
          <w:sz w:val="32"/>
          <w:szCs w:val="32"/>
        </w:rPr>
        <w:t>消防救援机构应利用互联网、语音、视频、信息等形式，开展远程技术咨询和培训指导服务。开展实地检查、演练和培训时，应提前向企业告知，确保不影响正常生产经营秩序。</w:t>
      </w:r>
    </w:p>
    <w:p w14:paraId="2B0439CB" w14:textId="77777777" w:rsidR="000B3DDE" w:rsidRDefault="000B3DDE">
      <w:pPr>
        <w:shd w:val="clear" w:color="auto" w:fill="FFFFFF"/>
        <w:overflowPunct w:val="0"/>
        <w:spacing w:line="620" w:lineRule="exact"/>
        <w:jc w:val="left"/>
        <w:rPr>
          <w:rFonts w:eastAsia="方正黑体_GBK"/>
          <w:kern w:val="0"/>
          <w:sz w:val="32"/>
          <w:szCs w:val="32"/>
        </w:rPr>
      </w:pPr>
    </w:p>
    <w:p w14:paraId="5C29EBAC" w14:textId="77777777" w:rsidR="000B3DDE" w:rsidRDefault="00000000">
      <w:pPr>
        <w:shd w:val="clear" w:color="auto" w:fill="FFFFFF"/>
        <w:overflowPunct w:val="0"/>
        <w:spacing w:line="620" w:lineRule="exact"/>
        <w:jc w:val="center"/>
        <w:rPr>
          <w:rFonts w:eastAsia="方正黑体_GBK"/>
          <w:kern w:val="0"/>
          <w:sz w:val="32"/>
          <w:szCs w:val="32"/>
        </w:rPr>
      </w:pPr>
      <w:r>
        <w:rPr>
          <w:rFonts w:eastAsia="方正黑体_GBK"/>
          <w:kern w:val="0"/>
          <w:sz w:val="32"/>
          <w:szCs w:val="32"/>
        </w:rPr>
        <w:t>第八章</w:t>
      </w:r>
      <w:r>
        <w:rPr>
          <w:rFonts w:eastAsia="方正黑体_GBK"/>
          <w:kern w:val="0"/>
          <w:sz w:val="32"/>
          <w:szCs w:val="32"/>
        </w:rPr>
        <w:t xml:space="preserve">  </w:t>
      </w:r>
      <w:r>
        <w:rPr>
          <w:rFonts w:eastAsia="方正黑体_GBK"/>
          <w:kern w:val="0"/>
          <w:sz w:val="32"/>
          <w:szCs w:val="32"/>
        </w:rPr>
        <w:t>附</w:t>
      </w:r>
      <w:r>
        <w:rPr>
          <w:rFonts w:eastAsia="方正黑体_GBK" w:hint="eastAsia"/>
          <w:kern w:val="0"/>
          <w:sz w:val="32"/>
          <w:szCs w:val="32"/>
        </w:rPr>
        <w:t xml:space="preserve"> </w:t>
      </w:r>
      <w:r>
        <w:rPr>
          <w:rFonts w:eastAsia="方正黑体_GBK"/>
          <w:kern w:val="0"/>
          <w:sz w:val="32"/>
          <w:szCs w:val="32"/>
        </w:rPr>
        <w:t xml:space="preserve"> </w:t>
      </w:r>
      <w:r>
        <w:rPr>
          <w:rFonts w:eastAsia="方正黑体_GBK"/>
          <w:kern w:val="0"/>
          <w:sz w:val="32"/>
          <w:szCs w:val="32"/>
        </w:rPr>
        <w:t>则</w:t>
      </w:r>
    </w:p>
    <w:p w14:paraId="4F4317E6" w14:textId="77777777" w:rsidR="000B3DDE" w:rsidRDefault="000B3DDE">
      <w:pPr>
        <w:shd w:val="clear" w:color="auto" w:fill="FFFFFF"/>
        <w:overflowPunct w:val="0"/>
        <w:spacing w:line="620" w:lineRule="exact"/>
        <w:jc w:val="left"/>
        <w:rPr>
          <w:rFonts w:eastAsia="方正黑体_GBK"/>
          <w:bCs/>
          <w:sz w:val="32"/>
          <w:szCs w:val="32"/>
        </w:rPr>
      </w:pPr>
    </w:p>
    <w:p w14:paraId="5BF8BA67" w14:textId="77777777" w:rsidR="000B3DDE" w:rsidRDefault="00000000">
      <w:pPr>
        <w:shd w:val="clear" w:color="auto" w:fill="FFFFFF"/>
        <w:overflowPunct w:val="0"/>
        <w:spacing w:line="620" w:lineRule="exact"/>
        <w:ind w:firstLineChars="200" w:firstLine="640"/>
        <w:jc w:val="left"/>
        <w:rPr>
          <w:rFonts w:eastAsia="方正仿宋_GBK"/>
          <w:kern w:val="0"/>
          <w:sz w:val="32"/>
          <w:szCs w:val="32"/>
        </w:rPr>
      </w:pPr>
      <w:r>
        <w:rPr>
          <w:rFonts w:eastAsia="方正黑体_GBK"/>
          <w:bCs/>
          <w:sz w:val="32"/>
          <w:szCs w:val="32"/>
        </w:rPr>
        <w:t>第二十五条</w:t>
      </w:r>
      <w:r>
        <w:rPr>
          <w:rFonts w:eastAsia="方正仿宋_GBK"/>
          <w:kern w:val="0"/>
          <w:sz w:val="32"/>
          <w:szCs w:val="32"/>
        </w:rPr>
        <w:t xml:space="preserve"> </w:t>
      </w:r>
      <w:r>
        <w:rPr>
          <w:rFonts w:eastAsia="方正仿宋_GBK"/>
          <w:kern w:val="0"/>
          <w:sz w:val="32"/>
          <w:szCs w:val="32"/>
        </w:rPr>
        <w:t>本办法由渝中区人民政府办公室负责解释，由区消防救援支队制定具体实施细则。</w:t>
      </w:r>
    </w:p>
    <w:p w14:paraId="7013F82D" w14:textId="77777777" w:rsidR="000B3DDE" w:rsidRDefault="00000000">
      <w:pPr>
        <w:pStyle w:val="NormalIndent"/>
        <w:overflowPunct w:val="0"/>
        <w:spacing w:line="620" w:lineRule="exact"/>
        <w:ind w:firstLine="640"/>
        <w:rPr>
          <w:rFonts w:eastAsia="方正仿宋_GBK"/>
          <w:sz w:val="32"/>
          <w:szCs w:val="32"/>
        </w:rPr>
      </w:pPr>
      <w:r>
        <w:rPr>
          <w:rFonts w:eastAsia="方正黑体_GBK"/>
          <w:bCs/>
          <w:sz w:val="32"/>
          <w:szCs w:val="32"/>
        </w:rPr>
        <w:t>第二十六条</w:t>
      </w:r>
      <w:r>
        <w:rPr>
          <w:rFonts w:eastAsia="方正仿宋_GBK"/>
          <w:b/>
          <w:kern w:val="0"/>
          <w:sz w:val="32"/>
          <w:szCs w:val="32"/>
        </w:rPr>
        <w:t xml:space="preserve"> </w:t>
      </w:r>
      <w:r>
        <w:rPr>
          <w:rFonts w:eastAsia="方正仿宋_GBK"/>
          <w:kern w:val="0"/>
          <w:sz w:val="32"/>
          <w:szCs w:val="32"/>
        </w:rPr>
        <w:t>办法自印发之日起实施，施行期间如遇国家及市级相关政策变动，将作相应调整。</w:t>
      </w:r>
    </w:p>
    <w:p w14:paraId="4924D2BA" w14:textId="77777777" w:rsidR="000B3DDE" w:rsidRDefault="000B3DDE">
      <w:pPr>
        <w:spacing w:line="620" w:lineRule="exact"/>
        <w:rPr>
          <w:rFonts w:ascii="方正仿宋_GBK" w:eastAsia="方正仿宋_GBK" w:cs="方正仿宋_GBK"/>
          <w:sz w:val="32"/>
          <w:szCs w:val="32"/>
        </w:rPr>
      </w:pPr>
    </w:p>
    <w:p w14:paraId="24B5177E" w14:textId="77777777" w:rsidR="000B3DDE" w:rsidRDefault="000B3DDE">
      <w:pPr>
        <w:overflowPunct w:val="0"/>
        <w:spacing w:line="620" w:lineRule="exact"/>
        <w:ind w:firstLineChars="200" w:firstLine="420"/>
      </w:pPr>
    </w:p>
    <w:sectPr w:rsidR="000B3DDE">
      <w:headerReference w:type="default" r:id="rId7"/>
      <w:footerReference w:type="default" r:id="rId8"/>
      <w:pgSz w:w="11906" w:h="16838"/>
      <w:pgMar w:top="1417" w:right="1587" w:bottom="1417" w:left="1587" w:header="851" w:footer="992" w:gutter="0"/>
      <w:pgNumType w:chapStyle="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82C8B" w14:textId="77777777" w:rsidR="00FE1E05" w:rsidRDefault="00FE1E05">
      <w:pPr>
        <w:spacing w:line="240" w:lineRule="auto"/>
      </w:pPr>
      <w:r>
        <w:separator/>
      </w:r>
    </w:p>
  </w:endnote>
  <w:endnote w:type="continuationSeparator" w:id="0">
    <w:p w14:paraId="69DE5095" w14:textId="77777777" w:rsidR="00FE1E05" w:rsidRDefault="00FE1E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楷体_GBK">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仿宋_GBK">
    <w:altName w:val="微软雅黑"/>
    <w:charset w:val="86"/>
    <w:family w:val="script"/>
    <w:pitch w:val="default"/>
    <w:sig w:usb0="00000001"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永中宋体">
    <w:altName w:val="宋体"/>
    <w:charset w:val="86"/>
    <w:family w:val="auto"/>
    <w:pitch w:val="default"/>
    <w:sig w:usb0="00000000" w:usb1="00000000" w:usb2="00000000" w:usb3="00000000" w:csb0="00040001" w:csb1="00000000"/>
  </w:font>
  <w:font w:name="Arial Unicode MS">
    <w:altName w:val="等线"/>
    <w:panose1 w:val="020B0604020202020204"/>
    <w:charset w:val="86"/>
    <w:family w:val="auto"/>
    <w:pitch w:val="default"/>
    <w:sig w:usb0="00000000" w:usb1="00000000" w:usb2="0000003F" w:usb3="00000000" w:csb0="603F01FF" w:csb1="FFFF0000"/>
  </w:font>
  <w:font w:name="方正小标宋_GBK">
    <w:altName w:val="微软雅黑"/>
    <w:charset w:val="86"/>
    <w:family w:val="script"/>
    <w:pitch w:val="default"/>
    <w:sig w:usb0="00000001" w:usb1="080E0000" w:usb2="00000000" w:usb3="00000000" w:csb0="00040000" w:csb1="00000000"/>
  </w:font>
  <w:font w:name="方正黑体_GBK">
    <w:altName w:val="微软雅黑"/>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AFE72" w14:textId="77777777" w:rsidR="000B3DDE" w:rsidRDefault="00000000">
    <w:pPr>
      <w:pStyle w:val="ac"/>
      <w:jc w:val="center"/>
      <w:rPr>
        <w:rFonts w:ascii="宋体" w:hAnsi="宋体" w:cs="宋体" w:hint="eastAsia"/>
        <w:b/>
        <w:bCs/>
        <w:color w:val="005192"/>
        <w:sz w:val="28"/>
        <w:szCs w:val="44"/>
      </w:rPr>
    </w:pPr>
    <w:r>
      <w:rPr>
        <w:noProof/>
        <w:sz w:val="32"/>
      </w:rPr>
      <mc:AlternateContent>
        <mc:Choice Requires="wps">
          <w:drawing>
            <wp:anchor distT="0" distB="0" distL="114300" distR="114300" simplePos="0" relativeHeight="251662336" behindDoc="0" locked="0" layoutInCell="1" allowOverlap="1" wp14:anchorId="2A7A60E2" wp14:editId="33E3904D">
              <wp:simplePos x="0" y="0"/>
              <wp:positionH relativeFrom="margin">
                <wp:align>outside</wp:align>
              </wp:positionH>
              <wp:positionV relativeFrom="paragraph">
                <wp:posOffset>73025</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8E86A0" w14:textId="77777777" w:rsidR="000B3DDE" w:rsidRDefault="00000000">
                          <w:pPr>
                            <w:pStyle w:val="ac"/>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7A60E2" id="_x0000_t202" coordsize="21600,21600" o:spt="202" path="m,l,21600r21600,l21600,xe">
              <v:stroke joinstyle="miter"/>
              <v:path gradientshapeok="t" o:connecttype="rect"/>
            </v:shapetype>
            <v:shape id="文本框 23" o:spid="_x0000_s1026" type="#_x0000_t202" style="position:absolute;left:0;text-align:left;margin-left:92.8pt;margin-top:5.75pt;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" filled="f" stroked="f" strokeweight=".5pt">
              <v:textbox style="mso-fit-shape-to-text:t" inset="0,0,0,0">
                <w:txbxContent>
                  <w:p w14:paraId="5F8E86A0" w14:textId="77777777" w:rsidR="000B3DDE" w:rsidRDefault="00000000">
                    <w:pPr>
                      <w:pStyle w:val="ac"/>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r>
      <w:rPr>
        <w:rFonts w:ascii="宋体" w:hAnsi="宋体" w:cs="宋体" w:hint="eastAsia"/>
        <w:b/>
        <w:bCs/>
        <w:color w:val="005192"/>
        <w:sz w:val="28"/>
        <w:szCs w:val="44"/>
      </w:rPr>
      <w:t xml:space="preserve">                         </w:t>
    </w:r>
  </w:p>
  <w:p w14:paraId="2B0019D5" w14:textId="77777777" w:rsidR="000B3DDE" w:rsidRDefault="00000000">
    <w:pPr>
      <w:pStyle w:val="ac"/>
      <w:jc w:val="center"/>
    </w:pPr>
    <w:r>
      <w:rPr>
        <w:noProof/>
        <w:color w:val="FAFAFA"/>
        <w:sz w:val="32"/>
      </w:rPr>
      <mc:AlternateContent>
        <mc:Choice Requires="wps">
          <w:drawing>
            <wp:anchor distT="0" distB="0" distL="114300" distR="114300" simplePos="0" relativeHeight="251661312" behindDoc="0" locked="0" layoutInCell="1" allowOverlap="1" wp14:anchorId="3C23976A" wp14:editId="3C749540">
              <wp:simplePos x="0" y="0"/>
              <wp:positionH relativeFrom="column">
                <wp:posOffset>24130</wp:posOffset>
              </wp:positionH>
              <wp:positionV relativeFrom="paragraph">
                <wp:posOffset>78105</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4C82D2" id="直接连接符 2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pt,6.15pt" to="43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" strokecolor="#005192" strokeweight="1.75pt"/>
          </w:pict>
        </mc:Fallback>
      </mc:AlternateContent>
    </w:r>
    <w:r>
      <w:rPr>
        <w:rFonts w:ascii="宋体" w:hAnsi="宋体" w:cs="宋体" w:hint="eastAsia"/>
        <w:b/>
        <w:bCs/>
        <w:color w:val="005192"/>
        <w:sz w:val="28"/>
        <w:szCs w:val="44"/>
      </w:rPr>
      <w:t xml:space="preserve">                   </w:t>
    </w:r>
    <w:r>
      <w:rPr>
        <w:rFonts w:ascii="宋体" w:hAnsi="宋体" w:cs="宋体"/>
        <w:b/>
        <w:bCs/>
        <w:color w:val="005192"/>
        <w:sz w:val="28"/>
        <w:szCs w:val="44"/>
        <w:lang w:eastAsia="zh-Hans"/>
      </w:rPr>
      <w:t>重庆市渝中区人民政府办公室发布</w:t>
    </w:r>
    <w:r>
      <w:rPr>
        <w:rFonts w:ascii="宋体" w:hAnsi="宋体" w:cs="宋体" w:hint="eastAsia"/>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36F4C" w14:textId="77777777" w:rsidR="00FE1E05" w:rsidRDefault="00FE1E05">
      <w:pPr>
        <w:spacing w:line="240" w:lineRule="auto"/>
      </w:pPr>
      <w:r>
        <w:separator/>
      </w:r>
    </w:p>
  </w:footnote>
  <w:footnote w:type="continuationSeparator" w:id="0">
    <w:p w14:paraId="74E49AA8" w14:textId="77777777" w:rsidR="00FE1E05" w:rsidRDefault="00FE1E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7898C" w14:textId="77777777" w:rsidR="000B3DDE" w:rsidRDefault="000B3DDE">
    <w:pPr>
      <w:pStyle w:val="ae"/>
      <w:pBdr>
        <w:bottom w:val="none" w:sz="0" w:space="1" w:color="auto"/>
      </w:pBdr>
      <w:jc w:val="both"/>
      <w:textAlignment w:val="center"/>
      <w:rPr>
        <w:rFonts w:ascii="宋体" w:hAnsi="宋体" w:cs="宋体" w:hint="eastAsia"/>
        <w:b/>
        <w:bCs/>
        <w:color w:val="005192"/>
        <w:sz w:val="32"/>
        <w:szCs w:val="32"/>
      </w:rPr>
    </w:pPr>
  </w:p>
  <w:p w14:paraId="59A4AD8E" w14:textId="77777777" w:rsidR="000B3DDE" w:rsidRDefault="00000000">
    <w:pPr>
      <w:pStyle w:val="ae"/>
      <w:pBdr>
        <w:bottom w:val="none" w:sz="0" w:space="1" w:color="auto"/>
      </w:pBdr>
      <w:ind w:firstLineChars="200" w:firstLine="640"/>
      <w:jc w:val="both"/>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14:anchorId="104163A9" wp14:editId="379906B6">
              <wp:simplePos x="0" y="0"/>
              <wp:positionH relativeFrom="column">
                <wp:posOffset>52070</wp:posOffset>
              </wp:positionH>
              <wp:positionV relativeFrom="paragraph">
                <wp:posOffset>336550</wp:posOffset>
              </wp:positionV>
              <wp:extent cx="5476240" cy="10795"/>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476240" cy="1079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202DCB" id="直接连接符 2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pt,26.5pt" to="435.3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" strokecolor="#005192" strokeweight="1.75pt"/>
          </w:pict>
        </mc:Fallback>
      </mc:AlternateContent>
    </w:r>
    <w:r>
      <w:rPr>
        <w:rFonts w:ascii="宋体" w:hAnsi="宋体" w:cs="宋体" w:hint="eastAsia"/>
        <w:b/>
        <w:bCs/>
        <w:noProof/>
        <w:color w:val="005192"/>
        <w:sz w:val="32"/>
      </w:rPr>
      <w:drawing>
        <wp:anchor distT="0" distB="0" distL="114300" distR="114300" simplePos="0" relativeHeight="251660288" behindDoc="1" locked="0" layoutInCell="1" allowOverlap="1" wp14:anchorId="04A3566D" wp14:editId="09375311">
          <wp:simplePos x="0" y="0"/>
          <wp:positionH relativeFrom="column">
            <wp:posOffset>42545</wp:posOffset>
          </wp:positionH>
          <wp:positionV relativeFrom="paragraph">
            <wp:posOffset>34925</wp:posOffset>
          </wp:positionV>
          <wp:extent cx="308610" cy="308610"/>
          <wp:effectExtent l="0" t="0" r="15240" b="15240"/>
          <wp:wrapTight wrapText="bothSides">
            <wp:wrapPolygon edited="0">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ascii="宋体" w:hAnsi="宋体" w:cs="宋体" w:hint="eastAsia"/>
        <w:b/>
        <w:bCs/>
        <w:color w:val="005192"/>
        <w:sz w:val="32"/>
      </w:rPr>
      <w:t>重庆市渝中区人民政府行政</w:t>
    </w:r>
    <w:r>
      <w:rPr>
        <w:rFonts w:ascii="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RkYzNjMzY1ZTlkOTFjNjVkYzk2MmMxNmQzM2QyOTgifQ=="/>
  </w:docVars>
  <w:rsids>
    <w:rsidRoot w:val="00511337"/>
    <w:rsid w:val="000B3DDE"/>
    <w:rsid w:val="001C1312"/>
    <w:rsid w:val="00470BAA"/>
    <w:rsid w:val="00511337"/>
    <w:rsid w:val="00B673F3"/>
    <w:rsid w:val="00FE1E05"/>
    <w:rsid w:val="03674C85"/>
    <w:rsid w:val="046B160D"/>
    <w:rsid w:val="0E82210E"/>
    <w:rsid w:val="0FD15DC0"/>
    <w:rsid w:val="10A71497"/>
    <w:rsid w:val="11EE5BDC"/>
    <w:rsid w:val="18EC48BA"/>
    <w:rsid w:val="26550FA0"/>
    <w:rsid w:val="38AE4D06"/>
    <w:rsid w:val="44D31042"/>
    <w:rsid w:val="516556E7"/>
    <w:rsid w:val="520A441D"/>
    <w:rsid w:val="57E24855"/>
    <w:rsid w:val="5D6E304F"/>
    <w:rsid w:val="5FA679F4"/>
    <w:rsid w:val="60240EB1"/>
    <w:rsid w:val="7C2F26EF"/>
    <w:rsid w:val="7F414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01D06"/>
  <w15:docId w15:val="{FBEC9F19-71DA-4807-A35C-0F799CB5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lsdException w:name="index 9" w:semiHidden="1" w:unhideWhenUsed="1"/>
    <w:lsdException w:name="toc 1" w:semiHidden="1" w:uiPriority="39" w:unhideWhenUsed="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semiHidden="1" w:unhideWhenUsed="1"/>
    <w:lsdException w:name="Body Text First Indent"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560" w:lineRule="exact"/>
      <w:jc w:val="both"/>
    </w:pPr>
    <w:rPr>
      <w:rFonts w:ascii="Times New Roman" w:eastAsia="宋体" w:hAnsi="Times New Roman"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4"/>
    <w:link w:val="a5"/>
    <w:qFormat/>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Cambria" w:hAnsi="Cambria" w:cs="Cambria"/>
      <w:sz w:val="24"/>
      <w:szCs w:val="24"/>
    </w:rPr>
  </w:style>
  <w:style w:type="paragraph" w:styleId="a4">
    <w:name w:val="Body Text"/>
    <w:basedOn w:val="a"/>
    <w:next w:val="TOC2"/>
    <w:link w:val="a6"/>
    <w:qFormat/>
    <w:pPr>
      <w:spacing w:after="120"/>
    </w:pPr>
    <w:rPr>
      <w:rFonts w:ascii="Calibri" w:hAnsi="Calibri"/>
    </w:rPr>
  </w:style>
  <w:style w:type="paragraph" w:styleId="TOC2">
    <w:name w:val="toc 2"/>
    <w:basedOn w:val="a"/>
    <w:next w:val="a"/>
    <w:qFormat/>
    <w:pPr>
      <w:tabs>
        <w:tab w:val="right" w:leader="dot" w:pos="9005"/>
      </w:tabs>
      <w:spacing w:line="600" w:lineRule="exact"/>
      <w:ind w:leftChars="200" w:left="200"/>
    </w:pPr>
    <w:rPr>
      <w:rFonts w:eastAsia="方正楷体_GBK"/>
      <w:sz w:val="32"/>
      <w:szCs w:val="32"/>
    </w:rPr>
  </w:style>
  <w:style w:type="paragraph" w:styleId="8">
    <w:name w:val="index 8"/>
    <w:basedOn w:val="a"/>
    <w:next w:val="a"/>
    <w:pPr>
      <w:ind w:left="2940"/>
    </w:pPr>
  </w:style>
  <w:style w:type="paragraph" w:styleId="a7">
    <w:name w:val="annotation text"/>
    <w:basedOn w:val="a"/>
    <w:qFormat/>
    <w:pPr>
      <w:jc w:val="left"/>
    </w:pPr>
  </w:style>
  <w:style w:type="paragraph" w:styleId="a8">
    <w:name w:val="Body Text Indent"/>
    <w:basedOn w:val="a"/>
    <w:link w:val="a9"/>
    <w:unhideWhenUsed/>
    <w:qFormat/>
    <w:pPr>
      <w:spacing w:after="120"/>
      <w:ind w:leftChars="200" w:left="420"/>
    </w:pPr>
  </w:style>
  <w:style w:type="paragraph" w:styleId="aa">
    <w:name w:val="Balloon Text"/>
    <w:basedOn w:val="a"/>
    <w:link w:val="ab"/>
    <w:qFormat/>
    <w:pPr>
      <w:spacing w:line="240" w:lineRule="auto"/>
    </w:pPr>
    <w:rPr>
      <w:sz w:val="18"/>
      <w:szCs w:val="18"/>
    </w:rPr>
  </w:style>
  <w:style w:type="paragraph" w:styleId="ac">
    <w:name w:val="footer"/>
    <w:basedOn w:val="a"/>
    <w:next w:val="8"/>
    <w:link w:val="ad"/>
    <w:unhideWhenUsed/>
    <w:qFormat/>
    <w:pPr>
      <w:tabs>
        <w:tab w:val="center" w:pos="4153"/>
        <w:tab w:val="right" w:pos="8306"/>
      </w:tabs>
      <w:snapToGrid w:val="0"/>
      <w:jc w:val="left"/>
    </w:pPr>
    <w:rPr>
      <w:sz w:val="18"/>
      <w:szCs w:val="18"/>
    </w:rPr>
  </w:style>
  <w:style w:type="paragraph" w:styleId="ae">
    <w:name w:val="header"/>
    <w:basedOn w:val="a"/>
    <w:link w:val="af"/>
    <w:unhideWhenUsed/>
    <w:qFormat/>
    <w:pPr>
      <w:pBdr>
        <w:bottom w:val="single" w:sz="6" w:space="1" w:color="auto"/>
      </w:pBdr>
      <w:tabs>
        <w:tab w:val="center" w:pos="4153"/>
        <w:tab w:val="right" w:pos="8306"/>
      </w:tabs>
      <w:snapToGrid w:val="0"/>
      <w:jc w:val="center"/>
    </w:pPr>
    <w:rPr>
      <w:sz w:val="18"/>
      <w:szCs w:val="18"/>
    </w:rPr>
  </w:style>
  <w:style w:type="paragraph" w:styleId="af0">
    <w:name w:val="index heading"/>
    <w:basedOn w:val="a"/>
    <w:next w:val="1"/>
    <w:qFormat/>
    <w:rPr>
      <w:rFonts w:ascii="Cambria" w:hAnsi="Cambria"/>
      <w:b/>
      <w:bCs/>
    </w:rPr>
  </w:style>
  <w:style w:type="paragraph" w:styleId="1">
    <w:name w:val="index 1"/>
    <w:basedOn w:val="a"/>
    <w:next w:val="a"/>
    <w:qFormat/>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cs="Courier New"/>
      <w:kern w:val="0"/>
      <w:sz w:val="20"/>
      <w:szCs w:val="20"/>
    </w:rPr>
  </w:style>
  <w:style w:type="paragraph" w:styleId="af1">
    <w:name w:val="Normal (Web)"/>
    <w:basedOn w:val="a"/>
    <w:qFormat/>
    <w:pPr>
      <w:widowControl/>
      <w:spacing w:before="100" w:beforeAutospacing="1" w:after="100" w:afterAutospacing="1"/>
      <w:jc w:val="left"/>
    </w:pPr>
    <w:rPr>
      <w:rFonts w:ascii="宋体" w:cs="宋体"/>
      <w:kern w:val="0"/>
      <w:sz w:val="24"/>
      <w:szCs w:val="24"/>
    </w:rPr>
  </w:style>
  <w:style w:type="paragraph" w:styleId="af2">
    <w:name w:val="Title"/>
    <w:basedOn w:val="a"/>
    <w:next w:val="a"/>
    <w:link w:val="af3"/>
    <w:qFormat/>
    <w:pPr>
      <w:spacing w:before="240" w:after="60"/>
      <w:jc w:val="center"/>
      <w:outlineLvl w:val="0"/>
    </w:pPr>
    <w:rPr>
      <w:rFonts w:ascii="Cambria" w:hAnsi="Cambria"/>
      <w:b/>
      <w:bCs/>
    </w:rPr>
  </w:style>
  <w:style w:type="paragraph" w:styleId="af4">
    <w:name w:val="Body Text First Indent"/>
    <w:basedOn w:val="a4"/>
    <w:next w:val="a"/>
    <w:uiPriority w:val="99"/>
    <w:qFormat/>
    <w:pPr>
      <w:ind w:firstLineChars="100" w:firstLine="420"/>
    </w:pPr>
    <w:rPr>
      <w:szCs w:val="24"/>
    </w:rPr>
  </w:style>
  <w:style w:type="paragraph" w:styleId="2">
    <w:name w:val="Body Text First Indent 2"/>
    <w:basedOn w:val="a8"/>
    <w:link w:val="20"/>
    <w:qFormat/>
    <w:pPr>
      <w:adjustRightInd w:val="0"/>
      <w:spacing w:line="312" w:lineRule="atLeast"/>
      <w:ind w:left="200" w:firstLineChars="200" w:firstLine="200"/>
      <w:textAlignment w:val="baseline"/>
    </w:pPr>
    <w:rPr>
      <w:sz w:val="32"/>
      <w:szCs w:val="32"/>
    </w:rPr>
  </w:style>
  <w:style w:type="character" w:styleId="af5">
    <w:name w:val="Strong"/>
    <w:basedOn w:val="a1"/>
    <w:qFormat/>
    <w:rPr>
      <w:b/>
      <w:bCs/>
    </w:rPr>
  </w:style>
  <w:style w:type="paragraph" w:customStyle="1" w:styleId="BodyText2">
    <w:name w:val="BodyText2"/>
    <w:basedOn w:val="a"/>
    <w:qFormat/>
    <w:pPr>
      <w:snapToGrid w:val="0"/>
      <w:spacing w:line="540" w:lineRule="exact"/>
      <w:textAlignment w:val="baseline"/>
    </w:pPr>
    <w:rPr>
      <w:rFonts w:eastAsia="方正仿宋_GBK"/>
      <w:color w:val="000000"/>
      <w:sz w:val="32"/>
    </w:rPr>
  </w:style>
  <w:style w:type="character" w:customStyle="1" w:styleId="af">
    <w:name w:val="页眉 字符"/>
    <w:basedOn w:val="a1"/>
    <w:link w:val="ae"/>
    <w:uiPriority w:val="99"/>
    <w:semiHidden/>
    <w:qFormat/>
    <w:rPr>
      <w:sz w:val="18"/>
      <w:szCs w:val="18"/>
    </w:rPr>
  </w:style>
  <w:style w:type="character" w:customStyle="1" w:styleId="ad">
    <w:name w:val="页脚 字符"/>
    <w:basedOn w:val="a1"/>
    <w:link w:val="ac"/>
    <w:uiPriority w:val="99"/>
    <w:semiHidden/>
    <w:qFormat/>
    <w:rPr>
      <w:sz w:val="18"/>
      <w:szCs w:val="18"/>
    </w:rPr>
  </w:style>
  <w:style w:type="character" w:customStyle="1" w:styleId="a9">
    <w:name w:val="正文文本缩进 字符"/>
    <w:basedOn w:val="a1"/>
    <w:link w:val="a8"/>
    <w:uiPriority w:val="99"/>
    <w:semiHidden/>
    <w:qFormat/>
    <w:rPr>
      <w:rFonts w:ascii="Times New Roman" w:eastAsia="宋体" w:hAnsi="Times New Roman" w:cs="Times New Roman"/>
    </w:rPr>
  </w:style>
  <w:style w:type="character" w:customStyle="1" w:styleId="20">
    <w:name w:val="正文文本首行缩进 2 字符"/>
    <w:basedOn w:val="a9"/>
    <w:link w:val="2"/>
    <w:qFormat/>
    <w:rPr>
      <w:rFonts w:ascii="Times New Roman" w:eastAsia="宋体" w:hAnsi="Times New Roman" w:cs="Times New Roman"/>
      <w:sz w:val="32"/>
      <w:szCs w:val="32"/>
    </w:rPr>
  </w:style>
  <w:style w:type="character" w:customStyle="1" w:styleId="af3">
    <w:name w:val="标题 字符"/>
    <w:basedOn w:val="a1"/>
    <w:link w:val="af2"/>
    <w:qFormat/>
    <w:rPr>
      <w:rFonts w:ascii="Cambria" w:eastAsia="宋体" w:hAnsi="Cambria" w:cs="Times New Roman"/>
      <w:b/>
      <w:bCs/>
    </w:rPr>
  </w:style>
  <w:style w:type="character" w:customStyle="1" w:styleId="a6">
    <w:name w:val="正文文本 字符"/>
    <w:basedOn w:val="a1"/>
    <w:link w:val="a4"/>
    <w:qFormat/>
    <w:rPr>
      <w:rFonts w:ascii="Calibri" w:eastAsia="宋体" w:hAnsi="Calibri" w:cs="Times New Roman"/>
    </w:rPr>
  </w:style>
  <w:style w:type="character" w:customStyle="1" w:styleId="ab">
    <w:name w:val="批注框文本 字符"/>
    <w:basedOn w:val="a1"/>
    <w:link w:val="aa"/>
    <w:qFormat/>
    <w:rPr>
      <w:rFonts w:ascii="Times New Roman" w:eastAsia="宋体" w:hAnsi="Times New Roman" w:cs="Times New Roman"/>
      <w:sz w:val="18"/>
      <w:szCs w:val="18"/>
    </w:rPr>
  </w:style>
  <w:style w:type="character" w:customStyle="1" w:styleId="a5">
    <w:name w:val="信息标题 字符"/>
    <w:basedOn w:val="a1"/>
    <w:link w:val="a0"/>
    <w:qFormat/>
    <w:rPr>
      <w:rFonts w:ascii="Cambria" w:eastAsia="宋体" w:hAnsi="Cambria" w:cs="Cambria"/>
      <w:sz w:val="24"/>
      <w:szCs w:val="24"/>
      <w:shd w:val="pct20" w:color="auto" w:fill="auto"/>
    </w:rPr>
  </w:style>
  <w:style w:type="paragraph" w:customStyle="1" w:styleId="p0">
    <w:name w:val="p0"/>
    <w:basedOn w:val="a"/>
    <w:qFormat/>
    <w:pPr>
      <w:widowControl/>
    </w:pPr>
    <w:rPr>
      <w:rFonts w:ascii="Calibri" w:hAnsi="Calibri" w:cs="宋体"/>
      <w:kern w:val="0"/>
      <w:szCs w:val="32"/>
    </w:rPr>
  </w:style>
  <w:style w:type="paragraph" w:customStyle="1" w:styleId="10">
    <w:name w:val="样式 10 磅"/>
    <w:qFormat/>
    <w:pPr>
      <w:widowControl w:val="0"/>
      <w:jc w:val="both"/>
    </w:pPr>
    <w:rPr>
      <w:rFonts w:ascii="Calibri" w:eastAsia="宋体" w:hAnsi="Calibri" w:cs="Times New Roman"/>
      <w:kern w:val="2"/>
      <w:sz w:val="21"/>
      <w:szCs w:val="22"/>
    </w:rPr>
  </w:style>
  <w:style w:type="paragraph" w:customStyle="1" w:styleId="af6">
    <w:name w:val="二级标题"/>
    <w:next w:val="af0"/>
    <w:qFormat/>
    <w:pPr>
      <w:widowControl w:val="0"/>
      <w:spacing w:line="600" w:lineRule="exact"/>
      <w:ind w:firstLineChars="200" w:firstLine="200"/>
      <w:jc w:val="both"/>
    </w:pPr>
    <w:rPr>
      <w:rFonts w:ascii="楷体_GB2312" w:eastAsia="楷体_GB2312" w:hAnsi="永中宋体" w:cs="Times New Roman"/>
      <w:sz w:val="32"/>
      <w:szCs w:val="32"/>
    </w:rPr>
  </w:style>
  <w:style w:type="paragraph" w:customStyle="1" w:styleId="Default">
    <w:name w:val="Default"/>
    <w:qFormat/>
    <w:pPr>
      <w:widowControl w:val="0"/>
      <w:autoSpaceDE w:val="0"/>
      <w:autoSpaceDN w:val="0"/>
      <w:adjustRightInd w:val="0"/>
    </w:pPr>
    <w:rPr>
      <w:rFonts w:ascii="Calibri" w:eastAsia="宋体" w:hAnsi="Calibri" w:cs="Times New Roman"/>
      <w:color w:val="000000"/>
      <w:sz w:val="24"/>
      <w:szCs w:val="24"/>
    </w:rPr>
  </w:style>
  <w:style w:type="character" w:customStyle="1" w:styleId="font201">
    <w:name w:val="font201"/>
    <w:qFormat/>
    <w:rPr>
      <w:rFonts w:ascii="宋体" w:eastAsia="宋体" w:cs="宋体"/>
      <w:b/>
      <w:color w:val="000000"/>
      <w:sz w:val="24"/>
      <w:szCs w:val="24"/>
      <w:u w:val="none"/>
      <w:vertAlign w:val="superscript"/>
      <w:lang w:bidi="ar-SA"/>
    </w:rPr>
  </w:style>
  <w:style w:type="character" w:customStyle="1" w:styleId="font141">
    <w:name w:val="font141"/>
    <w:qFormat/>
    <w:rPr>
      <w:rFonts w:ascii="宋体" w:eastAsia="宋体" w:cs="宋体"/>
      <w:b/>
      <w:color w:val="000000"/>
      <w:sz w:val="24"/>
      <w:szCs w:val="24"/>
      <w:u w:val="none"/>
      <w:lang w:bidi="ar-SA"/>
    </w:rPr>
  </w:style>
  <w:style w:type="character" w:customStyle="1" w:styleId="font71">
    <w:name w:val="font71"/>
    <w:qFormat/>
    <w:rPr>
      <w:rFonts w:ascii="方正仿宋_GBK" w:eastAsia="方正仿宋_GBK" w:cs="方正仿宋_GBK"/>
      <w:color w:val="000000"/>
      <w:sz w:val="22"/>
      <w:szCs w:val="22"/>
      <w:u w:val="none"/>
      <w:lang w:bidi="ar-SA"/>
    </w:rPr>
  </w:style>
  <w:style w:type="character" w:customStyle="1" w:styleId="font13">
    <w:name w:val="font13"/>
    <w:qFormat/>
    <w:rPr>
      <w:rFonts w:ascii="Times New Roman" w:hAnsi="Times New Roman" w:cs="Times New Roman"/>
      <w:color w:val="000000"/>
      <w:sz w:val="22"/>
      <w:szCs w:val="22"/>
      <w:u w:val="none"/>
      <w:lang w:bidi="ar-SA"/>
    </w:rPr>
  </w:style>
  <w:style w:type="paragraph" w:customStyle="1" w:styleId="Af7">
    <w:name w:val="正文 A"/>
    <w:next w:val="11"/>
    <w:pPr>
      <w:framePr w:wrap="around" w:hAnchor="text" w:y="1"/>
    </w:pPr>
    <w:rPr>
      <w:rFonts w:ascii="Times New Roman" w:eastAsia="Arial Unicode MS" w:hAnsi="Times New Roman" w:cs="Arial Unicode MS"/>
      <w:color w:val="000000"/>
      <w:sz w:val="24"/>
      <w:szCs w:val="24"/>
    </w:rPr>
  </w:style>
  <w:style w:type="paragraph" w:customStyle="1" w:styleId="11">
    <w:name w:val="标题 11"/>
    <w:next w:val="Af7"/>
    <w:qFormat/>
    <w:pPr>
      <w:framePr w:wrap="around" w:hAnchor="text" w:y="1"/>
      <w:spacing w:before="100" w:after="100"/>
      <w:outlineLvl w:val="0"/>
    </w:pPr>
    <w:rPr>
      <w:rFonts w:ascii="宋体" w:eastAsia="宋体" w:hAnsi="永中宋体" w:cs="宋体"/>
      <w:b/>
      <w:bCs/>
      <w:color w:val="000000"/>
      <w:kern w:val="44"/>
      <w:sz w:val="48"/>
      <w:szCs w:val="48"/>
      <w:u w:color="000000"/>
    </w:rPr>
  </w:style>
  <w:style w:type="paragraph" w:customStyle="1" w:styleId="NormalIndent">
    <w:name w:val="NormalIndent"/>
    <w:basedOn w:val="a"/>
    <w:pPr>
      <w:ind w:firstLineChars="200" w:firstLine="20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371</Words>
  <Characters>2118</Characters>
  <Application>Microsoft Office Word</Application>
  <DocSecurity>0</DocSecurity>
  <Lines>17</Lines>
  <Paragraphs>4</Paragraphs>
  <ScaleCrop>false</ScaleCrop>
  <Company>Microsoft</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1025064172@qq.com</cp:lastModifiedBy>
  <cp:revision>3</cp:revision>
  <dcterms:created xsi:type="dcterms:W3CDTF">2021-11-12T06:18:00Z</dcterms:created>
  <dcterms:modified xsi:type="dcterms:W3CDTF">2025-04-23T02:54:00Z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6CD2E9360380481FAD32E525E042A813</vt:lpwstr>
  </property>
</Properties>
</file>