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Times New Roman" w:hAnsi="Times New Roman" w:eastAsia="方正小标宋_GBK"/>
          <w:color w:val="000000"/>
          <w:sz w:val="44"/>
          <w:szCs w:val="44"/>
        </w:rPr>
        <w:t>渝中区非法集资举报奖励实施方案（暂行）</w:t>
      </w: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w:t>
      </w:r>
      <w:r>
        <w:rPr>
          <w:rFonts w:hint="eastAsia" w:eastAsia="方正仿宋_GBK" w:cs="Times New Roman"/>
          <w:sz w:val="32"/>
          <w:szCs w:val="32"/>
          <w:lang w:val="en-US" w:eastAsia="zh-CN"/>
        </w:rPr>
        <w:t>办</w:t>
      </w:r>
      <w:r>
        <w:rPr>
          <w:rFonts w:hint="eastAsia"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11</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620" w:lineRule="exact"/>
        <w:jc w:val="left"/>
        <w:rPr>
          <w:rFonts w:ascii="方正仿宋_GBK" w:eastAsia="方正仿宋_GBK"/>
          <w:sz w:val="32"/>
          <w:szCs w:val="32"/>
        </w:rPr>
      </w:pPr>
      <w:r>
        <w:rPr>
          <w:rFonts w:hint="eastAsia" w:ascii="方正仿宋_GBK" w:eastAsia="方正仿宋_GBK"/>
          <w:sz w:val="32"/>
          <w:szCs w:val="32"/>
        </w:rPr>
        <w:t>区政府有关部门，各管委会，各街道办事处：</w:t>
      </w:r>
    </w:p>
    <w:p>
      <w:pPr>
        <w:spacing w:line="620" w:lineRule="exact"/>
        <w:ind w:firstLine="720"/>
        <w:jc w:val="left"/>
        <w:rPr>
          <w:rFonts w:ascii="方正仿宋_GBK" w:eastAsia="方正仿宋_GBK"/>
          <w:sz w:val="32"/>
          <w:szCs w:val="32"/>
        </w:rPr>
      </w:pPr>
      <w:r>
        <w:rPr>
          <w:rFonts w:hint="eastAsia" w:ascii="方正仿宋_GBK" w:eastAsia="方正仿宋_GBK"/>
          <w:sz w:val="32"/>
          <w:szCs w:val="32"/>
        </w:rPr>
        <w:t>为鼓励社会组织和人民群众积极参与防范和处置非法集资工作，提供非法集资的线索，维护我区经济社会稳定，根据《国务院关于进一步做好防范和处置非法集资工作的意见》（国发〔</w:t>
      </w:r>
      <w:r>
        <w:rPr>
          <w:rFonts w:ascii="方正仿宋_GBK" w:eastAsia="方正仿宋_GBK"/>
          <w:sz w:val="32"/>
          <w:szCs w:val="32"/>
        </w:rPr>
        <w:t>2015</w:t>
      </w:r>
      <w:r>
        <w:rPr>
          <w:rFonts w:hint="eastAsia" w:ascii="方正仿宋_GBK" w:eastAsia="方正仿宋_GBK"/>
          <w:sz w:val="32"/>
          <w:szCs w:val="32"/>
        </w:rPr>
        <w:t>〕</w:t>
      </w:r>
      <w:r>
        <w:rPr>
          <w:rFonts w:ascii="方正仿宋_GBK" w:eastAsia="方正仿宋_GBK"/>
          <w:sz w:val="32"/>
          <w:szCs w:val="32"/>
        </w:rPr>
        <w:t>59</w:t>
      </w:r>
      <w:r>
        <w:rPr>
          <w:rFonts w:hint="eastAsia" w:ascii="方正仿宋_GBK" w:eastAsia="方正仿宋_GBK"/>
          <w:sz w:val="32"/>
          <w:szCs w:val="32"/>
        </w:rPr>
        <w:t>号）、《重庆市人民政府办公厅关于印发防范和处置非法集资工作重点任务及分工方案的通知》（渝府办发〔</w:t>
      </w:r>
      <w:r>
        <w:rPr>
          <w:rFonts w:ascii="方正仿宋_GBK" w:eastAsia="方正仿宋_GBK"/>
          <w:sz w:val="32"/>
          <w:szCs w:val="32"/>
        </w:rPr>
        <w:t>2015</w:t>
      </w:r>
      <w:r>
        <w:rPr>
          <w:rFonts w:hint="eastAsia" w:ascii="方正仿宋_GBK" w:eastAsia="方正仿宋_GBK"/>
          <w:sz w:val="32"/>
          <w:szCs w:val="32"/>
        </w:rPr>
        <w:t>〕</w:t>
      </w:r>
      <w:r>
        <w:rPr>
          <w:rFonts w:ascii="方正仿宋_GBK" w:eastAsia="方正仿宋_GBK"/>
          <w:sz w:val="32"/>
          <w:szCs w:val="32"/>
        </w:rPr>
        <w:t>192</w:t>
      </w:r>
      <w:r>
        <w:rPr>
          <w:rFonts w:hint="eastAsia" w:ascii="方正仿宋_GBK" w:eastAsia="方正仿宋_GBK"/>
          <w:sz w:val="32"/>
          <w:szCs w:val="32"/>
        </w:rPr>
        <w:t>号）以及《重庆市金融工作办公室关于印发</w:t>
      </w:r>
      <w:r>
        <w:rPr>
          <w:rFonts w:ascii="方正仿宋_GBK" w:eastAsia="方正仿宋_GBK"/>
          <w:sz w:val="32"/>
          <w:szCs w:val="32"/>
        </w:rPr>
        <w:t>&lt;</w:t>
      </w:r>
      <w:r>
        <w:rPr>
          <w:rFonts w:hint="eastAsia" w:ascii="方正仿宋_GBK" w:eastAsia="方正仿宋_GBK"/>
          <w:sz w:val="32"/>
          <w:szCs w:val="32"/>
        </w:rPr>
        <w:t>重庆市非法集资举报奖励暂行办法</w:t>
      </w:r>
      <w:r>
        <w:rPr>
          <w:rFonts w:ascii="方正仿宋_GBK" w:eastAsia="方正仿宋_GBK"/>
          <w:sz w:val="32"/>
          <w:szCs w:val="32"/>
        </w:rPr>
        <w:t>&gt;</w:t>
      </w:r>
      <w:r>
        <w:rPr>
          <w:rFonts w:hint="eastAsia" w:ascii="方正仿宋_GBK" w:eastAsia="方正仿宋_GBK"/>
          <w:sz w:val="32"/>
          <w:szCs w:val="32"/>
        </w:rPr>
        <w:t>的通知》（渝金发〔</w:t>
      </w:r>
      <w:r>
        <w:rPr>
          <w:rFonts w:ascii="方正仿宋_GBK" w:eastAsia="方正仿宋_GBK"/>
          <w:sz w:val="32"/>
          <w:szCs w:val="32"/>
        </w:rPr>
        <w:t>2015</w:t>
      </w:r>
      <w:r>
        <w:rPr>
          <w:rFonts w:hint="eastAsia" w:ascii="方正仿宋_GBK" w:eastAsia="方正仿宋_GBK"/>
          <w:sz w:val="32"/>
          <w:szCs w:val="32"/>
        </w:rPr>
        <w:t>〕</w:t>
      </w:r>
      <w:r>
        <w:rPr>
          <w:rFonts w:ascii="方正仿宋_GBK" w:eastAsia="方正仿宋_GBK"/>
          <w:sz w:val="32"/>
          <w:szCs w:val="32"/>
        </w:rPr>
        <w:t>1</w:t>
      </w:r>
      <w:r>
        <w:rPr>
          <w:rFonts w:hint="eastAsia" w:ascii="方正仿宋_GBK" w:eastAsia="方正仿宋_GBK"/>
          <w:sz w:val="32"/>
          <w:szCs w:val="32"/>
        </w:rPr>
        <w:t>3号）文件精神，结合我区实际，制定《渝中区非法集资举报奖励实施方案（暂行）》。该方案已报经区政府同意，现印发给你们，请遵照执行。</w:t>
      </w:r>
      <w:r>
        <w:rPr>
          <w:rFonts w:ascii="方正小标宋_GBK" w:eastAsia="方正小标宋_GBK"/>
          <w:sz w:val="36"/>
          <w:szCs w:val="36"/>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120" w:firstLineChars="16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2016年2月2日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楷体_GBK" w:cs="Times New Roman"/>
          <w:color w:val="000000"/>
          <w:sz w:val="32"/>
          <w:szCs w:val="32"/>
          <w:lang w:bidi="ar-SA"/>
        </w:rPr>
      </w:pPr>
      <w:r>
        <w:rPr>
          <w:rFonts w:hint="default" w:ascii="Times New Roman" w:hAnsi="Times New Roman" w:eastAsia="方正小标宋_GBK" w:cs="Times New Roman"/>
          <w:color w:val="000000"/>
          <w:sz w:val="44"/>
          <w:szCs w:val="44"/>
          <w:lang w:bidi="ar-SA"/>
        </w:rPr>
        <w:t>渝中区非法集资举报奖励实施方案（暂行）</w:t>
      </w:r>
    </w:p>
    <w:p>
      <w:pPr>
        <w:pStyle w:val="11"/>
        <w:keepNext w:val="0"/>
        <w:keepLines w:val="0"/>
        <w:pageBreakBefore w:val="0"/>
        <w:widowControl w:val="0"/>
        <w:kinsoku/>
        <w:wordWrap/>
        <w:overflowPunct/>
        <w:topLinePunct w:val="0"/>
        <w:autoSpaceDN/>
        <w:bidi w:val="0"/>
        <w:spacing w:before="0" w:beforeAutospacing="0" w:after="0" w:afterAutospacing="0" w:line="580" w:lineRule="exact"/>
        <w:jc w:val="both"/>
        <w:textAlignment w:val="auto"/>
        <w:rPr>
          <w:rFonts w:hint="default" w:ascii="Times New Roman" w:hAnsi="Times New Roman" w:cs="Times New Roman"/>
          <w:lang w:bidi="ar-SA"/>
        </w:rPr>
      </w:pPr>
    </w:p>
    <w:p>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567" w:firstLine="0" w:firstLineChars="0"/>
        <w:jc w:val="left"/>
        <w:rPr>
          <w:rFonts w:ascii="方正黑体_GBK" w:hAnsi="Times New Roman" w:eastAsia="方正黑体_GBK"/>
          <w:sz w:val="32"/>
          <w:szCs w:val="32"/>
        </w:rPr>
      </w:pPr>
      <w:r>
        <w:rPr>
          <w:rFonts w:hint="eastAsia" w:ascii="方正黑体_GBK" w:hAnsi="Times New Roman" w:eastAsia="方正黑体_GBK"/>
          <w:sz w:val="32"/>
          <w:szCs w:val="32"/>
        </w:rPr>
        <w:t>一、奖励适用范围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举报本行政区域内发生的非法集资案件适用本奖励实施方案。非法集资是指未经有关机关依法批准，向社会不特定对象吸收资金，出具凭证，承诺在一定期限内还本付息的活动；或是未经有关机关依法批准，不以吸收公众存款的名义，向社会不特定对象吸收资金，但承诺履行的义务与吸收公众存款性质相同的活动。</w:t>
      </w:r>
    </w:p>
    <w:p>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567" w:firstLine="0"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二、举报奖励受理条件</w:t>
      </w:r>
      <w:bookmarkStart w:id="0" w:name="_GoBack"/>
      <w:bookmarkEnd w:id="0"/>
    </w:p>
    <w:p>
      <w:pPr>
        <w:spacing w:line="600" w:lineRule="exact"/>
        <w:ind w:firstLine="320" w:firstLineChars="100"/>
        <w:rPr>
          <w:rFonts w:ascii="Times New Roman" w:hAnsi="Times New Roman" w:eastAsia="方正仿宋_GBK"/>
          <w:sz w:val="32"/>
          <w:szCs w:val="32"/>
        </w:rPr>
      </w:pPr>
      <w:r>
        <w:rPr>
          <w:rFonts w:hint="eastAsia" w:ascii="Times New Roman" w:hAnsi="Times New Roman" w:eastAsia="方正仿宋_GBK"/>
          <w:sz w:val="32"/>
          <w:szCs w:val="32"/>
        </w:rPr>
        <w:t>（一）被举报对象是在渝中区辖区注册或是在渝中区有固定经营场所的企业、个人或其他组织；</w:t>
      </w:r>
    </w:p>
    <w:p>
      <w:pPr>
        <w:spacing w:line="600" w:lineRule="exact"/>
        <w:ind w:firstLine="320" w:firstLineChars="100"/>
        <w:rPr>
          <w:rFonts w:ascii="Times New Roman" w:hAnsi="Times New Roman" w:eastAsia="方正仿宋_GBK"/>
          <w:sz w:val="32"/>
          <w:szCs w:val="32"/>
        </w:rPr>
      </w:pPr>
      <w:r>
        <w:rPr>
          <w:rFonts w:hint="eastAsia" w:ascii="Times New Roman" w:hAnsi="Times New Roman" w:eastAsia="方正仿宋_GBK"/>
          <w:sz w:val="32"/>
          <w:szCs w:val="32"/>
        </w:rPr>
        <w:t>（二）被举报对象有具体的违法事实及证据（如欺诈性广告、合同、收据等）</w:t>
      </w:r>
      <w:r>
        <w:rPr>
          <w:rFonts w:ascii="Times New Roman" w:hAnsi="Times New Roman" w:eastAsia="方正仿宋_GBK"/>
          <w:sz w:val="32"/>
          <w:szCs w:val="32"/>
        </w:rPr>
        <w:t>;</w:t>
      </w:r>
    </w:p>
    <w:p>
      <w:pPr>
        <w:spacing w:line="600" w:lineRule="exact"/>
        <w:ind w:firstLine="320" w:firstLineChars="100"/>
        <w:rPr>
          <w:rFonts w:ascii="Times New Roman" w:hAnsi="Times New Roman" w:eastAsia="方正仿宋_GBK"/>
          <w:sz w:val="32"/>
          <w:szCs w:val="32"/>
        </w:rPr>
      </w:pPr>
      <w:r>
        <w:rPr>
          <w:rFonts w:hint="eastAsia" w:ascii="Times New Roman" w:hAnsi="Times New Roman" w:eastAsia="方正仿宋_GBK"/>
          <w:sz w:val="32"/>
          <w:szCs w:val="32"/>
        </w:rPr>
        <w:t>（三）举报者本人的基本信息，包括姓名、身份证号码、联系电话等；</w:t>
      </w:r>
    </w:p>
    <w:p>
      <w:pPr>
        <w:pStyle w:val="25"/>
        <w:spacing w:line="600" w:lineRule="exact"/>
        <w:ind w:left="320" w:firstLine="0" w:firstLineChars="0"/>
        <w:rPr>
          <w:rFonts w:ascii="Times New Roman" w:hAnsi="Times New Roman" w:eastAsia="方正仿宋_GBK"/>
          <w:sz w:val="32"/>
          <w:szCs w:val="32"/>
        </w:rPr>
      </w:pPr>
      <w:r>
        <w:rPr>
          <w:rFonts w:hint="eastAsia" w:ascii="Times New Roman" w:hAnsi="Times New Roman" w:eastAsia="方正仿宋_GBK"/>
          <w:sz w:val="32"/>
          <w:szCs w:val="32"/>
        </w:rPr>
        <w:t>（四）举报对象未经行政处理或刑事立案；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320" w:firstLineChars="100"/>
        <w:jc w:val="left"/>
        <w:rPr>
          <w:rFonts w:ascii="Times New Roman" w:hAnsi="Times New Roman" w:eastAsia="方正仿宋_GBK"/>
          <w:sz w:val="32"/>
          <w:szCs w:val="32"/>
        </w:rPr>
      </w:pPr>
      <w:r>
        <w:rPr>
          <w:rFonts w:hint="eastAsia" w:ascii="Times New Roman" w:hAnsi="Times New Roman" w:eastAsia="方正仿宋_GBK"/>
          <w:sz w:val="32"/>
          <w:szCs w:val="32"/>
        </w:rPr>
        <w:t>（五）不能兑现奖励的情形：</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、受理举报部门工作人员及其直系亲属或授意他人举报的；</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、举报的违法事实与线索已经新闻媒体、网络信息等公开报道或披露的；</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、匿名举报；</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、其他不符合法律、法规规定的奖励情形。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787" w:firstLineChars="246"/>
        <w:jc w:val="left"/>
        <w:rPr>
          <w:rFonts w:ascii="方正黑体_GBK" w:hAnsi="Times New Roman" w:eastAsia="方正黑体_GBK"/>
          <w:sz w:val="32"/>
          <w:szCs w:val="32"/>
        </w:rPr>
      </w:pPr>
      <w:r>
        <w:rPr>
          <w:rFonts w:hint="eastAsia" w:ascii="方正黑体_GBK" w:hAnsi="Times New Roman" w:eastAsia="方正黑体_GBK"/>
          <w:sz w:val="32"/>
          <w:szCs w:val="32"/>
        </w:rPr>
        <w:t>三、举报奖励标准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（一）被举报对象经查实确属有非法集资嫌疑，正在宣传广告阶段，尚未发生非法集资事实行为，不构成涉嫌犯罪条件的，给予</w:t>
      </w:r>
      <w:r>
        <w:rPr>
          <w:rFonts w:ascii="Times New Roman" w:hAnsi="Times New Roman" w:eastAsia="方正仿宋_GBK"/>
          <w:sz w:val="32"/>
          <w:szCs w:val="32"/>
        </w:rPr>
        <w:t>500</w:t>
      </w:r>
      <w:r>
        <w:rPr>
          <w:rFonts w:hint="eastAsia" w:ascii="Times New Roman" w:hAnsi="Times New Roman" w:eastAsia="方正仿宋_GBK"/>
          <w:sz w:val="32"/>
          <w:szCs w:val="32"/>
        </w:rPr>
        <w:t>元的奖励。</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（二）被举报的非法集资行为情节较轻，吸收公众存款的事实已经形成，但尚不构成涉嫌犯罪条件，或已构成犯罪条件，但经公安部门认定可通过行政手段化解的，经核查属实，给予</w:t>
      </w:r>
      <w:r>
        <w:rPr>
          <w:rFonts w:ascii="Times New Roman" w:hAnsi="Times New Roman" w:eastAsia="方正仿宋_GBK"/>
          <w:sz w:val="32"/>
          <w:szCs w:val="32"/>
        </w:rPr>
        <w:t>5000</w:t>
      </w:r>
      <w:r>
        <w:rPr>
          <w:rFonts w:hint="eastAsia" w:ascii="Times New Roman" w:hAnsi="Times New Roman" w:eastAsia="方正仿宋_GBK"/>
          <w:sz w:val="32"/>
          <w:szCs w:val="32"/>
        </w:rPr>
        <w:t>元的奖励。</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（三）被举报的非法集资行为涉嫌犯罪的，经核查属实，并由公安机关进行立案侦查的，给予</w:t>
      </w:r>
      <w:r>
        <w:rPr>
          <w:rFonts w:ascii="Times New Roman" w:hAnsi="Times New Roman" w:eastAsia="方正仿宋_GBK"/>
          <w:sz w:val="32"/>
          <w:szCs w:val="32"/>
        </w:rPr>
        <w:t>10000-12000</w:t>
      </w:r>
      <w:r>
        <w:rPr>
          <w:rFonts w:hint="eastAsia" w:ascii="Times New Roman" w:hAnsi="Times New Roman" w:eastAsia="方正仿宋_GBK"/>
          <w:sz w:val="32"/>
          <w:szCs w:val="32"/>
        </w:rPr>
        <w:t>元的奖励，即涉案金额在</w:t>
      </w:r>
      <w:r>
        <w:rPr>
          <w:rFonts w:ascii="Times New Roman" w:hAnsi="Times New Roman" w:eastAsia="方正仿宋_GBK"/>
          <w:sz w:val="32"/>
          <w:szCs w:val="32"/>
        </w:rPr>
        <w:t>100-1000</w:t>
      </w:r>
      <w:r>
        <w:rPr>
          <w:rFonts w:hint="eastAsia" w:ascii="Times New Roman" w:hAnsi="Times New Roman" w:eastAsia="方正仿宋_GBK"/>
          <w:sz w:val="32"/>
          <w:szCs w:val="32"/>
        </w:rPr>
        <w:t>万元，给予</w:t>
      </w:r>
      <w:r>
        <w:rPr>
          <w:rFonts w:ascii="Times New Roman" w:hAnsi="Times New Roman" w:eastAsia="方正仿宋_GBK"/>
          <w:sz w:val="32"/>
          <w:szCs w:val="32"/>
        </w:rPr>
        <w:t>10000</w:t>
      </w:r>
      <w:r>
        <w:rPr>
          <w:rFonts w:hint="eastAsia" w:ascii="Times New Roman" w:hAnsi="Times New Roman" w:eastAsia="方正仿宋_GBK"/>
          <w:sz w:val="32"/>
          <w:szCs w:val="32"/>
        </w:rPr>
        <w:t>元奖励；涉案金额在</w:t>
      </w:r>
      <w:r>
        <w:rPr>
          <w:rFonts w:ascii="Times New Roman" w:hAnsi="Times New Roman" w:eastAsia="方正仿宋_GBK"/>
          <w:sz w:val="32"/>
          <w:szCs w:val="32"/>
        </w:rPr>
        <w:t>1000-5000</w:t>
      </w:r>
      <w:r>
        <w:rPr>
          <w:rFonts w:hint="eastAsia" w:ascii="Times New Roman" w:hAnsi="Times New Roman" w:eastAsia="方正仿宋_GBK"/>
          <w:sz w:val="32"/>
          <w:szCs w:val="32"/>
        </w:rPr>
        <w:t>万元，给予</w:t>
      </w:r>
      <w:r>
        <w:rPr>
          <w:rFonts w:ascii="Times New Roman" w:hAnsi="Times New Roman" w:eastAsia="方正仿宋_GBK"/>
          <w:sz w:val="32"/>
          <w:szCs w:val="32"/>
        </w:rPr>
        <w:t>11000</w:t>
      </w:r>
      <w:r>
        <w:rPr>
          <w:rFonts w:hint="eastAsia" w:ascii="Times New Roman" w:hAnsi="Times New Roman" w:eastAsia="方正仿宋_GBK"/>
          <w:sz w:val="32"/>
          <w:szCs w:val="32"/>
        </w:rPr>
        <w:t>元的奖励；涉案金额在</w:t>
      </w:r>
      <w:r>
        <w:rPr>
          <w:rFonts w:ascii="Times New Roman" w:hAnsi="Times New Roman" w:eastAsia="方正仿宋_GBK"/>
          <w:sz w:val="32"/>
          <w:szCs w:val="32"/>
        </w:rPr>
        <w:t>5000</w:t>
      </w:r>
      <w:r>
        <w:rPr>
          <w:rFonts w:hint="eastAsia" w:ascii="Times New Roman" w:hAnsi="Times New Roman" w:eastAsia="方正仿宋_GBK"/>
          <w:sz w:val="32"/>
          <w:szCs w:val="32"/>
        </w:rPr>
        <w:t>万元以上的，给予</w:t>
      </w:r>
      <w:r>
        <w:rPr>
          <w:rFonts w:ascii="Times New Roman" w:hAnsi="Times New Roman" w:eastAsia="方正仿宋_GBK"/>
          <w:sz w:val="32"/>
          <w:szCs w:val="32"/>
        </w:rPr>
        <w:t>12000</w:t>
      </w:r>
      <w:r>
        <w:rPr>
          <w:rFonts w:hint="eastAsia" w:ascii="Times New Roman" w:hAnsi="Times New Roman" w:eastAsia="方正仿宋_GBK"/>
          <w:sz w:val="32"/>
          <w:szCs w:val="32"/>
        </w:rPr>
        <w:t>元的奖励。</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（四）举报涉案金额在</w:t>
      </w:r>
      <w:r>
        <w:rPr>
          <w:rFonts w:ascii="Times New Roman" w:hAnsi="Times New Roman" w:eastAsia="方正仿宋_GBK"/>
          <w:sz w:val="32"/>
          <w:szCs w:val="32"/>
        </w:rPr>
        <w:t>1</w:t>
      </w:r>
      <w:r>
        <w:rPr>
          <w:rFonts w:hint="eastAsia" w:ascii="Times New Roman" w:hAnsi="Times New Roman" w:eastAsia="方正仿宋_GBK"/>
          <w:sz w:val="32"/>
          <w:szCs w:val="32"/>
        </w:rPr>
        <w:t>亿元以上或在全国、全市有较大影响的大案要案的，在案件司法判决生效之日起</w:t>
      </w:r>
      <w:r>
        <w:rPr>
          <w:rFonts w:ascii="Times New Roman" w:hAnsi="Times New Roman" w:eastAsia="方正仿宋_GBK"/>
          <w:sz w:val="32"/>
          <w:szCs w:val="32"/>
        </w:rPr>
        <w:t>10</w:t>
      </w:r>
      <w:r>
        <w:rPr>
          <w:rFonts w:hint="eastAsia" w:ascii="Times New Roman" w:hAnsi="Times New Roman" w:eastAsia="方正仿宋_GBK"/>
          <w:sz w:val="32"/>
          <w:szCs w:val="32"/>
        </w:rPr>
        <w:t>个工作日内，再次给予举报人</w:t>
      </w:r>
      <w:r>
        <w:rPr>
          <w:rFonts w:ascii="Times New Roman" w:hAnsi="Times New Roman" w:eastAsia="方正仿宋_GBK"/>
          <w:sz w:val="32"/>
          <w:szCs w:val="32"/>
        </w:rPr>
        <w:t>50000</w:t>
      </w:r>
      <w:r>
        <w:rPr>
          <w:rFonts w:hint="eastAsia" w:ascii="Times New Roman" w:hAnsi="Times New Roman" w:eastAsia="方正仿宋_GBK"/>
          <w:sz w:val="32"/>
          <w:szCs w:val="32"/>
        </w:rPr>
        <w:t>元的一次性奖励。</w:t>
      </w:r>
    </w:p>
    <w:p>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30" w:firstLine="0" w:firstLineChars="0"/>
        <w:jc w:val="left"/>
        <w:rPr>
          <w:rFonts w:ascii="方正黑体_GBK" w:hAnsi="Times New Roman" w:eastAsia="方正黑体_GBK"/>
          <w:sz w:val="32"/>
          <w:szCs w:val="32"/>
        </w:rPr>
      </w:pPr>
      <w:r>
        <w:rPr>
          <w:rFonts w:hint="eastAsia" w:ascii="方正黑体_GBK" w:hAnsi="Times New Roman" w:eastAsia="方正黑体_GBK"/>
          <w:sz w:val="32"/>
          <w:szCs w:val="32"/>
        </w:rPr>
        <w:t>四、举报方式</w:t>
      </w:r>
    </w:p>
    <w:p>
      <w:pPr>
        <w:pStyle w:val="25"/>
        <w:spacing w:line="600" w:lineRule="exact"/>
        <w:ind w:left="160" w:leftChars="76" w:firstLine="480" w:firstLineChars="150"/>
        <w:rPr>
          <w:rFonts w:ascii="Times New Roman" w:hAnsi="Times New Roman" w:eastAsia="方正仿宋_GBK"/>
          <w:sz w:val="32"/>
          <w:szCs w:val="32"/>
        </w:rPr>
      </w:pPr>
      <w:r>
        <w:rPr>
          <w:rFonts w:hint="eastAsia" w:ascii="Times New Roman" w:hAnsi="Times New Roman" w:eastAsia="方正仿宋_GBK"/>
          <w:sz w:val="32"/>
          <w:szCs w:val="32"/>
        </w:rPr>
        <w:t>（一）电话举报：受理单位为渝中区金融工作办公室，电话</w:t>
      </w:r>
      <w:r>
        <w:rPr>
          <w:rFonts w:ascii="Times New Roman" w:hAnsi="Times New Roman" w:eastAsia="方正仿宋_GBK"/>
          <w:sz w:val="32"/>
          <w:szCs w:val="32"/>
        </w:rPr>
        <w:t>60942766</w:t>
      </w:r>
      <w:r>
        <w:rPr>
          <w:rFonts w:hint="eastAsia" w:ascii="Times New Roman" w:hAnsi="Times New Roman" w:eastAsia="方正仿宋_GBK"/>
          <w:sz w:val="32"/>
          <w:szCs w:val="32"/>
        </w:rPr>
        <w:t>，地址渝中区七星岗管家巷区政府综合大楼</w:t>
      </w:r>
      <w:r>
        <w:rPr>
          <w:rFonts w:ascii="Times New Roman" w:hAnsi="Times New Roman" w:eastAsia="方正仿宋_GBK"/>
          <w:sz w:val="32"/>
          <w:szCs w:val="32"/>
        </w:rPr>
        <w:t>9</w:t>
      </w:r>
      <w:r>
        <w:rPr>
          <w:rFonts w:hint="eastAsia" w:ascii="Times New Roman" w:hAnsi="Times New Roman" w:eastAsia="方正仿宋_GBK"/>
          <w:sz w:val="32"/>
          <w:szCs w:val="32"/>
        </w:rPr>
        <w:t>楼</w:t>
      </w:r>
      <w:r>
        <w:rPr>
          <w:rFonts w:ascii="Times New Roman" w:hAnsi="Times New Roman" w:eastAsia="方正仿宋_GBK"/>
          <w:sz w:val="32"/>
          <w:szCs w:val="32"/>
        </w:rPr>
        <w:t>901</w:t>
      </w:r>
      <w:r>
        <w:rPr>
          <w:rFonts w:hint="eastAsia" w:ascii="Times New Roman" w:hAnsi="Times New Roman" w:eastAsia="方正仿宋_GBK"/>
          <w:sz w:val="32"/>
          <w:szCs w:val="32"/>
        </w:rPr>
        <w:t>室。电话举报只可确定举报时间和姓名。接到电话举报之日起</w:t>
      </w:r>
      <w:r>
        <w:rPr>
          <w:rFonts w:ascii="Times New Roman" w:hAnsi="Times New Roman" w:eastAsia="方正仿宋_GBK"/>
          <w:sz w:val="32"/>
          <w:szCs w:val="32"/>
        </w:rPr>
        <w:t>2</w:t>
      </w:r>
      <w:r>
        <w:rPr>
          <w:rFonts w:hint="eastAsia" w:ascii="Times New Roman" w:hAnsi="Times New Roman" w:eastAsia="方正仿宋_GBK"/>
          <w:sz w:val="32"/>
          <w:szCs w:val="32"/>
        </w:rPr>
        <w:t>个工作日内举报人若无其他相关证明材料跟进，此举报人不能认定为第一举报人。举报人需携带相关证明材料原件及复印件（合同、收据、广告宣传单、个人身份证以及联系方式）到渝中区金融工作办公室现场实名举报，才可认定为正式举报。</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（二）邮箱举报：举报邮箱为</w:t>
      </w:r>
      <w:r>
        <w:fldChar w:fldCharType="begin"/>
      </w:r>
      <w:r>
        <w:instrText xml:space="preserve"> HYPERLINK "mailto:yzdfjb@163.com" </w:instrText>
      </w:r>
      <w:r>
        <w:fldChar w:fldCharType="separate"/>
      </w:r>
      <w:r>
        <w:rPr>
          <w:rStyle w:val="14"/>
          <w:rFonts w:ascii="Times New Roman" w:hAnsi="Times New Roman" w:eastAsia="方正仿宋_GBK"/>
          <w:sz w:val="32"/>
          <w:szCs w:val="32"/>
        </w:rPr>
        <w:t>yzdfjb@163.com</w:t>
      </w:r>
      <w:r>
        <w:rPr>
          <w:rStyle w:val="14"/>
          <w:rFonts w:ascii="Times New Roman" w:hAnsi="Times New Roman" w:eastAsia="方正仿宋_GBK"/>
          <w:sz w:val="32"/>
          <w:szCs w:val="32"/>
        </w:rPr>
        <w:fldChar w:fldCharType="end"/>
      </w:r>
      <w:r>
        <w:rPr>
          <w:rFonts w:hint="eastAsia" w:ascii="Times New Roman" w:hAnsi="Times New Roman" w:eastAsia="方正仿宋_GBK"/>
          <w:sz w:val="32"/>
          <w:szCs w:val="32"/>
        </w:rPr>
        <w:t>。举报人需将相关举报文字材料以及清晰可辨的扫描件（合同、收据、广告宣传单、个人身份证以及联系方式）发至举报邮箱，举报材料不齐的邮件，只认定举报时间，由工作人员通过邮箱进行回复提示，直至提供完整举报资料后方确定为正式举报。</w:t>
      </w:r>
    </w:p>
    <w:p>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30" w:firstLine="0" w:firstLineChars="0"/>
        <w:jc w:val="left"/>
        <w:rPr>
          <w:rFonts w:ascii="方正黑体_GBK" w:hAnsi="Times New Roman" w:eastAsia="方正黑体_GBK"/>
          <w:sz w:val="32"/>
          <w:szCs w:val="32"/>
        </w:rPr>
      </w:pPr>
      <w:r>
        <w:rPr>
          <w:rFonts w:hint="eastAsia" w:ascii="方正黑体_GBK" w:hAnsi="Times New Roman" w:eastAsia="方正黑体_GBK"/>
          <w:sz w:val="32"/>
          <w:szCs w:val="32"/>
        </w:rPr>
        <w:t>五、受理程序</w:t>
      </w:r>
    </w:p>
    <w:p>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160" w:leftChars="76" w:firstLine="480" w:firstLineChars="150"/>
        <w:jc w:val="left"/>
        <w:rPr>
          <w:rFonts w:ascii="Times New Roman" w:hAnsi="Times New Roman" w:eastAsia="方正仿宋_GBK"/>
          <w:sz w:val="32"/>
          <w:szCs w:val="32"/>
        </w:rPr>
      </w:pPr>
      <w:r>
        <w:rPr>
          <w:rFonts w:hint="eastAsia" w:ascii="Times New Roman" w:hAnsi="Times New Roman" w:eastAsia="方正仿宋_GBK"/>
          <w:sz w:val="32"/>
          <w:szCs w:val="32"/>
        </w:rPr>
        <w:t>（一）举报人向渝中区金融工作办公室进行举报。受理单位应及时向举报人反馈核实及是否奖励的相关信息。核查工作应当在</w:t>
      </w:r>
      <w:r>
        <w:rPr>
          <w:rFonts w:ascii="Times New Roman" w:hAnsi="Times New Roman" w:eastAsia="方正仿宋_GBK"/>
          <w:sz w:val="32"/>
          <w:szCs w:val="32"/>
        </w:rPr>
        <w:t>30</w:t>
      </w:r>
      <w:r>
        <w:rPr>
          <w:rFonts w:hint="eastAsia" w:ascii="Times New Roman" w:hAnsi="Times New Roman" w:eastAsia="方正仿宋_GBK"/>
          <w:sz w:val="32"/>
          <w:szCs w:val="32"/>
        </w:rPr>
        <w:t>个工作日内完成；特别复杂的案件，可适当延长核查时间，但最长不得超过</w:t>
      </w:r>
      <w:r>
        <w:rPr>
          <w:rFonts w:ascii="Times New Roman" w:hAnsi="Times New Roman" w:eastAsia="方正仿宋_GBK"/>
          <w:sz w:val="32"/>
          <w:szCs w:val="32"/>
        </w:rPr>
        <w:t>60</w:t>
      </w:r>
      <w:r>
        <w:rPr>
          <w:rFonts w:hint="eastAsia" w:ascii="Times New Roman" w:hAnsi="Times New Roman" w:eastAsia="方正仿宋_GBK"/>
          <w:sz w:val="32"/>
          <w:szCs w:val="32"/>
        </w:rPr>
        <w:t>个工作日。</w:t>
      </w:r>
    </w:p>
    <w:p>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160" w:leftChars="76" w:firstLine="480" w:firstLineChars="150"/>
        <w:jc w:val="left"/>
        <w:rPr>
          <w:rFonts w:ascii="Times New Roman" w:hAnsi="Times New Roman" w:eastAsia="方正仿宋_GBK"/>
          <w:sz w:val="32"/>
          <w:szCs w:val="32"/>
        </w:rPr>
      </w:pPr>
      <w:r>
        <w:rPr>
          <w:rFonts w:hint="eastAsia" w:ascii="Times New Roman" w:hAnsi="Times New Roman" w:eastAsia="方正仿宋_GBK"/>
          <w:sz w:val="32"/>
          <w:szCs w:val="32"/>
        </w:rPr>
        <w:t>（二）同一事实被两个以上举报人分别举报的，奖励最先举报人。</w:t>
      </w:r>
    </w:p>
    <w:p>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160" w:leftChars="76" w:firstLine="480" w:firstLineChars="150"/>
        <w:jc w:val="left"/>
        <w:rPr>
          <w:rFonts w:ascii="Times New Roman" w:hAnsi="Times New Roman" w:eastAsia="方正仿宋_GBK"/>
          <w:sz w:val="32"/>
          <w:szCs w:val="32"/>
        </w:rPr>
      </w:pPr>
      <w:r>
        <w:rPr>
          <w:rFonts w:hint="eastAsia" w:ascii="Times New Roman" w:hAnsi="Times New Roman" w:eastAsia="方正仿宋_GBK"/>
          <w:sz w:val="32"/>
          <w:szCs w:val="32"/>
        </w:rPr>
        <w:t>（三）跨省市、区县（自治县）的案件，由市金融办确定由渝中区为主办地后进行相关举报奖励的办理。</w:t>
      </w:r>
    </w:p>
    <w:p>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160" w:leftChars="76" w:firstLine="480" w:firstLineChars="150"/>
        <w:jc w:val="left"/>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举报人应在接到领奖通知之日起</w:t>
      </w:r>
      <w:r>
        <w:rPr>
          <w:rFonts w:ascii="Times New Roman" w:hAnsi="Times New Roman" w:eastAsia="方正仿宋_GBK"/>
          <w:sz w:val="32"/>
          <w:szCs w:val="32"/>
        </w:rPr>
        <w:t>20</w:t>
      </w:r>
      <w:r>
        <w:rPr>
          <w:rFonts w:hint="eastAsia" w:ascii="Times New Roman" w:hAnsi="Times New Roman" w:eastAsia="方正仿宋_GBK"/>
          <w:sz w:val="32"/>
          <w:szCs w:val="32"/>
        </w:rPr>
        <w:t>个工作日内，由本人或委托他人凭委托书和身份证明到指定地点填写《重庆市渝中区非法集资举报奖励申报表》，经审核通过后领取奖金。逾期未领取奖金的，视为举报人放弃奖励。</w:t>
      </w:r>
    </w:p>
    <w:p>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160" w:leftChars="76" w:firstLine="480" w:firstLineChars="150"/>
        <w:jc w:val="left"/>
        <w:rPr>
          <w:rFonts w:ascii="Times New Roman" w:hAnsi="Times New Roman" w:eastAsia="方正仿宋_GBK"/>
          <w:sz w:val="32"/>
          <w:szCs w:val="32"/>
        </w:rPr>
      </w:pPr>
      <w:r>
        <w:rPr>
          <w:rFonts w:hint="eastAsia" w:ascii="Times New Roman" w:hAnsi="Times New Roman" w:eastAsia="方正仿宋_GBK"/>
          <w:sz w:val="32"/>
          <w:szCs w:val="32"/>
        </w:rPr>
        <w:t>（五）两人以上联名举报同一案件的，按同一举报进行奖励，举报人自行分配该案所得奖励。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27" w:firstLineChars="196"/>
        <w:jc w:val="left"/>
        <w:rPr>
          <w:rFonts w:ascii="方正黑体_GBK" w:hAnsi="Times New Roman" w:eastAsia="方正黑体_GBK"/>
          <w:sz w:val="32"/>
          <w:szCs w:val="32"/>
        </w:rPr>
      </w:pPr>
      <w:r>
        <w:rPr>
          <w:rFonts w:hint="eastAsia" w:ascii="方正黑体_GBK" w:hAnsi="Times New Roman" w:eastAsia="方正黑体_GBK"/>
          <w:sz w:val="32"/>
          <w:szCs w:val="32"/>
        </w:rPr>
        <w:t>六、其他</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（一）举报受理部门依法保护举报人的合法权益并为其保密。严禁泄露举报人的姓名、工作单位、联系方式等情况，严禁将举报材料和举报人的有关情况透露或转给被举报单位和被举报人。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（二）举报人应对所举报内容的真实性负责。举报人借举报之名故意捏造事实诬告他人或进行不正当竞争，以及伪造举报材料骗取冒领奖金的，依法承担法律责任。</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（三）渝中区金融工作办公室要对举报记录、核查处理情况、奖金领取记录、资金发放凭证等建立档案。</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（四）举报奖励资金纳入财政预算。区财政局加强对奖励资金申请、审批和发放的监督管理，并接受审计、监察部门的监督。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（五）本实施方案所称</w:t>
      </w:r>
      <w:r>
        <w:rPr>
          <w:rFonts w:ascii="Times New Roman" w:hAnsi="Times New Roman" w:eastAsia="方正仿宋_GBK"/>
          <w:sz w:val="32"/>
          <w:szCs w:val="32"/>
        </w:rPr>
        <w:t>“</w:t>
      </w:r>
      <w:r>
        <w:rPr>
          <w:rFonts w:hint="eastAsia" w:ascii="Times New Roman" w:hAnsi="Times New Roman" w:eastAsia="方正仿宋_GBK"/>
          <w:sz w:val="32"/>
          <w:szCs w:val="32"/>
        </w:rPr>
        <w:t>以上</w:t>
      </w:r>
      <w:r>
        <w:rPr>
          <w:rFonts w:ascii="Times New Roman" w:hAnsi="Times New Roman" w:eastAsia="方正仿宋_GBK"/>
          <w:sz w:val="32"/>
          <w:szCs w:val="32"/>
        </w:rPr>
        <w:t>”</w:t>
      </w:r>
      <w:r>
        <w:rPr>
          <w:rFonts w:hint="eastAsia" w:ascii="Times New Roman" w:hAnsi="Times New Roman" w:eastAsia="方正仿宋_GBK"/>
          <w:sz w:val="32"/>
          <w:szCs w:val="32"/>
        </w:rPr>
        <w:t>包含本数。</w:t>
      </w:r>
    </w:p>
    <w:p>
      <w:pPr>
        <w:widowControl/>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（六）本实施方案自发布之日起施行。</w:t>
      </w:r>
    </w:p>
    <w:p>
      <w:pPr>
        <w:widowControl/>
        <w:spacing w:line="600" w:lineRule="exact"/>
        <w:ind w:firstLine="640" w:firstLineChars="200"/>
        <w:rPr>
          <w:rFonts w:hint="eastAsia" w:ascii="Times New Roman" w:hAnsi="Times New Roman" w:eastAsia="方正仿宋_GBK"/>
          <w:sz w:val="32"/>
          <w:szCs w:val="32"/>
        </w:rPr>
      </w:pPr>
    </w:p>
    <w:p>
      <w:pPr>
        <w:widowControl/>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附件：非法集资举报流程图</w:t>
      </w:r>
    </w:p>
    <w:p>
      <w:pPr>
        <w:spacing w:line="600" w:lineRule="exact"/>
        <w:ind w:firstLine="645"/>
        <w:rPr>
          <w:rFonts w:hint="eastAsia" w:eastAsia="方正仿宋_GBK"/>
          <w:sz w:val="32"/>
          <w:szCs w:val="32"/>
        </w:rPr>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pPr>
    </w:p>
    <w:tbl>
      <w:tblPr>
        <w:tblStyle w:val="15"/>
        <w:tblW w:w="13068" w:type="dxa"/>
        <w:tblInd w:w="108" w:type="dxa"/>
        <w:tblLayout w:type="fixed"/>
        <w:tblCellMar>
          <w:top w:w="0" w:type="dxa"/>
          <w:left w:w="108" w:type="dxa"/>
          <w:bottom w:w="0" w:type="dxa"/>
          <w:right w:w="108" w:type="dxa"/>
        </w:tblCellMar>
      </w:tblPr>
      <w:tblGrid>
        <w:gridCol w:w="1416"/>
        <w:gridCol w:w="1996"/>
        <w:gridCol w:w="2036"/>
        <w:gridCol w:w="1356"/>
        <w:gridCol w:w="1096"/>
        <w:gridCol w:w="1836"/>
        <w:gridCol w:w="1296"/>
        <w:gridCol w:w="2036"/>
      </w:tblGrid>
      <w:tr>
        <w:tblPrEx>
          <w:tblLayout w:type="fixed"/>
          <w:tblCellMar>
            <w:top w:w="0" w:type="dxa"/>
            <w:left w:w="108" w:type="dxa"/>
            <w:bottom w:w="0" w:type="dxa"/>
            <w:right w:w="108" w:type="dxa"/>
          </w:tblCellMar>
        </w:tblPrEx>
        <w:trPr>
          <w:trHeight w:val="555" w:hRule="atLeast"/>
        </w:trPr>
        <w:tc>
          <w:tcPr>
            <w:tcW w:w="1416" w:type="dxa"/>
            <w:tcBorders>
              <w:top w:val="nil"/>
              <w:left w:val="nil"/>
              <w:bottom w:val="nil"/>
              <w:right w:val="nil"/>
            </w:tcBorders>
            <w:vAlign w:val="center"/>
          </w:tcPr>
          <w:p>
            <w:pPr>
              <w:widowControl/>
              <w:spacing w:line="240" w:lineRule="auto"/>
              <w:jc w:val="left"/>
              <w:rPr>
                <w:rFonts w:ascii="宋体" w:cs="宋体"/>
                <w:color w:val="000000"/>
                <w:kern w:val="0"/>
                <w:sz w:val="28"/>
                <w:szCs w:val="28"/>
              </w:rPr>
            </w:pPr>
            <w:r>
              <w:rPr>
                <w:rFonts w:hint="eastAsia" w:ascii="宋体" w:hAnsi="宋体" w:cs="宋体"/>
                <w:color w:val="000000"/>
                <w:kern w:val="0"/>
                <w:sz w:val="28"/>
                <w:szCs w:val="28"/>
              </w:rPr>
              <w:t>附件</w:t>
            </w:r>
          </w:p>
        </w:tc>
        <w:tc>
          <w:tcPr>
            <w:tcW w:w="1996" w:type="dxa"/>
            <w:tcBorders>
              <w:top w:val="nil"/>
              <w:left w:val="nil"/>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p>
        </w:tc>
        <w:tc>
          <w:tcPr>
            <w:tcW w:w="1356" w:type="dxa"/>
            <w:tcBorders>
              <w:top w:val="nil"/>
              <w:left w:val="nil"/>
              <w:bottom w:val="nil"/>
              <w:right w:val="nil"/>
            </w:tcBorders>
            <w:vAlign w:val="center"/>
          </w:tcPr>
          <w:p>
            <w:pPr>
              <w:widowControl/>
              <w:jc w:val="left"/>
              <w:rPr>
                <w:rFonts w:ascii="宋体" w:cs="宋体"/>
                <w:color w:val="000000"/>
                <w:kern w:val="0"/>
                <w:sz w:val="22"/>
              </w:rPr>
            </w:pPr>
          </w:p>
        </w:tc>
        <w:tc>
          <w:tcPr>
            <w:tcW w:w="1096" w:type="dxa"/>
            <w:tcBorders>
              <w:top w:val="nil"/>
              <w:left w:val="nil"/>
              <w:bottom w:val="nil"/>
              <w:right w:val="nil"/>
            </w:tcBorders>
            <w:vAlign w:val="center"/>
          </w:tcPr>
          <w:p>
            <w:pPr>
              <w:widowControl/>
              <w:jc w:val="left"/>
              <w:rPr>
                <w:rFonts w:ascii="宋体" w:cs="宋体"/>
                <w:color w:val="000000"/>
                <w:kern w:val="0"/>
                <w:sz w:val="22"/>
              </w:rPr>
            </w:pPr>
          </w:p>
        </w:tc>
        <w:tc>
          <w:tcPr>
            <w:tcW w:w="1836" w:type="dxa"/>
            <w:tcBorders>
              <w:top w:val="nil"/>
              <w:left w:val="nil"/>
              <w:bottom w:val="nil"/>
              <w:right w:val="nil"/>
            </w:tcBorders>
            <w:vAlign w:val="center"/>
          </w:tcPr>
          <w:p>
            <w:pPr>
              <w:widowControl/>
              <w:jc w:val="left"/>
              <w:rPr>
                <w:rFonts w:ascii="宋体" w:cs="宋体"/>
                <w:color w:val="000000"/>
                <w:kern w:val="0"/>
                <w:sz w:val="22"/>
              </w:rPr>
            </w:pPr>
          </w:p>
        </w:tc>
        <w:tc>
          <w:tcPr>
            <w:tcW w:w="1296" w:type="dxa"/>
            <w:tcBorders>
              <w:top w:val="nil"/>
              <w:left w:val="nil"/>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915" w:hRule="atLeast"/>
        </w:trPr>
        <w:tc>
          <w:tcPr>
            <w:tcW w:w="13068" w:type="dxa"/>
            <w:gridSpan w:val="8"/>
            <w:tcBorders>
              <w:top w:val="nil"/>
              <w:left w:val="nil"/>
              <w:bottom w:val="nil"/>
              <w:right w:val="nil"/>
            </w:tcBorders>
            <w:vAlign w:val="center"/>
          </w:tcPr>
          <w:p>
            <w:pPr>
              <w:widowControl/>
              <w:jc w:val="center"/>
              <w:rPr>
                <w:rFonts w:ascii="方正楷体_GBK" w:hAnsi="宋体" w:eastAsia="方正楷体_GBK" w:cs="宋体"/>
                <w:color w:val="000000"/>
                <w:kern w:val="0"/>
                <w:sz w:val="52"/>
                <w:szCs w:val="52"/>
              </w:rPr>
            </w:pPr>
            <w:r>
              <w:rPr>
                <w:rFonts w:hint="eastAsia" w:ascii="方正楷体_GBK" w:hAnsi="宋体" w:eastAsia="方正楷体_GBK" w:cs="宋体"/>
                <w:color w:val="000000"/>
                <w:kern w:val="0"/>
                <w:sz w:val="52"/>
                <w:szCs w:val="52"/>
              </w:rPr>
              <w:t>非法集资举报流程图</w:t>
            </w:r>
          </w:p>
        </w:tc>
      </w:tr>
      <w:tr>
        <w:tblPrEx>
          <w:tblLayout w:type="fixed"/>
          <w:tblCellMar>
            <w:top w:w="0" w:type="dxa"/>
            <w:left w:w="108" w:type="dxa"/>
            <w:bottom w:w="0" w:type="dxa"/>
            <w:right w:w="108" w:type="dxa"/>
          </w:tblCellMar>
        </w:tblPrEx>
        <w:trPr>
          <w:trHeight w:val="465" w:hRule="atLeast"/>
        </w:trPr>
        <w:tc>
          <w:tcPr>
            <w:tcW w:w="1416" w:type="dxa"/>
            <w:tcBorders>
              <w:top w:val="nil"/>
              <w:left w:val="nil"/>
              <w:bottom w:val="nil"/>
              <w:right w:val="nil"/>
            </w:tcBorders>
            <w:vAlign w:val="center"/>
          </w:tcPr>
          <w:p>
            <w:pPr>
              <w:widowControl/>
              <w:jc w:val="left"/>
              <w:rPr>
                <w:rFonts w:ascii="宋体" w:cs="宋体"/>
                <w:color w:val="000000"/>
                <w:kern w:val="0"/>
                <w:sz w:val="22"/>
              </w:rPr>
            </w:pPr>
          </w:p>
        </w:tc>
        <w:tc>
          <w:tcPr>
            <w:tcW w:w="1996" w:type="dxa"/>
            <w:tcBorders>
              <w:top w:val="nil"/>
              <w:left w:val="nil"/>
              <w:bottom w:val="nil"/>
              <w:right w:val="nil"/>
            </w:tcBorders>
            <w:vAlign w:val="bottom"/>
          </w:tcPr>
          <w:p>
            <w:pPr>
              <w:widowControl/>
              <w:jc w:val="left"/>
              <w:rPr>
                <w:rFonts w:ascii="宋体" w:cs="宋体"/>
                <w:color w:val="000000"/>
                <w:kern w:val="0"/>
                <w:sz w:val="18"/>
                <w:szCs w:val="18"/>
              </w:rPr>
            </w:pPr>
          </w:p>
        </w:tc>
        <w:tc>
          <w:tcPr>
            <w:tcW w:w="2036" w:type="dxa"/>
            <w:tcBorders>
              <w:top w:val="nil"/>
              <w:left w:val="nil"/>
              <w:bottom w:val="nil"/>
              <w:right w:val="nil"/>
            </w:tcBorders>
            <w:vAlign w:val="center"/>
          </w:tcPr>
          <w:p>
            <w:pPr>
              <w:widowControl/>
              <w:jc w:val="left"/>
              <w:rPr>
                <w:rFonts w:ascii="宋体" w:cs="宋体"/>
                <w:color w:val="000000"/>
                <w:kern w:val="0"/>
                <w:sz w:val="22"/>
              </w:rPr>
            </w:pPr>
          </w:p>
        </w:tc>
        <w:tc>
          <w:tcPr>
            <w:tcW w:w="1356" w:type="dxa"/>
            <w:tcBorders>
              <w:top w:val="nil"/>
              <w:left w:val="nil"/>
              <w:bottom w:val="nil"/>
              <w:right w:val="nil"/>
            </w:tcBorders>
            <w:vAlign w:val="center"/>
          </w:tcPr>
          <w:p>
            <w:pPr>
              <w:widowControl/>
              <w:jc w:val="left"/>
              <w:rPr>
                <w:rFonts w:ascii="宋体" w:cs="宋体"/>
                <w:color w:val="000000"/>
                <w:kern w:val="0"/>
                <w:sz w:val="22"/>
              </w:rPr>
            </w:pPr>
          </w:p>
        </w:tc>
        <w:tc>
          <w:tcPr>
            <w:tcW w:w="1096" w:type="dxa"/>
            <w:tcBorders>
              <w:top w:val="nil"/>
              <w:left w:val="nil"/>
              <w:bottom w:val="nil"/>
              <w:right w:val="nil"/>
            </w:tcBorders>
            <w:vAlign w:val="center"/>
          </w:tcPr>
          <w:p>
            <w:pPr>
              <w:widowControl/>
              <w:jc w:val="left"/>
              <w:rPr>
                <w:rFonts w:ascii="宋体" w:cs="宋体"/>
                <w:color w:val="000000"/>
                <w:kern w:val="0"/>
                <w:sz w:val="22"/>
              </w:rPr>
            </w:pPr>
          </w:p>
        </w:tc>
        <w:tc>
          <w:tcPr>
            <w:tcW w:w="1836" w:type="dxa"/>
            <w:tcBorders>
              <w:top w:val="nil"/>
              <w:left w:val="nil"/>
              <w:bottom w:val="nil"/>
              <w:right w:val="nil"/>
            </w:tcBorders>
            <w:vAlign w:val="center"/>
          </w:tcPr>
          <w:p>
            <w:pPr>
              <w:widowControl/>
              <w:jc w:val="left"/>
              <w:rPr>
                <w:rFonts w:ascii="宋体" w:cs="宋体"/>
                <w:color w:val="000000"/>
                <w:kern w:val="0"/>
                <w:sz w:val="22"/>
              </w:rPr>
            </w:pPr>
          </w:p>
        </w:tc>
        <w:tc>
          <w:tcPr>
            <w:tcW w:w="1296" w:type="dxa"/>
            <w:tcBorders>
              <w:top w:val="nil"/>
              <w:left w:val="nil"/>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630" w:hRule="atLeast"/>
        </w:trPr>
        <w:tc>
          <w:tcPr>
            <w:tcW w:w="1416" w:type="dxa"/>
            <w:tcBorders>
              <w:top w:val="nil"/>
              <w:left w:val="nil"/>
              <w:bottom w:val="nil"/>
              <w:right w:val="nil"/>
            </w:tcBorders>
            <w:vAlign w:val="center"/>
          </w:tcPr>
          <w:p>
            <w:pPr>
              <w:widowControl/>
              <w:jc w:val="left"/>
              <w:rPr>
                <w:rFonts w:ascii="宋体" w:cs="宋体"/>
                <w:color w:val="000000"/>
                <w:kern w:val="0"/>
                <w:sz w:val="22"/>
              </w:rPr>
            </w:pPr>
          </w:p>
        </w:tc>
        <w:tc>
          <w:tcPr>
            <w:tcW w:w="1996" w:type="dxa"/>
            <w:tcBorders>
              <w:top w:val="nil"/>
              <w:left w:val="nil"/>
              <w:bottom w:val="nil"/>
              <w:right w:val="nil"/>
            </w:tcBorders>
            <w:vAlign w:val="center"/>
          </w:tcPr>
          <w:p>
            <w:pPr>
              <w:widowControl/>
              <w:jc w:val="left"/>
              <w:rPr>
                <w:rFonts w:ascii="宋体" w:cs="宋体"/>
                <w:color w:val="000000"/>
                <w:kern w:val="0"/>
                <w:sz w:val="22"/>
              </w:rPr>
            </w:pPr>
          </w:p>
          <w:tbl>
            <w:tblPr>
              <w:tblStyle w:val="15"/>
              <w:tblW w:w="1780" w:type="dxa"/>
              <w:tblCellSpacing w:w="0" w:type="dxa"/>
              <w:tblInd w:w="0" w:type="dxa"/>
              <w:tblLayout w:type="fixed"/>
              <w:tblCellMar>
                <w:top w:w="0" w:type="dxa"/>
                <w:left w:w="0" w:type="dxa"/>
                <w:bottom w:w="0" w:type="dxa"/>
                <w:right w:w="0" w:type="dxa"/>
              </w:tblCellMar>
            </w:tblPr>
            <w:tblGrid>
              <w:gridCol w:w="1780"/>
            </w:tblGrid>
            <w:tr>
              <w:tblPrEx>
                <w:tblLayout w:type="fixed"/>
                <w:tblCellMar>
                  <w:top w:w="0" w:type="dxa"/>
                  <w:left w:w="0" w:type="dxa"/>
                  <w:bottom w:w="0" w:type="dxa"/>
                  <w:right w:w="0" w:type="dxa"/>
                </w:tblCellMar>
              </w:tblPrEx>
              <w:trPr>
                <w:trHeight w:val="630" w:hRule="atLeast"/>
                <w:tblCellSpacing w:w="0" w:type="dxa"/>
              </w:trPr>
              <w:tc>
                <w:tcPr>
                  <w:tcW w:w="1780" w:type="dxa"/>
                  <w:tcBorders>
                    <w:top w:val="nil"/>
                    <w:left w:val="nil"/>
                    <w:bottom w:val="nil"/>
                    <w:right w:val="nil"/>
                  </w:tcBorders>
                  <w:vAlign w:val="center"/>
                </w:tcPr>
                <w:p>
                  <w:pPr>
                    <w:widowControl/>
                    <w:jc w:val="left"/>
                    <w:rPr>
                      <w:rFonts w:ascii="宋体" w:cs="宋体"/>
                      <w:color w:val="000000"/>
                      <w:kern w:val="0"/>
                      <w:sz w:val="22"/>
                    </w:rPr>
                  </w:pPr>
                  <w:r>
                    <w:rPr>
                      <w:rFonts w:ascii="宋体" w:cs="宋体"/>
                      <w:color w:val="000000"/>
                      <w:kern w:val="0"/>
                      <w:sz w:val="22"/>
                    </w:rPr>
                    <mc:AlternateContent>
                      <mc:Choice Requires="wps">
                        <w:drawing>
                          <wp:anchor distT="0" distB="0" distL="114300" distR="114300" simplePos="0" relativeHeight="251661312" behindDoc="0" locked="0" layoutInCell="1" allowOverlap="1">
                            <wp:simplePos x="0" y="0"/>
                            <wp:positionH relativeFrom="column">
                              <wp:posOffset>508000</wp:posOffset>
                            </wp:positionH>
                            <wp:positionV relativeFrom="paragraph">
                              <wp:posOffset>46990</wp:posOffset>
                            </wp:positionV>
                            <wp:extent cx="0" cy="1033780"/>
                            <wp:effectExtent l="4445" t="0" r="14605" b="13970"/>
                            <wp:wrapNone/>
                            <wp:docPr id="28" name="自选图形 12"/>
                            <wp:cNvGraphicFramePr/>
                            <a:graphic xmlns:a="http://schemas.openxmlformats.org/drawingml/2006/main">
                              <a:graphicData uri="http://schemas.microsoft.com/office/word/2010/wordprocessingShape">
                                <wps:wsp>
                                  <wps:cNvCnPr/>
                                  <wps:spPr>
                                    <a:xfrm>
                                      <a:off x="0" y="0"/>
                                      <a:ext cx="0" cy="10337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40pt;margin-top:3.7pt;height:81.4pt;width:0pt;z-index:251661312;mso-width-relative:page;mso-height-relative:page;" filled="f" stroked="t" coordsize="21600,21600" o:gfxdata="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2fa3UAAAABwEAAA8AAAAAAAAA&#10;AQAgAAAAIgAAAGRycy9kb3ducmV2LnhtbFBLAQIUABQAAAAIAIdO4kDCcK5S3AEAAJcDAAAOAAAA&#10;AAAAAAEAIAAAACMBAABkcnMvZTJvRG9jLnhtbFBLBQYAAAAABgAGAFkBAABxBQAAAAA=&#10;">
                            <v:fill on="f" focussize="0,0"/>
                            <v:stroke color="#000000" joinstyle="round"/>
                            <v:imagedata o:title=""/>
                            <o:lock v:ext="edit" aspectratio="f"/>
                          </v:shape>
                        </w:pict>
                      </mc:Fallback>
                    </mc:AlternateContent>
                  </w:r>
                  <w:r>
                    <w:rPr>
                      <w:sz w:val="22"/>
                    </w:rPr>
                    <mc:AlternateContent>
                      <mc:Choice Requires="wpg">
                        <w:drawing>
                          <wp:anchor distT="0" distB="0" distL="114300" distR="114300" simplePos="0" relativeHeight="251668480" behindDoc="0" locked="0" layoutInCell="1" allowOverlap="1">
                            <wp:simplePos x="0" y="0"/>
                            <wp:positionH relativeFrom="column">
                              <wp:posOffset>508635</wp:posOffset>
                            </wp:positionH>
                            <wp:positionV relativeFrom="paragraph">
                              <wp:posOffset>-111125</wp:posOffset>
                            </wp:positionV>
                            <wp:extent cx="5696585" cy="2757170"/>
                            <wp:effectExtent l="0" t="38100" r="18415" b="0"/>
                            <wp:wrapNone/>
                            <wp:docPr id="27" name="组合 13"/>
                            <wp:cNvGraphicFramePr/>
                            <a:graphic xmlns:a="http://schemas.openxmlformats.org/drawingml/2006/main">
                              <a:graphicData uri="http://schemas.microsoft.com/office/word/2010/wordprocessingGroup">
                                <wpg:wgp>
                                  <wpg:cNvGrpSpPr/>
                                  <wpg:grpSpPr>
                                    <a:xfrm>
                                      <a:off x="0" y="0"/>
                                      <a:ext cx="5696585" cy="2757170"/>
                                      <a:chOff x="6844" y="106800"/>
                                      <a:chExt cx="8971" cy="4342"/>
                                    </a:xfrm>
                                  </wpg:grpSpPr>
                                  <wps:wsp>
                                    <wps:cNvPr id="20" name="自选图形 14"/>
                                    <wps:cNvCnPr/>
                                    <wps:spPr>
                                      <a:xfrm>
                                        <a:off x="6844" y="107048"/>
                                        <a:ext cx="3100" cy="0"/>
                                      </a:xfrm>
                                      <a:prstGeom prst="straightConnector1">
                                        <a:avLst/>
                                      </a:prstGeom>
                                      <a:ln w="9525" cap="flat" cmpd="sng">
                                        <a:solidFill>
                                          <a:srgbClr val="000000"/>
                                        </a:solidFill>
                                        <a:prstDash val="solid"/>
                                        <a:headEnd type="none" w="med" len="med"/>
                                        <a:tailEnd type="triangle" w="med" len="med"/>
                                      </a:ln>
                                    </wps:spPr>
                                    <wps:bodyPr/>
                                  </wps:wsp>
                                  <wps:wsp>
                                    <wps:cNvPr id="25" name="自选图形 15"/>
                                    <wps:cNvCnPr/>
                                    <wps:spPr>
                                      <a:xfrm flipH="1">
                                        <a:off x="12439" y="106800"/>
                                        <a:ext cx="3369" cy="0"/>
                                      </a:xfrm>
                                      <a:prstGeom prst="straightConnector1">
                                        <a:avLst/>
                                      </a:prstGeom>
                                      <a:ln w="9525" cap="flat" cmpd="sng">
                                        <a:solidFill>
                                          <a:srgbClr val="000000"/>
                                        </a:solidFill>
                                        <a:prstDash val="solid"/>
                                        <a:headEnd type="none" w="med" len="med"/>
                                        <a:tailEnd type="triangle" w="med" len="med"/>
                                      </a:ln>
                                    </wps:spPr>
                                    <wps:bodyPr/>
                                  </wps:wsp>
                                  <wps:wsp>
                                    <wps:cNvPr id="26" name="自选图形 16"/>
                                    <wps:cNvCnPr/>
                                    <wps:spPr>
                                      <a:xfrm>
                                        <a:off x="15809" y="109374"/>
                                        <a:ext cx="6" cy="1769"/>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3" o:spid="_x0000_s1026" o:spt="203" style="position:absolute;left:0pt;margin-left:40.05pt;margin-top:-8.75pt;height:217.1pt;width:448.55pt;z-index:251668480;mso-width-relative:page;mso-height-relative:page;" coordorigin="6844,106800" coordsize="8971,4342" o:gfxdata="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JxZ&#10;/l7bAAAACgEAAA8AAAAAAAAAAQAgAAAAIgAAAGRycy9kb3ducmV2LnhtbFBLAQIUABQAAAAIAIdO&#10;4kC77GVLywIAAP0IAAAOAAAAAAAAAAEAIAAAACoBAABkcnMvZTJvRG9jLnhtbFBLBQYAAAAABgAG&#10;AFkBAABnBgAAAAA=&#10;">
                            <o:lock v:ext="edit" aspectratio="f"/>
                            <v:shape id="自选图形 14" o:spid="_x0000_s1026" o:spt="32" type="#_x0000_t32" style="position:absolute;left:6844;top:107048;height:0;width:3100;"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5" o:spid="_x0000_s1026" o:spt="32" type="#_x0000_t32" style="position:absolute;left:12439;top:106800;flip:x;height:0;width:3369;"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6" o:spid="_x0000_s1026" o:spt="32" type="#_x0000_t32" style="position:absolute;left:15809;top:109374;height:1769;width:6;"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p>
              </w:tc>
            </w:tr>
          </w:tbl>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p>
        </w:tc>
        <w:tc>
          <w:tcPr>
            <w:tcW w:w="2452"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举报人</w:t>
            </w:r>
          </w:p>
        </w:tc>
        <w:tc>
          <w:tcPr>
            <w:tcW w:w="1836" w:type="dxa"/>
            <w:tcBorders>
              <w:top w:val="nil"/>
              <w:left w:val="nil"/>
              <w:bottom w:val="nil"/>
              <w:right w:val="nil"/>
            </w:tcBorders>
            <w:vAlign w:val="center"/>
          </w:tcPr>
          <w:p>
            <w:pPr>
              <w:widowControl/>
              <w:jc w:val="left"/>
              <w:rPr>
                <w:rFonts w:ascii="宋体" w:cs="宋体"/>
                <w:b/>
                <w:bCs/>
                <w:color w:val="000000"/>
                <w:kern w:val="0"/>
                <w:sz w:val="22"/>
              </w:rPr>
            </w:pPr>
          </w:p>
        </w:tc>
        <w:tc>
          <w:tcPr>
            <w:tcW w:w="1296" w:type="dxa"/>
            <w:tcBorders>
              <w:top w:val="nil"/>
              <w:left w:val="nil"/>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r>
              <w:rPr>
                <w:rFonts w:ascii="宋体" w:cs="宋体"/>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246380</wp:posOffset>
                      </wp:positionV>
                      <wp:extent cx="0" cy="1134110"/>
                      <wp:effectExtent l="4445" t="0" r="14605" b="8890"/>
                      <wp:wrapNone/>
                      <wp:docPr id="29" name="自选图形 17"/>
                      <wp:cNvGraphicFramePr/>
                      <a:graphic xmlns:a="http://schemas.openxmlformats.org/drawingml/2006/main">
                        <a:graphicData uri="http://schemas.microsoft.com/office/word/2010/wordprocessingShape">
                          <wps:wsp>
                            <wps:cNvCnPr/>
                            <wps:spPr>
                              <a:xfrm>
                                <a:off x="0" y="0"/>
                                <a:ext cx="0" cy="11341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7.5pt;margin-top:19.4pt;height:89.3pt;width:0pt;z-index:251659264;mso-width-relative:page;mso-height-relative:page;" filled="f" stroked="t" coordsize="21600,21600" o:gfxdata="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BJte1QAAAAgBAAAPAAAAAAAA&#10;AAEAIAAAACIAAABkcnMvZG93bnJldi54bWxQSwECFAAUAAAACACHTuJAyjxQv9wBAACXAwAADgAA&#10;AAAAAAABACAAAAAkAQAAZHJzL2Uyb0RvYy54bWxQSwUGAAAAAAYABgBZAQAAcgUAAAAA&#10;">
                      <v:fill on="f" focussize="0,0"/>
                      <v:stroke color="#000000" joinstyle="round"/>
                      <v:imagedata o:title=""/>
                      <o:lock v:ext="edit" aspectratio="f"/>
                    </v:shape>
                  </w:pict>
                </mc:Fallback>
              </mc:AlternateContent>
            </w:r>
          </w:p>
        </w:tc>
      </w:tr>
      <w:tr>
        <w:tblPrEx>
          <w:tblLayout w:type="fixed"/>
          <w:tblCellMar>
            <w:top w:w="0" w:type="dxa"/>
            <w:left w:w="108" w:type="dxa"/>
            <w:bottom w:w="0" w:type="dxa"/>
            <w:right w:w="108" w:type="dxa"/>
          </w:tblCellMar>
        </w:tblPrEx>
        <w:trPr>
          <w:trHeight w:val="270" w:hRule="atLeast"/>
        </w:trPr>
        <w:tc>
          <w:tcPr>
            <w:tcW w:w="1416" w:type="dxa"/>
            <w:vMerge w:val="restart"/>
            <w:tcBorders>
              <w:top w:val="nil"/>
              <w:left w:val="nil"/>
              <w:bottom w:val="nil"/>
              <w:right w:val="nil"/>
            </w:tcBorders>
            <w:vAlign w:val="center"/>
          </w:tcPr>
          <w:p>
            <w:pPr>
              <w:widowControl/>
              <w:jc w:val="left"/>
              <w:rPr>
                <w:rFonts w:ascii="宋体" w:cs="宋体"/>
                <w:color w:val="000000"/>
                <w:kern w:val="0"/>
                <w:sz w:val="18"/>
                <w:szCs w:val="18"/>
              </w:rPr>
            </w:pPr>
          </w:p>
        </w:tc>
        <w:tc>
          <w:tcPr>
            <w:tcW w:w="1996" w:type="dxa"/>
            <w:tcBorders>
              <w:top w:val="nil"/>
              <w:left w:val="nil"/>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p>
        </w:tc>
        <w:tc>
          <w:tcPr>
            <w:tcW w:w="1356" w:type="dxa"/>
            <w:tcBorders>
              <w:top w:val="nil"/>
              <w:left w:val="nil"/>
              <w:bottom w:val="nil"/>
              <w:right w:val="nil"/>
            </w:tcBorders>
            <w:vAlign w:val="top"/>
          </w:tcPr>
          <w:p>
            <w:pPr>
              <w:widowControl/>
              <w:jc w:val="left"/>
              <w:rPr>
                <w:rFonts w:ascii="宋体" w:cs="宋体"/>
                <w:color w:val="000000"/>
                <w:kern w:val="0"/>
                <w:sz w:val="22"/>
              </w:rPr>
            </w:pPr>
            <w:r>
              <w:rPr>
                <w:rFonts w:ascii="宋体" w:cs="宋体"/>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682625</wp:posOffset>
                      </wp:positionH>
                      <wp:positionV relativeFrom="paragraph">
                        <wp:posOffset>2540</wp:posOffset>
                      </wp:positionV>
                      <wp:extent cx="0" cy="1757680"/>
                      <wp:effectExtent l="38100" t="0" r="38100" b="13970"/>
                      <wp:wrapNone/>
                      <wp:docPr id="30" name="自选图形 18"/>
                      <wp:cNvGraphicFramePr/>
                      <a:graphic xmlns:a="http://schemas.openxmlformats.org/drawingml/2006/main">
                        <a:graphicData uri="http://schemas.microsoft.com/office/word/2010/wordprocessingShape">
                          <wps:wsp>
                            <wps:cNvCnPr/>
                            <wps:spPr>
                              <a:xfrm>
                                <a:off x="0" y="0"/>
                                <a:ext cx="0" cy="1757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margin-left:53.75pt;margin-top:0.2pt;height:138.4pt;width:0pt;z-index:251660288;mso-width-relative:page;mso-height-relative:page;" filled="f" stroked="t" coordsize="21600,21600" o:gfxdata="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1rVIzXAAAACAEA&#10;AA8AAAAAAAAAAQAgAAAAIgAAAGRycy9kb3ducmV2LnhtbFBLAQIUABQAAAAIAIdO4kA0XI2U4gEA&#10;AJsDAAAOAAAAAAAAAAEAIAAAACYBAABkcnMvZTJvRG9jLnhtbFBLBQYAAAAABgAGAFkBAAB6BQAA&#10;AAA=&#10;">
                      <v:fill on="f" focussize="0,0"/>
                      <v:stroke color="#000000" joinstyle="round" endarrow="block"/>
                      <v:imagedata o:title=""/>
                      <o:lock v:ext="edit" aspectratio="f"/>
                    </v:shape>
                  </w:pict>
                </mc:Fallback>
              </mc:AlternateContent>
            </w:r>
          </w:p>
        </w:tc>
        <w:tc>
          <w:tcPr>
            <w:tcW w:w="1096" w:type="dxa"/>
            <w:tcBorders>
              <w:top w:val="nil"/>
              <w:left w:val="nil"/>
              <w:bottom w:val="nil"/>
              <w:right w:val="nil"/>
            </w:tcBorders>
            <w:vAlign w:val="center"/>
          </w:tcPr>
          <w:p>
            <w:pPr>
              <w:widowControl/>
              <w:jc w:val="left"/>
              <w:rPr>
                <w:rFonts w:ascii="宋体" w:cs="宋体"/>
                <w:color w:val="000000"/>
                <w:kern w:val="0"/>
                <w:sz w:val="22"/>
              </w:rPr>
            </w:pPr>
          </w:p>
        </w:tc>
        <w:tc>
          <w:tcPr>
            <w:tcW w:w="1836" w:type="dxa"/>
            <w:tcBorders>
              <w:top w:val="nil"/>
              <w:left w:val="nil"/>
              <w:bottom w:val="nil"/>
              <w:right w:val="nil"/>
            </w:tcBorders>
            <w:vAlign w:val="center"/>
          </w:tcPr>
          <w:p>
            <w:pPr>
              <w:widowControl/>
              <w:jc w:val="left"/>
              <w:rPr>
                <w:rFonts w:ascii="宋体" w:cs="宋体"/>
                <w:color w:val="000000"/>
                <w:kern w:val="0"/>
                <w:sz w:val="22"/>
              </w:rPr>
            </w:pPr>
          </w:p>
        </w:tc>
        <w:tc>
          <w:tcPr>
            <w:tcW w:w="1296" w:type="dxa"/>
            <w:tcBorders>
              <w:top w:val="nil"/>
              <w:left w:val="nil"/>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top"/>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368" w:hRule="atLeast"/>
        </w:trPr>
        <w:tc>
          <w:tcPr>
            <w:tcW w:w="1416" w:type="dxa"/>
            <w:vMerge w:val="continue"/>
            <w:tcBorders>
              <w:top w:val="nil"/>
              <w:left w:val="nil"/>
              <w:bottom w:val="nil"/>
              <w:right w:val="nil"/>
            </w:tcBorders>
            <w:vAlign w:val="center"/>
          </w:tcPr>
          <w:p>
            <w:pPr>
              <w:widowControl/>
              <w:jc w:val="left"/>
              <w:rPr>
                <w:rFonts w:ascii="宋体" w:cs="宋体"/>
                <w:color w:val="000000"/>
                <w:kern w:val="0"/>
                <w:sz w:val="18"/>
                <w:szCs w:val="18"/>
              </w:rPr>
            </w:pPr>
          </w:p>
        </w:tc>
        <w:tc>
          <w:tcPr>
            <w:tcW w:w="1996" w:type="dxa"/>
            <w:tcBorders>
              <w:top w:val="nil"/>
              <w:left w:val="nil"/>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center"/>
              <w:rPr>
                <w:rFonts w:ascii="宋体" w:cs="宋体"/>
                <w:color w:val="000000"/>
                <w:kern w:val="0"/>
                <w:sz w:val="22"/>
              </w:rPr>
            </w:pPr>
          </w:p>
        </w:tc>
        <w:tc>
          <w:tcPr>
            <w:tcW w:w="1356" w:type="dxa"/>
            <w:tcBorders>
              <w:top w:val="nil"/>
              <w:left w:val="nil"/>
              <w:bottom w:val="nil"/>
              <w:right w:val="nil"/>
            </w:tcBorders>
            <w:vAlign w:val="center"/>
          </w:tcPr>
          <w:p>
            <w:pPr>
              <w:widowControl/>
              <w:jc w:val="left"/>
              <w:rPr>
                <w:rFonts w:ascii="宋体" w:cs="宋体"/>
                <w:color w:val="000000"/>
                <w:kern w:val="0"/>
                <w:sz w:val="22"/>
              </w:rPr>
            </w:pPr>
          </w:p>
        </w:tc>
        <w:tc>
          <w:tcPr>
            <w:tcW w:w="1096" w:type="dxa"/>
            <w:tcBorders>
              <w:top w:val="nil"/>
              <w:left w:val="nil"/>
              <w:bottom w:val="nil"/>
              <w:right w:val="nil"/>
            </w:tcBorders>
            <w:vAlign w:val="center"/>
          </w:tcPr>
          <w:p>
            <w:pPr>
              <w:widowControl/>
              <w:jc w:val="left"/>
              <w:rPr>
                <w:rFonts w:ascii="宋体" w:cs="宋体"/>
                <w:color w:val="000000"/>
                <w:kern w:val="0"/>
                <w:sz w:val="22"/>
              </w:rPr>
            </w:pPr>
          </w:p>
        </w:tc>
        <w:tc>
          <w:tcPr>
            <w:tcW w:w="1836" w:type="dxa"/>
            <w:tcBorders>
              <w:top w:val="nil"/>
              <w:left w:val="nil"/>
              <w:bottom w:val="nil"/>
              <w:right w:val="nil"/>
            </w:tcBorders>
            <w:vAlign w:val="center"/>
          </w:tcPr>
          <w:p>
            <w:pPr>
              <w:widowControl/>
              <w:jc w:val="left"/>
              <w:rPr>
                <w:rFonts w:ascii="宋体" w:cs="宋体"/>
                <w:color w:val="000000"/>
                <w:kern w:val="0"/>
                <w:sz w:val="22"/>
              </w:rPr>
            </w:pPr>
          </w:p>
        </w:tc>
        <w:tc>
          <w:tcPr>
            <w:tcW w:w="1296" w:type="dxa"/>
            <w:tcBorders>
              <w:top w:val="nil"/>
              <w:left w:val="nil"/>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555" w:hRule="atLeast"/>
        </w:trPr>
        <w:tc>
          <w:tcPr>
            <w:tcW w:w="1416" w:type="dxa"/>
            <w:tcBorders>
              <w:top w:val="nil"/>
              <w:left w:val="nil"/>
              <w:bottom w:val="nil"/>
              <w:right w:val="nil"/>
            </w:tcBorders>
            <w:vAlign w:val="center"/>
          </w:tcPr>
          <w:p>
            <w:pPr>
              <w:widowControl/>
              <w:jc w:val="left"/>
              <w:rPr>
                <w:rFonts w:ascii="宋体" w:cs="宋体"/>
                <w:color w:val="000000"/>
                <w:kern w:val="0"/>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color w:val="000000"/>
                <w:kern w:val="0"/>
                <w:sz w:val="22"/>
              </w:rPr>
            </w:pPr>
            <w:r>
              <w:rPr>
                <w:rFonts w:hint="eastAsia" w:ascii="宋体" w:hAnsi="宋体" w:cs="宋体"/>
                <w:color w:val="000000"/>
                <w:kern w:val="0"/>
                <w:sz w:val="22"/>
              </w:rPr>
              <w:t>经核实举报无效</w:t>
            </w:r>
            <w:r>
              <w:rPr>
                <w:rFonts w:ascii="宋体" w:hAnsi="宋体" w:cs="宋体"/>
                <w:color w:val="000000"/>
                <w:kern w:val="0"/>
                <w:sz w:val="22"/>
              </w:rPr>
              <w:t xml:space="preserve">      </w:t>
            </w:r>
            <w:r>
              <w:rPr>
                <w:rFonts w:hint="eastAsia" w:ascii="宋体" w:hAnsi="宋体" w:cs="宋体"/>
                <w:color w:val="000000"/>
                <w:kern w:val="0"/>
                <w:sz w:val="22"/>
              </w:rPr>
              <w:t>回复举报人</w:t>
            </w:r>
          </w:p>
        </w:tc>
        <w:tc>
          <w:tcPr>
            <w:tcW w:w="2036" w:type="dxa"/>
            <w:tcBorders>
              <w:top w:val="nil"/>
              <w:left w:val="nil"/>
              <w:bottom w:val="nil"/>
              <w:right w:val="nil"/>
            </w:tcBorders>
            <w:vAlign w:val="center"/>
          </w:tcPr>
          <w:p>
            <w:pPr>
              <w:widowControl/>
              <w:spacing w:line="0" w:lineRule="atLeast"/>
              <w:jc w:val="center"/>
              <w:rPr>
                <w:rFonts w:ascii="宋体" w:cs="宋体"/>
                <w:color w:val="000000"/>
                <w:kern w:val="0"/>
                <w:sz w:val="22"/>
              </w:rPr>
            </w:pPr>
          </w:p>
        </w:tc>
        <w:tc>
          <w:tcPr>
            <w:tcW w:w="2452" w:type="dxa"/>
            <w:gridSpan w:val="2"/>
            <w:tcBorders>
              <w:top w:val="nil"/>
              <w:left w:val="nil"/>
              <w:bottom w:val="nil"/>
              <w:right w:val="nil"/>
            </w:tcBorders>
            <w:vAlign w:val="top"/>
          </w:tcPr>
          <w:p>
            <w:pPr>
              <w:widowControl/>
              <w:numPr>
                <w:ilvl w:val="0"/>
                <w:numId w:val="1"/>
              </w:numPr>
              <w:spacing w:line="0" w:lineRule="atLeast"/>
              <w:jc w:val="center"/>
              <w:rPr>
                <w:rFonts w:ascii="宋体" w:cs="宋体"/>
                <w:color w:val="000000"/>
                <w:kern w:val="0"/>
                <w:sz w:val="22"/>
              </w:rPr>
            </w:pPr>
          </w:p>
        </w:tc>
        <w:tc>
          <w:tcPr>
            <w:tcW w:w="1836" w:type="dxa"/>
            <w:tcBorders>
              <w:top w:val="nil"/>
              <w:left w:val="nil"/>
              <w:bottom w:val="nil"/>
              <w:right w:val="nil"/>
            </w:tcBorders>
            <w:vAlign w:val="center"/>
          </w:tcPr>
          <w:p>
            <w:pPr>
              <w:widowControl/>
              <w:spacing w:line="0" w:lineRule="atLeast"/>
              <w:jc w:val="left"/>
              <w:rPr>
                <w:rFonts w:ascii="宋体" w:cs="宋体"/>
                <w:color w:val="000000"/>
                <w:kern w:val="0"/>
                <w:sz w:val="22"/>
              </w:rPr>
            </w:pPr>
          </w:p>
        </w:tc>
        <w:tc>
          <w:tcPr>
            <w:tcW w:w="3332" w:type="dxa"/>
            <w:gridSpan w:val="2"/>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ascii="宋体" w:cs="宋体"/>
                <w:color w:val="000000"/>
                <w:kern w:val="0"/>
                <w:sz w:val="22"/>
              </w:rPr>
            </w:pPr>
            <w:r>
              <w:rPr>
                <w:rFonts w:hint="eastAsia" w:ascii="宋体" w:hAnsi="宋体" w:cs="宋体"/>
                <w:color w:val="000000"/>
                <w:kern w:val="0"/>
                <w:sz w:val="22"/>
              </w:rPr>
              <w:t>经核实符合奖励条件</w:t>
            </w:r>
            <w:r>
              <w:rPr>
                <w:rFonts w:ascii="宋体" w:hAnsi="宋体" w:cs="宋体"/>
                <w:color w:val="000000"/>
                <w:kern w:val="0"/>
                <w:sz w:val="22"/>
              </w:rPr>
              <w:t xml:space="preserve">    </w:t>
            </w:r>
            <w:r>
              <w:rPr>
                <w:rFonts w:hint="eastAsia" w:ascii="宋体" w:hAnsi="宋体" w:cs="宋体"/>
                <w:color w:val="000000"/>
                <w:kern w:val="0"/>
                <w:sz w:val="22"/>
              </w:rPr>
              <w:t xml:space="preserve">  </w:t>
            </w:r>
            <w:r>
              <w:rPr>
                <w:rFonts w:ascii="宋体" w:hAnsi="宋体" w:cs="宋体"/>
                <w:color w:val="000000"/>
                <w:kern w:val="0"/>
                <w:sz w:val="22"/>
              </w:rPr>
              <w:t xml:space="preserve">    </w:t>
            </w:r>
            <w:r>
              <w:rPr>
                <w:rFonts w:hint="eastAsia" w:ascii="宋体" w:hAnsi="宋体" w:cs="宋体"/>
                <w:color w:val="000000"/>
                <w:kern w:val="0"/>
                <w:sz w:val="22"/>
              </w:rPr>
              <w:t>通知举报人领奖</w:t>
            </w:r>
          </w:p>
        </w:tc>
      </w:tr>
      <w:tr>
        <w:tblPrEx>
          <w:tblLayout w:type="fixed"/>
          <w:tblCellMar>
            <w:top w:w="0" w:type="dxa"/>
            <w:left w:w="108" w:type="dxa"/>
            <w:bottom w:w="0" w:type="dxa"/>
            <w:right w:w="108" w:type="dxa"/>
          </w:tblCellMar>
        </w:tblPrEx>
        <w:trPr>
          <w:trHeight w:val="660" w:hRule="atLeast"/>
        </w:trPr>
        <w:tc>
          <w:tcPr>
            <w:tcW w:w="1416" w:type="dxa"/>
            <w:tcBorders>
              <w:top w:val="nil"/>
              <w:left w:val="nil"/>
              <w:bottom w:val="nil"/>
              <w:right w:val="nil"/>
            </w:tcBorders>
            <w:vAlign w:val="center"/>
          </w:tcPr>
          <w:p>
            <w:pPr>
              <w:widowControl/>
              <w:jc w:val="left"/>
              <w:rPr>
                <w:rFonts w:ascii="宋体" w:cs="宋体"/>
                <w:color w:val="000000"/>
                <w:kern w:val="0"/>
                <w:sz w:val="22"/>
              </w:rPr>
            </w:pPr>
          </w:p>
        </w:tc>
        <w:tc>
          <w:tcPr>
            <w:tcW w:w="1996" w:type="dxa"/>
            <w:tcBorders>
              <w:top w:val="nil"/>
              <w:left w:val="nil"/>
              <w:bottom w:val="nil"/>
              <w:right w:val="nil"/>
            </w:tcBorders>
            <w:vAlign w:val="center"/>
          </w:tcPr>
          <w:p>
            <w:pPr>
              <w:widowControl/>
              <w:jc w:val="left"/>
              <w:rPr>
                <w:rFonts w:ascii="宋体" w:cs="宋体"/>
                <w:color w:val="000000"/>
                <w:kern w:val="0"/>
                <w:sz w:val="22"/>
              </w:rPr>
            </w:pPr>
            <w:r>
              <w:rPr>
                <w:rFonts w:ascii="宋体" w:hAnsi="宋体" w:cs="宋体"/>
                <w:color w:val="000000"/>
                <w:kern w:val="0"/>
                <w:sz w:val="22"/>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24765</wp:posOffset>
                      </wp:positionV>
                      <wp:extent cx="4445" cy="1123315"/>
                      <wp:effectExtent l="0" t="0" r="0" b="0"/>
                      <wp:wrapNone/>
                      <wp:docPr id="31" name="自选图形 19"/>
                      <wp:cNvGraphicFramePr/>
                      <a:graphic xmlns:a="http://schemas.openxmlformats.org/drawingml/2006/main">
                        <a:graphicData uri="http://schemas.microsoft.com/office/word/2010/wordprocessingShape">
                          <wps:wsp>
                            <wps:cNvCnPr/>
                            <wps:spPr>
                              <a:xfrm flipH="1" flipV="1">
                                <a:off x="0" y="0"/>
                                <a:ext cx="4445" cy="11233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flip:x y;margin-left:40pt;margin-top:1.95pt;height:88.45pt;width:0.35pt;z-index:251664384;mso-width-relative:page;mso-height-relative:page;" filled="f" stroked="t" coordsize="21600,21600" o:gfxdata="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vCHKXX&#10;AAAABwEAAA8AAAAAAAAAAQAgAAAAIgAAAGRycy9kb3ducmV2LnhtbFBLAQIUABQAAAAIAIdO4kCw&#10;yTen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color w:val="000000"/>
                <w:kern w:val="0"/>
                <w:sz w:val="22"/>
              </w:rPr>
              <w:t xml:space="preserve">        </w:t>
            </w:r>
            <w:r>
              <w:rPr>
                <w:rFonts w:hint="eastAsia" w:ascii="宋体" w:hAnsi="宋体" w:cs="宋体"/>
                <w:color w:val="000000"/>
                <w:kern w:val="0"/>
                <w:sz w:val="22"/>
              </w:rPr>
              <w:t>②</w:t>
            </w:r>
          </w:p>
        </w:tc>
        <w:tc>
          <w:tcPr>
            <w:tcW w:w="2036" w:type="dxa"/>
            <w:tcBorders>
              <w:top w:val="nil"/>
              <w:left w:val="nil"/>
              <w:bottom w:val="nil"/>
              <w:right w:val="nil"/>
            </w:tcBorders>
            <w:vAlign w:val="center"/>
          </w:tcPr>
          <w:p>
            <w:pPr>
              <w:widowControl/>
              <w:jc w:val="left"/>
              <w:rPr>
                <w:rFonts w:ascii="宋体" w:cs="宋体"/>
                <w:color w:val="000000"/>
                <w:kern w:val="0"/>
                <w:sz w:val="22"/>
              </w:rPr>
            </w:pPr>
          </w:p>
        </w:tc>
        <w:tc>
          <w:tcPr>
            <w:tcW w:w="1356" w:type="dxa"/>
            <w:tcBorders>
              <w:top w:val="nil"/>
              <w:left w:val="nil"/>
              <w:bottom w:val="nil"/>
              <w:right w:val="nil"/>
            </w:tcBorders>
            <w:vAlign w:val="center"/>
          </w:tcPr>
          <w:p>
            <w:pPr>
              <w:widowControl/>
              <w:jc w:val="center"/>
              <w:rPr>
                <w:rFonts w:ascii="宋体" w:cs="宋体"/>
                <w:color w:val="000000"/>
                <w:kern w:val="0"/>
                <w:sz w:val="22"/>
              </w:rPr>
            </w:pPr>
          </w:p>
        </w:tc>
        <w:tc>
          <w:tcPr>
            <w:tcW w:w="1096" w:type="dxa"/>
            <w:tcBorders>
              <w:top w:val="nil"/>
              <w:left w:val="nil"/>
              <w:bottom w:val="nil"/>
              <w:right w:val="nil"/>
            </w:tcBorders>
            <w:vAlign w:val="center"/>
          </w:tcPr>
          <w:p>
            <w:pPr>
              <w:widowControl/>
              <w:jc w:val="left"/>
              <w:rPr>
                <w:rFonts w:ascii="宋体" w:cs="宋体"/>
                <w:color w:val="000000"/>
                <w:kern w:val="0"/>
                <w:sz w:val="22"/>
              </w:rPr>
            </w:pPr>
          </w:p>
        </w:tc>
        <w:tc>
          <w:tcPr>
            <w:tcW w:w="1836" w:type="dxa"/>
            <w:tcBorders>
              <w:top w:val="nil"/>
              <w:left w:val="nil"/>
              <w:bottom w:val="nil"/>
              <w:right w:val="nil"/>
            </w:tcBorders>
            <w:vAlign w:val="center"/>
          </w:tcPr>
          <w:p>
            <w:pPr>
              <w:widowControl/>
              <w:jc w:val="left"/>
              <w:rPr>
                <w:rFonts w:ascii="宋体" w:cs="宋体"/>
                <w:color w:val="000000"/>
                <w:kern w:val="0"/>
                <w:sz w:val="12"/>
                <w:szCs w:val="12"/>
              </w:rPr>
            </w:pPr>
          </w:p>
        </w:tc>
        <w:tc>
          <w:tcPr>
            <w:tcW w:w="1296" w:type="dxa"/>
            <w:tcBorders>
              <w:top w:val="nil"/>
              <w:left w:val="nil"/>
              <w:bottom w:val="nil"/>
              <w:right w:val="nil"/>
            </w:tcBorders>
            <w:vAlign w:val="center"/>
          </w:tcPr>
          <w:p>
            <w:pPr>
              <w:widowControl/>
              <w:jc w:val="left"/>
              <w:rPr>
                <w:rFonts w:ascii="宋体" w:cs="宋体"/>
                <w:color w:val="000000"/>
                <w:kern w:val="0"/>
                <w:sz w:val="22"/>
              </w:rPr>
            </w:pPr>
          </w:p>
          <w:tbl>
            <w:tblPr>
              <w:tblStyle w:val="15"/>
              <w:tblW w:w="1080" w:type="dxa"/>
              <w:tblCellSpacing w:w="0" w:type="dxa"/>
              <w:tblInd w:w="0" w:type="dxa"/>
              <w:tblLayout w:type="fixed"/>
              <w:tblCellMar>
                <w:top w:w="0" w:type="dxa"/>
                <w:left w:w="0" w:type="dxa"/>
                <w:bottom w:w="0" w:type="dxa"/>
                <w:right w:w="0" w:type="dxa"/>
              </w:tblCellMar>
            </w:tblPr>
            <w:tblGrid>
              <w:gridCol w:w="1080"/>
            </w:tblGrid>
            <w:tr>
              <w:tblPrEx>
                <w:tblLayout w:type="fixed"/>
                <w:tblCellMar>
                  <w:top w:w="0" w:type="dxa"/>
                  <w:left w:w="0" w:type="dxa"/>
                  <w:bottom w:w="0" w:type="dxa"/>
                  <w:right w:w="0" w:type="dxa"/>
                </w:tblCellMar>
              </w:tblPrEx>
              <w:trPr>
                <w:trHeight w:val="660" w:hRule="atLeast"/>
                <w:tblCellSpacing w:w="0" w:type="dxa"/>
              </w:trPr>
              <w:tc>
                <w:tcPr>
                  <w:tcW w:w="1080" w:type="dxa"/>
                  <w:tcBorders>
                    <w:top w:val="nil"/>
                    <w:left w:val="nil"/>
                    <w:bottom w:val="nil"/>
                    <w:right w:val="nil"/>
                  </w:tcBorders>
                  <w:vAlign w:val="center"/>
                </w:tcPr>
                <w:p>
                  <w:pPr>
                    <w:widowControl/>
                    <w:jc w:val="left"/>
                    <w:rPr>
                      <w:rFonts w:ascii="宋体" w:cs="宋体"/>
                      <w:color w:val="000000"/>
                      <w:kern w:val="0"/>
                      <w:sz w:val="22"/>
                    </w:rPr>
                  </w:pPr>
                </w:p>
              </w:tc>
            </w:tr>
          </w:tbl>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③</w:t>
            </w:r>
          </w:p>
        </w:tc>
      </w:tr>
      <w:tr>
        <w:tblPrEx>
          <w:tblLayout w:type="fixed"/>
          <w:tblCellMar>
            <w:top w:w="0" w:type="dxa"/>
            <w:left w:w="108" w:type="dxa"/>
            <w:bottom w:w="0" w:type="dxa"/>
            <w:right w:w="108" w:type="dxa"/>
          </w:tblCellMar>
        </w:tblPrEx>
        <w:trPr>
          <w:trHeight w:val="545" w:hRule="atLeast"/>
        </w:trPr>
        <w:tc>
          <w:tcPr>
            <w:tcW w:w="1416" w:type="dxa"/>
            <w:tcBorders>
              <w:top w:val="nil"/>
              <w:left w:val="nil"/>
              <w:bottom w:val="nil"/>
              <w:right w:val="nil"/>
            </w:tcBorders>
            <w:vAlign w:val="center"/>
          </w:tcPr>
          <w:p>
            <w:pPr>
              <w:widowControl/>
              <w:jc w:val="left"/>
              <w:rPr>
                <w:rFonts w:ascii="宋体" w:cs="宋体"/>
                <w:color w:val="000000"/>
                <w:kern w:val="0"/>
                <w:sz w:val="22"/>
              </w:rPr>
            </w:pPr>
          </w:p>
        </w:tc>
        <w:tc>
          <w:tcPr>
            <w:tcW w:w="1996" w:type="dxa"/>
            <w:tcBorders>
              <w:top w:val="nil"/>
              <w:left w:val="nil"/>
              <w:bottom w:val="nil"/>
              <w:right w:val="nil"/>
            </w:tcBorders>
            <w:vAlign w:val="center"/>
          </w:tcPr>
          <w:p>
            <w:pPr>
              <w:widowControl/>
              <w:jc w:val="center"/>
              <w:rPr>
                <w:rFonts w:ascii="宋体" w:cs="宋体"/>
                <w:color w:val="000000"/>
                <w:kern w:val="0"/>
                <w:sz w:val="22"/>
              </w:rPr>
            </w:pPr>
          </w:p>
        </w:tc>
        <w:tc>
          <w:tcPr>
            <w:tcW w:w="6324" w:type="dxa"/>
            <w:gridSpan w:val="4"/>
            <w:tcBorders>
              <w:top w:val="single" w:color="auto" w:sz="8" w:space="0"/>
              <w:left w:val="single" w:color="auto" w:sz="8" w:space="0"/>
              <w:bottom w:val="single" w:color="auto" w:sz="4" w:space="0"/>
              <w:right w:val="single" w:color="000000" w:sz="8" w:space="0"/>
            </w:tcBorders>
            <w:vAlign w:val="center"/>
          </w:tcPr>
          <w:p>
            <w:pPr>
              <w:widowControl/>
              <w:spacing w:line="0" w:lineRule="atLeast"/>
              <w:jc w:val="center"/>
              <w:rPr>
                <w:rFonts w:ascii="宋体" w:cs="宋体"/>
                <w:color w:val="000000"/>
                <w:kern w:val="0"/>
                <w:sz w:val="22"/>
              </w:rPr>
            </w:pPr>
            <w:r>
              <w:rPr>
                <w:rFonts w:hint="eastAsia" w:ascii="宋体" w:hAnsi="宋体" w:cs="宋体"/>
                <w:color w:val="000000"/>
                <w:kern w:val="0"/>
                <w:sz w:val="22"/>
              </w:rPr>
              <w:t>渝中区金融工作办公室</w:t>
            </w:r>
          </w:p>
        </w:tc>
        <w:tc>
          <w:tcPr>
            <w:tcW w:w="1296" w:type="dxa"/>
            <w:tcBorders>
              <w:top w:val="nil"/>
              <w:left w:val="nil"/>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345" w:hRule="atLeast"/>
        </w:trPr>
        <w:tc>
          <w:tcPr>
            <w:tcW w:w="1416" w:type="dxa"/>
            <w:tcBorders>
              <w:top w:val="nil"/>
              <w:left w:val="nil"/>
              <w:bottom w:val="nil"/>
              <w:right w:val="nil"/>
            </w:tcBorders>
            <w:vAlign w:val="center"/>
          </w:tcPr>
          <w:p>
            <w:pPr>
              <w:widowControl/>
              <w:jc w:val="left"/>
              <w:rPr>
                <w:rFonts w:ascii="宋体" w:cs="宋体"/>
                <w:color w:val="000000"/>
                <w:kern w:val="0"/>
                <w:sz w:val="22"/>
              </w:rPr>
            </w:pPr>
          </w:p>
        </w:tc>
        <w:tc>
          <w:tcPr>
            <w:tcW w:w="1996" w:type="dxa"/>
            <w:tcBorders>
              <w:top w:val="nil"/>
              <w:left w:val="nil"/>
              <w:bottom w:val="nil"/>
              <w:right w:val="single" w:color="auto" w:sz="4" w:space="0"/>
            </w:tcBorders>
            <w:vAlign w:val="center"/>
          </w:tcPr>
          <w:p>
            <w:pPr>
              <w:widowControl/>
              <w:jc w:val="center"/>
              <w:rPr>
                <w:rFonts w:ascii="宋体" w:cs="宋体"/>
                <w:color w:val="000000"/>
                <w:kern w:val="0"/>
                <w:sz w:val="22"/>
              </w:rPr>
            </w:pPr>
            <w:r>
              <w:rPr>
                <w:rFonts w:ascii="宋体" w:cs="宋体"/>
                <w:color w:val="000000"/>
                <w:kern w:val="0"/>
                <w:sz w:val="22"/>
              </w:rPr>
              <mc:AlternateContent>
                <mc:Choice Requires="wps">
                  <w:drawing>
                    <wp:anchor distT="0" distB="0" distL="114300" distR="114300" simplePos="0" relativeHeight="251663360" behindDoc="0" locked="0" layoutInCell="1" allowOverlap="1">
                      <wp:simplePos x="0" y="0"/>
                      <wp:positionH relativeFrom="column">
                        <wp:posOffset>515620</wp:posOffset>
                      </wp:positionH>
                      <wp:positionV relativeFrom="paragraph">
                        <wp:posOffset>10160</wp:posOffset>
                      </wp:positionV>
                      <wp:extent cx="638810" cy="0"/>
                      <wp:effectExtent l="0" t="0" r="0" b="0"/>
                      <wp:wrapNone/>
                      <wp:docPr id="32" name="自选图形 20"/>
                      <wp:cNvGraphicFramePr/>
                      <a:graphic xmlns:a="http://schemas.openxmlformats.org/drawingml/2006/main">
                        <a:graphicData uri="http://schemas.microsoft.com/office/word/2010/wordprocessingShape">
                          <wps:wsp>
                            <wps:cNvCnPr/>
                            <wps:spPr>
                              <a:xfrm flipH="1">
                                <a:off x="0" y="0"/>
                                <a:ext cx="6388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flip:x;margin-left:40.6pt;margin-top:0.8pt;height:0pt;width:50.3pt;z-index:251663360;mso-width-relative:page;mso-height-relative:page;" filled="f" stroked="t" coordsize="21600,21600" o:gfxdata="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vgvBTSAAAABgEAAA8AAAAA&#10;AAAAAQAgAAAAIgAAAGRycy9kb3ducmV2LnhtbFBLAQIUABQAAAAIAIdO4kBvs7qJ4QEAAKADAAAO&#10;AAAAAAAAAAEAIAAAACEBAABkcnMvZTJvRG9jLnhtbFBLBQYAAAAABgAGAFkBAAB0BQAAAAA=&#10;">
                      <v:fill on="f" focussize="0,0"/>
                      <v:stroke color="#000000" joinstyle="round"/>
                      <v:imagedata o:title=""/>
                      <o:lock v:ext="edit" aspectratio="f"/>
                    </v:shape>
                  </w:pict>
                </mc:Fallback>
              </mc:AlternateContent>
            </w:r>
          </w:p>
        </w:tc>
        <w:tc>
          <w:tcPr>
            <w:tcW w:w="3392"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color w:val="000000"/>
                <w:kern w:val="0"/>
                <w:sz w:val="22"/>
              </w:rPr>
            </w:pPr>
            <w:r>
              <w:rPr>
                <w:rFonts w:hint="eastAsia" w:ascii="宋体" w:hAnsi="宋体" w:cs="宋体"/>
                <w:color w:val="000000"/>
                <w:kern w:val="0"/>
                <w:sz w:val="22"/>
              </w:rPr>
              <w:t>举报电话</w:t>
            </w:r>
            <w:r>
              <w:rPr>
                <w:rFonts w:ascii="宋体" w:hAnsi="宋体" w:cs="宋体"/>
                <w:color w:val="000000"/>
                <w:kern w:val="0"/>
                <w:sz w:val="22"/>
              </w:rPr>
              <w:t xml:space="preserve">                     ( 60942766)</w:t>
            </w:r>
          </w:p>
        </w:tc>
        <w:tc>
          <w:tcPr>
            <w:tcW w:w="2932"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color w:val="000000"/>
                <w:kern w:val="0"/>
                <w:sz w:val="22"/>
              </w:rPr>
            </w:pPr>
            <w:r>
              <w:rPr>
                <w:rFonts w:ascii="宋体" w:hAnsi="宋体" w:cs="宋体"/>
                <w:color w:val="000000"/>
                <w:kern w:val="0"/>
                <w:sz w:val="22"/>
              </w:rPr>
              <mc:AlternateContent>
                <mc:Choice Requires="wps">
                  <w:drawing>
                    <wp:anchor distT="0" distB="0" distL="114300" distR="114300" simplePos="0" relativeHeight="251667456" behindDoc="0" locked="0" layoutInCell="1" allowOverlap="1">
                      <wp:simplePos x="0" y="0"/>
                      <wp:positionH relativeFrom="column">
                        <wp:posOffset>1780540</wp:posOffset>
                      </wp:positionH>
                      <wp:positionV relativeFrom="paragraph">
                        <wp:posOffset>-10160</wp:posOffset>
                      </wp:positionV>
                      <wp:extent cx="1001395" cy="2540"/>
                      <wp:effectExtent l="0" t="0" r="0" b="0"/>
                      <wp:wrapNone/>
                      <wp:docPr id="33" name="自选图形 21"/>
                      <wp:cNvGraphicFramePr/>
                      <a:graphic xmlns:a="http://schemas.openxmlformats.org/drawingml/2006/main">
                        <a:graphicData uri="http://schemas.microsoft.com/office/word/2010/wordprocessingShape">
                          <wps:wsp>
                            <wps:cNvCnPr/>
                            <wps:spPr>
                              <a:xfrm flipH="1">
                                <a:off x="0" y="0"/>
                                <a:ext cx="1001395" cy="2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flip:x;margin-left:140.2pt;margin-top:-0.8pt;height:0.2pt;width:78.85pt;z-index:251667456;mso-width-relative:page;mso-height-relative:page;" filled="f" stroked="t" coordsize="21600,21600" o:gfxdata="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26aE1wAA&#10;AAkBAAAPAAAAAAAAAAEAIAAAACIAAABkcnMvZG93bnJldi54bWxQSwECFAAUAAAACACHTuJAcC0D&#10;EOYBAACkAwAADgAAAAAAAAABACAAAAAmAQAAZHJzL2Uyb0RvYy54bWxQSwUGAAAAAAYABgBZAQAA&#10;fgUAAAAA&#10;">
                      <v:fill on="f" focussize="0,0"/>
                      <v:stroke color="#000000" joinstyle="round"/>
                      <v:imagedata o:title=""/>
                      <o:lock v:ext="edit" aspectratio="f"/>
                    </v:shape>
                  </w:pict>
                </mc:Fallback>
              </mc:AlternateContent>
            </w:r>
            <w:r>
              <w:rPr>
                <w:rFonts w:hint="eastAsia" w:ascii="宋体" w:hAnsi="宋体" w:cs="宋体"/>
                <w:color w:val="000000"/>
                <w:kern w:val="0"/>
                <w:sz w:val="22"/>
              </w:rPr>
              <w:t>电子邮箱</w:t>
            </w:r>
            <w:r>
              <w:rPr>
                <w:rFonts w:ascii="宋体" w:hAnsi="宋体" w:cs="宋体"/>
                <w:color w:val="000000"/>
                <w:kern w:val="0"/>
                <w:sz w:val="22"/>
              </w:rPr>
              <w:t xml:space="preserve">    (yzdfjb@163.com)</w:t>
            </w:r>
          </w:p>
        </w:tc>
        <w:tc>
          <w:tcPr>
            <w:tcW w:w="1296" w:type="dxa"/>
            <w:tcBorders>
              <w:top w:val="nil"/>
              <w:left w:val="single" w:color="auto" w:sz="4" w:space="0"/>
              <w:bottom w:val="nil"/>
              <w:right w:val="nil"/>
            </w:tcBorders>
            <w:vAlign w:val="center"/>
          </w:tcPr>
          <w:p>
            <w:pPr>
              <w:widowControl/>
              <w:jc w:val="left"/>
              <w:rPr>
                <w:rFonts w:ascii="宋体" w:cs="宋体"/>
                <w:color w:val="000000"/>
                <w:kern w:val="0"/>
                <w:sz w:val="22"/>
              </w:rPr>
            </w:pPr>
          </w:p>
        </w:tc>
        <w:tc>
          <w:tcPr>
            <w:tcW w:w="2036" w:type="dxa"/>
            <w:tcBorders>
              <w:top w:val="nil"/>
              <w:left w:val="nil"/>
              <w:bottom w:val="nil"/>
              <w:right w:val="nil"/>
            </w:tcBorders>
            <w:vAlign w:val="center"/>
          </w:tcPr>
          <w:p>
            <w:pPr>
              <w:widowControl/>
              <w:jc w:val="left"/>
              <w:rPr>
                <w:rFonts w:ascii="宋体" w:cs="宋体"/>
                <w:color w:val="000000"/>
                <w:kern w:val="0"/>
                <w:sz w:val="22"/>
              </w:rPr>
            </w:pPr>
          </w:p>
        </w:tc>
      </w:tr>
    </w:tbl>
    <w:p>
      <w:pPr>
        <w:rPr>
          <w:rFonts w:hint="eastAsia"/>
        </w:rPr>
      </w:pPr>
    </w:p>
    <w:sectPr>
      <w:headerReference r:id="rId8" w:type="default"/>
      <w:footerReference r:id="rId9" w:type="default"/>
      <w:pgSz w:w="16838" w:h="11906" w:orient="landscape"/>
      <w:pgMar w:top="1587" w:right="1962" w:bottom="1474" w:left="1848"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64770</wp:posOffset>
              </wp:positionV>
              <wp:extent cx="8235315" cy="31750"/>
              <wp:effectExtent l="0" t="10795" r="13335" b="14605"/>
              <wp:wrapNone/>
              <wp:docPr id="18" name="直接连接符 18"/>
              <wp:cNvGraphicFramePr/>
              <a:graphic xmlns:a="http://schemas.openxmlformats.org/drawingml/2006/main">
                <a:graphicData uri="http://schemas.microsoft.com/office/word/2010/wordprocessingShape">
                  <wps:wsp>
                    <wps:cNvCnPr/>
                    <wps:spPr>
                      <a:xfrm>
                        <a:off x="0" y="0"/>
                        <a:ext cx="8235315" cy="317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2.5pt;width:648.45pt;z-index:251697152;mso-width-relative:page;mso-height-relative:page;" filled="f" stroked="t" coordsize="21600,21600" o:gfxdata="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VDWp7RAAAACAEAAA8AAAAAAAAAAQAgAAAAIgAAAGRycy9kb3ducmV2LnhtbFBL&#10;AQIUABQAAAAIAIdO4kBLvBjLxAEAAFMDAAAOAAAAAAAAAAEAIAAAACABAABkcnMvZTJvRG9jLnht&#10;bFBLBQYAAAAABgAGAFkBAABWBQ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98176;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Ns2DWsU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AGIA1gAAAAkBAAAPAAAAAAAA&#10;AAEAIAAAACIAAABkcnMvZG93bnJldi54bWxQSwECFAAUAAAACACHTuJA2zYNaxQCAAAVBAAADgAA&#10;AAAAAAABACAAAAAlAQAAZHJzL2Uyb0RvYy54bWxQSwUGAAAAAAYABgBZAQAAqwU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40005</wp:posOffset>
              </wp:positionH>
              <wp:positionV relativeFrom="paragraph">
                <wp:posOffset>367030</wp:posOffset>
              </wp:positionV>
              <wp:extent cx="8270875" cy="5715"/>
              <wp:effectExtent l="0" t="0" r="0" b="0"/>
              <wp:wrapNone/>
              <wp:docPr id="16" name="直接连接符 16"/>
              <wp:cNvGraphicFramePr/>
              <a:graphic xmlns:a="http://schemas.openxmlformats.org/drawingml/2006/main">
                <a:graphicData uri="http://schemas.microsoft.com/office/word/2010/wordprocessingShape">
                  <wps:wsp>
                    <wps:cNvCnPr/>
                    <wps:spPr>
                      <a:xfrm flipV="1">
                        <a:off x="4133850" y="864870"/>
                        <a:ext cx="827087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5pt;margin-top:28.9pt;height:0.45pt;width:651.25pt;z-index:251682816;mso-width-relative:page;mso-height-relative:page;" filled="f" stroked="t" coordsize="21600,21600" o:gfxdata="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gtil1wAAAAgBAAAPAAAAAAAAAAEA&#10;IAAAACIAAABkcnMvZG93bnJldi54bWxQSwECFAAUAAAACACHTuJA7pHNJdcBAABnAwAADgAAAAAA&#10;AAABACAAAAAmAQAAZHJzL2Uyb0RvYy54bWxQSwUGAAAAAAYABgBZAQAAbwU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83840"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91C8A"/>
    <w:multiLevelType w:val="multilevel"/>
    <w:tmpl w:val="29391C8A"/>
    <w:lvl w:ilvl="0" w:tentative="0">
      <w:start w:val="1"/>
      <w:numFmt w:val="decimalEnclosedCircle"/>
      <w:lvlText w:val="%1"/>
      <w:lvlJc w:val="left"/>
      <w:pPr>
        <w:ind w:left="840" w:hanging="360"/>
      </w:pPr>
      <w:rPr>
        <w:rFonts w:hint="default" w:hAnsi="宋体"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1171F0"/>
    <w:rsid w:val="02B867F0"/>
    <w:rsid w:val="03D51734"/>
    <w:rsid w:val="0E82210E"/>
    <w:rsid w:val="10A71497"/>
    <w:rsid w:val="25733029"/>
    <w:rsid w:val="2CB06930"/>
    <w:rsid w:val="2F964030"/>
    <w:rsid w:val="3B0C7D5C"/>
    <w:rsid w:val="404F2482"/>
    <w:rsid w:val="44D31042"/>
    <w:rsid w:val="516556E7"/>
    <w:rsid w:val="57E24855"/>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8"/>
    <w:unhideWhenUsed/>
    <w:qFormat/>
    <w:uiPriority w:val="0"/>
    <w:pPr>
      <w:spacing w:after="120"/>
      <w:ind w:left="420" w:leftChars="200"/>
    </w:pPr>
  </w:style>
  <w:style w:type="paragraph" w:styleId="6">
    <w:name w:val="Balloon Text"/>
    <w:basedOn w:val="1"/>
    <w:link w:val="22"/>
    <w:qFormat/>
    <w:uiPriority w:val="0"/>
    <w:pPr>
      <w:spacing w:line="240" w:lineRule="auto"/>
    </w:pPr>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9"/>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1">
    <w:name w:val="Title"/>
    <w:basedOn w:val="1"/>
    <w:next w:val="1"/>
    <w:link w:val="20"/>
    <w:qFormat/>
    <w:uiPriority w:val="0"/>
    <w:pPr>
      <w:spacing w:before="240" w:after="60"/>
      <w:jc w:val="center"/>
      <w:outlineLvl w:val="0"/>
    </w:pPr>
    <w:rPr>
      <w:rFonts w:ascii="Cambria" w:hAnsi="Cambria"/>
      <w:b/>
      <w:bCs/>
    </w:rPr>
  </w:style>
  <w:style w:type="character" w:styleId="13">
    <w:name w:val="Strong"/>
    <w:basedOn w:val="12"/>
    <w:qFormat/>
    <w:uiPriority w:val="0"/>
    <w:rPr>
      <w:b/>
      <w:bCs/>
    </w:rPr>
  </w:style>
  <w:style w:type="character" w:styleId="14">
    <w:name w:val="Hyperlink"/>
    <w:unhideWhenUsed/>
    <w:uiPriority w:val="99"/>
    <w:rPr>
      <w:rFonts w:cs="Times New Roman"/>
      <w:color w:val="0000FF"/>
      <w:u w:val="single"/>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7"/>
    <w:semiHidden/>
    <w:qFormat/>
    <w:uiPriority w:val="99"/>
    <w:rPr>
      <w:sz w:val="18"/>
      <w:szCs w:val="18"/>
    </w:rPr>
  </w:style>
  <w:style w:type="character" w:customStyle="1" w:styleId="18">
    <w:name w:val="正文文本缩进 Char"/>
    <w:basedOn w:val="12"/>
    <w:link w:val="5"/>
    <w:semiHidden/>
    <w:qFormat/>
    <w:uiPriority w:val="99"/>
    <w:rPr>
      <w:rFonts w:ascii="Times New Roman" w:hAnsi="Times New Roman" w:eastAsia="宋体" w:cs="Times New Roman"/>
    </w:rPr>
  </w:style>
  <w:style w:type="character" w:customStyle="1" w:styleId="19">
    <w:name w:val="正文首行缩进 2 Char"/>
    <w:basedOn w:val="18"/>
    <w:link w:val="8"/>
    <w:qFormat/>
    <w:uiPriority w:val="0"/>
    <w:rPr>
      <w:sz w:val="32"/>
      <w:szCs w:val="32"/>
    </w:rPr>
  </w:style>
  <w:style w:type="character" w:customStyle="1" w:styleId="20">
    <w:name w:val="标题 Char"/>
    <w:basedOn w:val="12"/>
    <w:link w:val="11"/>
    <w:qFormat/>
    <w:uiPriority w:val="0"/>
    <w:rPr>
      <w:rFonts w:ascii="Cambria" w:hAnsi="Cambria" w:eastAsia="宋体" w:cs="Times New Roman"/>
      <w:b/>
      <w:bCs/>
    </w:rPr>
  </w:style>
  <w:style w:type="character" w:customStyle="1" w:styleId="21">
    <w:name w:val="正文文本 Char"/>
    <w:basedOn w:val="12"/>
    <w:link w:val="3"/>
    <w:qFormat/>
    <w:uiPriority w:val="0"/>
    <w:rPr>
      <w:rFonts w:ascii="Calibri" w:hAnsi="Calibri" w:eastAsia="宋体" w:cs="Times New Roman"/>
    </w:rPr>
  </w:style>
  <w:style w:type="character" w:customStyle="1" w:styleId="22">
    <w:name w:val="批注框文本 Char"/>
    <w:basedOn w:val="12"/>
    <w:link w:val="6"/>
    <w:qFormat/>
    <w:uiPriority w:val="0"/>
    <w:rPr>
      <w:rFonts w:ascii="Times New Roman" w:hAnsi="Times New Roman" w:eastAsia="宋体" w:cs="Times New Roman"/>
      <w:sz w:val="18"/>
      <w:szCs w:val="18"/>
    </w:rPr>
  </w:style>
  <w:style w:type="character" w:customStyle="1" w:styleId="23">
    <w:name w:val="信息标题 Char"/>
    <w:basedOn w:val="12"/>
    <w:link w:val="2"/>
    <w:qFormat/>
    <w:uiPriority w:val="0"/>
    <w:rPr>
      <w:rFonts w:ascii="Cambria" w:hAnsi="Cambria" w:eastAsia="宋体" w:cs="Cambria"/>
      <w:sz w:val="24"/>
      <w:szCs w:val="24"/>
      <w:shd w:val="pct20" w:color="auto" w:fill="auto"/>
    </w:rPr>
  </w:style>
  <w:style w:type="paragraph" w:customStyle="1" w:styleId="24">
    <w:name w:val="p0"/>
    <w:basedOn w:val="1"/>
    <w:qFormat/>
    <w:uiPriority w:val="0"/>
    <w:pPr>
      <w:widowControl/>
    </w:pPr>
    <w:rPr>
      <w:rFonts w:ascii="Calibri" w:hAnsi="Calibri" w:eastAsia="宋体" w:cs="宋体"/>
      <w:kern w:val="0"/>
      <w:szCs w:val="32"/>
    </w:rPr>
  </w:style>
  <w:style w:type="paragraph" w:customStyle="1" w:styleId="25">
    <w:name w:val="_Style 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2074</Words>
  <Characters>2192</Characters>
  <Lines>68</Lines>
  <Paragraphs>19</Paragraphs>
  <ScaleCrop>false</ScaleCrop>
  <LinksUpToDate>false</LinksUpToDate>
  <CharactersWithSpaces>2254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2022-06-13T03:30:40Z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