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E08" w:rsidRDefault="00CE68A1">
      <w:pPr>
        <w:tabs>
          <w:tab w:val="left" w:pos="7452"/>
        </w:tabs>
        <w:jc w:val="lef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附件</w:t>
      </w:r>
      <w:r>
        <w:rPr>
          <w:rFonts w:ascii="方正黑体_GBK" w:eastAsia="方正黑体_GBK" w:hAnsi="方正黑体_GBK" w:cs="方正黑体_GBK" w:hint="eastAsia"/>
          <w:bCs/>
          <w:sz w:val="32"/>
          <w:szCs w:val="32"/>
        </w:rPr>
        <w:t>9</w:t>
      </w:r>
    </w:p>
    <w:p w:rsidR="00BB0E08" w:rsidRDefault="00BB0E08">
      <w:pPr>
        <w:pStyle w:val="a9"/>
        <w:spacing w:line="620" w:lineRule="exact"/>
        <w:ind w:firstLineChars="0" w:firstLine="0"/>
      </w:pPr>
    </w:p>
    <w:p w:rsidR="00BB0E08" w:rsidRDefault="00CE68A1">
      <w:pPr>
        <w:widowControl/>
        <w:jc w:val="center"/>
        <w:rPr>
          <w:rFonts w:ascii="方正小标宋_GBK" w:eastAsia="方正小标宋_GBK" w:hAnsi="方正小标宋_GBK" w:cs="方正小标宋_GBK"/>
          <w:bCs/>
          <w:sz w:val="44"/>
          <w:szCs w:val="44"/>
        </w:rPr>
      </w:pPr>
      <w:bookmarkStart w:id="0" w:name="_GoBack"/>
      <w:r>
        <w:rPr>
          <w:rFonts w:ascii="方正小标宋_GBK" w:eastAsia="方正小标宋_GBK" w:hAnsi="方正小标宋_GBK" w:cs="方正小标宋_GBK" w:hint="eastAsia"/>
          <w:bCs/>
          <w:sz w:val="44"/>
          <w:szCs w:val="44"/>
        </w:rPr>
        <w:t>限额以下装饰装修工程监管职责划分清单</w:t>
      </w:r>
    </w:p>
    <w:bookmarkEnd w:id="0"/>
    <w:p w:rsidR="00BB0E08" w:rsidRDefault="00BB0E08">
      <w:pPr>
        <w:pStyle w:val="a9"/>
        <w:spacing w:after="0" w:line="360" w:lineRule="exact"/>
        <w:ind w:firstLine="320"/>
      </w:pPr>
    </w:p>
    <w:tbl>
      <w:tblPr>
        <w:tblStyle w:val="aa"/>
        <w:tblW w:w="15175" w:type="dxa"/>
        <w:tblInd w:w="-667" w:type="dxa"/>
        <w:tblLayout w:type="fixed"/>
        <w:tblLook w:val="04A0"/>
      </w:tblPr>
      <w:tblGrid>
        <w:gridCol w:w="687"/>
        <w:gridCol w:w="2138"/>
        <w:gridCol w:w="3400"/>
        <w:gridCol w:w="4737"/>
        <w:gridCol w:w="4213"/>
      </w:tblGrid>
      <w:tr w:rsidR="00BB0E08">
        <w:trPr>
          <w:trHeight w:val="577"/>
        </w:trPr>
        <w:tc>
          <w:tcPr>
            <w:tcW w:w="687" w:type="dxa"/>
            <w:vAlign w:val="center"/>
          </w:tcPr>
          <w:p w:rsidR="00BB0E08" w:rsidRDefault="00CE68A1">
            <w:pPr>
              <w:spacing w:line="400" w:lineRule="exact"/>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序号</w:t>
            </w:r>
          </w:p>
        </w:tc>
        <w:tc>
          <w:tcPr>
            <w:tcW w:w="2138" w:type="dxa"/>
            <w:vAlign w:val="center"/>
          </w:tcPr>
          <w:p w:rsidR="00BB0E08" w:rsidRDefault="00CE68A1">
            <w:pPr>
              <w:spacing w:line="400" w:lineRule="exact"/>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主要装饰装修工程分类</w:t>
            </w:r>
          </w:p>
        </w:tc>
        <w:tc>
          <w:tcPr>
            <w:tcW w:w="3400" w:type="dxa"/>
            <w:vAlign w:val="center"/>
          </w:tcPr>
          <w:p w:rsidR="00BB0E08" w:rsidRDefault="00CE68A1">
            <w:pPr>
              <w:spacing w:line="400" w:lineRule="exact"/>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行业主管部门及职责</w:t>
            </w:r>
          </w:p>
        </w:tc>
        <w:tc>
          <w:tcPr>
            <w:tcW w:w="4737" w:type="dxa"/>
            <w:vAlign w:val="center"/>
          </w:tcPr>
          <w:p w:rsidR="00BB0E08" w:rsidRDefault="00CE68A1">
            <w:pPr>
              <w:pStyle w:val="2"/>
              <w:spacing w:after="0" w:line="500" w:lineRule="exact"/>
              <w:ind w:leftChars="0" w:left="0" w:firstLineChars="0" w:firstLine="0"/>
              <w:jc w:val="center"/>
              <w:rPr>
                <w:rFonts w:ascii="Times New Roman" w:hAnsi="Times New Roman"/>
              </w:rPr>
            </w:pPr>
            <w:r>
              <w:rPr>
                <w:rFonts w:ascii="方正黑体_GBK" w:eastAsia="方正黑体_GBK" w:hAnsi="方正黑体_GBK" w:cs="方正黑体_GBK" w:hint="eastAsia"/>
                <w:sz w:val="28"/>
                <w:szCs w:val="28"/>
              </w:rPr>
              <w:t>属地街道管理职责</w:t>
            </w:r>
          </w:p>
        </w:tc>
        <w:tc>
          <w:tcPr>
            <w:tcW w:w="4213" w:type="dxa"/>
            <w:vAlign w:val="center"/>
          </w:tcPr>
          <w:p w:rsidR="00BB0E08" w:rsidRDefault="00CE68A1">
            <w:pPr>
              <w:spacing w:line="500" w:lineRule="exact"/>
              <w:jc w:val="center"/>
              <w:rPr>
                <w:rFonts w:ascii="方正黑体_GBK" w:eastAsia="方正黑体_GBK" w:hAnsi="方正黑体_GBK" w:cs="方正黑体_GBK"/>
                <w:sz w:val="28"/>
                <w:szCs w:val="28"/>
              </w:rPr>
            </w:pPr>
            <w:r>
              <w:rPr>
                <w:rFonts w:ascii="方正黑体_GBK" w:eastAsia="方正黑体_GBK" w:hAnsi="方正黑体_GBK" w:cs="方正黑体_GBK" w:hint="eastAsia"/>
                <w:sz w:val="28"/>
                <w:szCs w:val="28"/>
              </w:rPr>
              <w:t>相关依据</w:t>
            </w:r>
          </w:p>
        </w:tc>
      </w:tr>
      <w:tr w:rsidR="00BB0E08">
        <w:trPr>
          <w:trHeight w:val="1515"/>
        </w:trPr>
        <w:tc>
          <w:tcPr>
            <w:tcW w:w="687" w:type="dxa"/>
            <w:vAlign w:val="center"/>
          </w:tcPr>
          <w:p w:rsidR="00BB0E08" w:rsidRDefault="00CE68A1">
            <w:pPr>
              <w:spacing w:line="400" w:lineRule="exact"/>
              <w:jc w:val="center"/>
              <w:rPr>
                <w:rFonts w:ascii="方正黑体_GBK" w:eastAsia="方正黑体_GBK" w:hAnsi="方正黑体_GBK" w:cs="方正黑体_GBK"/>
              </w:rPr>
            </w:pPr>
            <w:r>
              <w:rPr>
                <w:rFonts w:ascii="方正黑体_GBK" w:eastAsia="方正黑体_GBK" w:hAnsi="方正黑体_GBK" w:cs="方正黑体_GBK" w:hint="eastAsia"/>
              </w:rPr>
              <w:t>1</w:t>
            </w:r>
          </w:p>
        </w:tc>
        <w:tc>
          <w:tcPr>
            <w:tcW w:w="2138" w:type="dxa"/>
            <w:vAlign w:val="center"/>
          </w:tcPr>
          <w:p w:rsidR="00BB0E08" w:rsidRDefault="00CE68A1">
            <w:pPr>
              <w:spacing w:line="400" w:lineRule="exact"/>
              <w:rPr>
                <w:rFonts w:ascii="方正黑体_GBK" w:eastAsia="方正黑体_GBK" w:hAnsi="方正黑体_GBK" w:cs="方正黑体_GBK"/>
                <w:sz w:val="20"/>
                <w:szCs w:val="20"/>
              </w:rPr>
            </w:pPr>
            <w:r>
              <w:rPr>
                <w:rFonts w:ascii="Times New Roman" w:eastAsia="方正仿宋_GBK" w:hAnsi="Times New Roman" w:cs="Times New Roman" w:hint="eastAsia"/>
                <w:bCs/>
                <w:sz w:val="24"/>
                <w:szCs w:val="24"/>
              </w:rPr>
              <w:t>室内</w:t>
            </w:r>
            <w:r>
              <w:rPr>
                <w:rFonts w:ascii="Times New Roman" w:eastAsia="方正仿宋_GBK" w:hAnsi="Times New Roman" w:cs="Times New Roman"/>
                <w:bCs/>
                <w:sz w:val="24"/>
                <w:szCs w:val="24"/>
              </w:rPr>
              <w:t>装饰装修工程</w:t>
            </w:r>
            <w:r>
              <w:rPr>
                <w:rFonts w:ascii="Times New Roman" w:eastAsia="方正仿宋_GBK" w:hAnsi="Times New Roman" w:cs="Times New Roman" w:hint="eastAsia"/>
                <w:bCs/>
                <w:sz w:val="24"/>
                <w:szCs w:val="24"/>
              </w:rPr>
              <w:t>（包含但不限于家装饰装修、空调安装拆除、雨棚和防盗网安装拆除等）</w:t>
            </w:r>
          </w:p>
        </w:tc>
        <w:tc>
          <w:tcPr>
            <w:tcW w:w="3400" w:type="dxa"/>
            <w:vAlign w:val="center"/>
          </w:tcPr>
          <w:p w:rsidR="00BB0E08" w:rsidRDefault="00CE68A1">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4"/>
                <w:szCs w:val="24"/>
              </w:rPr>
              <w:t>行业主管部门：</w:t>
            </w:r>
            <w:r>
              <w:rPr>
                <w:rFonts w:ascii="Times New Roman" w:eastAsia="方正仿宋_GBK" w:hAnsi="Times New Roman" w:cs="Times New Roman" w:hint="eastAsia"/>
                <w:bCs/>
                <w:sz w:val="24"/>
                <w:szCs w:val="24"/>
              </w:rPr>
              <w:t>区住建委</w:t>
            </w:r>
          </w:p>
          <w:p w:rsidR="00BB0E08" w:rsidRDefault="00CE68A1">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4"/>
                <w:szCs w:val="24"/>
              </w:rPr>
              <w:t>主要职责：</w:t>
            </w:r>
            <w:r>
              <w:rPr>
                <w:rFonts w:ascii="Times New Roman" w:eastAsia="方正仿宋_GBK" w:hAnsi="Times New Roman" w:cs="Times New Roman" w:hint="eastAsia"/>
                <w:bCs/>
                <w:sz w:val="24"/>
                <w:szCs w:val="24"/>
              </w:rPr>
              <w:t>1.</w:t>
            </w:r>
            <w:r>
              <w:rPr>
                <w:rFonts w:ascii="Times New Roman" w:eastAsia="方正仿宋_GBK" w:hAnsi="Times New Roman" w:cs="Times New Roman" w:hint="eastAsia"/>
                <w:bCs/>
                <w:sz w:val="24"/>
                <w:szCs w:val="24"/>
              </w:rPr>
              <w:t>对住宅室内装饰装修工程建设活动进行指导。</w:t>
            </w:r>
          </w:p>
          <w:p w:rsidR="00BB0E08" w:rsidRDefault="00CE68A1">
            <w:pPr>
              <w:spacing w:line="400" w:lineRule="exact"/>
              <w:jc w:val="left"/>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2.</w:t>
            </w:r>
            <w:r>
              <w:rPr>
                <w:rFonts w:ascii="Times New Roman" w:eastAsia="方正仿宋_GBK" w:hAnsi="Times New Roman" w:cs="Times New Roman" w:hint="eastAsia"/>
                <w:bCs/>
                <w:sz w:val="24"/>
                <w:szCs w:val="24"/>
              </w:rPr>
              <w:t>依法查处违法违规影响建筑主体和承重结构的行为，例如：擅自破坏称重结构或者拆除连接阳台的砖、混凝土墙体的；依法查处擅自改变房间使用用途行为，例如：将没有防水要求的房间或者阳台改为卫生间、厨房间的行为；其它执法权限范围内违反相关法律法规的违法违规行为。</w:t>
            </w:r>
          </w:p>
        </w:tc>
        <w:tc>
          <w:tcPr>
            <w:tcW w:w="4737" w:type="dxa"/>
            <w:vAlign w:val="center"/>
          </w:tcPr>
          <w:p w:rsidR="00BB0E08" w:rsidRDefault="00CE68A1">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4"/>
                <w:szCs w:val="24"/>
              </w:rPr>
              <w:t>属地街道：</w:t>
            </w:r>
            <w:r>
              <w:rPr>
                <w:rFonts w:ascii="Times New Roman" w:eastAsia="方正仿宋_GBK" w:hAnsi="Times New Roman" w:cs="Times New Roman" w:hint="eastAsia"/>
                <w:bCs/>
                <w:sz w:val="24"/>
                <w:szCs w:val="24"/>
              </w:rPr>
              <w:t>限额以下装饰装修工程建设活动由属地街道负责实施建设管理</w:t>
            </w:r>
          </w:p>
          <w:p w:rsidR="00BB0E08" w:rsidRDefault="00CE68A1">
            <w:pPr>
              <w:spacing w:line="400" w:lineRule="exact"/>
              <w:jc w:val="left"/>
              <w:rPr>
                <w:rFonts w:ascii="Times New Roman" w:eastAsia="方正仿宋_GBK" w:hAnsi="Times New Roman" w:cs="Times New Roman"/>
                <w:b/>
                <w:sz w:val="28"/>
                <w:szCs w:val="28"/>
              </w:rPr>
            </w:pPr>
            <w:r>
              <w:rPr>
                <w:rFonts w:ascii="方正黑体_GBK" w:eastAsia="方正黑体_GBK" w:hAnsi="方正黑体_GBK" w:cs="方正黑体_GBK" w:hint="eastAsia"/>
                <w:sz w:val="24"/>
                <w:szCs w:val="24"/>
              </w:rPr>
              <w:t>主要职责：</w:t>
            </w:r>
            <w:r>
              <w:rPr>
                <w:rFonts w:ascii="Times New Roman" w:eastAsia="方正仿宋_GBK" w:hAnsi="Times New Roman" w:cs="Times New Roman" w:hint="eastAsia"/>
                <w:bCs/>
                <w:sz w:val="24"/>
                <w:szCs w:val="24"/>
              </w:rPr>
              <w:t>主要负责结合城镇房屋主体使用安全和违法建设治理工作要求组织对限额以下装饰装修工程物业管理单位的履职情况开展监督检查，并对限额以下装饰装修工程施工现场进行巡查、检查，及时发现、消除各类</w:t>
            </w:r>
            <w:r>
              <w:rPr>
                <w:rFonts w:ascii="Times New Roman" w:eastAsia="方正仿宋_GBK" w:hAnsi="Times New Roman" w:cs="Times New Roman" w:hint="eastAsia"/>
                <w:bCs/>
                <w:sz w:val="24"/>
                <w:szCs w:val="24"/>
              </w:rPr>
              <w:t>安全隐患，建立健全社区网格员队伍发现、报告、处置问题机制，不断完善“横向到边、纵向到底”的安全生产责任体系。</w:t>
            </w:r>
          </w:p>
        </w:tc>
        <w:tc>
          <w:tcPr>
            <w:tcW w:w="4213" w:type="dxa"/>
            <w:vAlign w:val="center"/>
          </w:tcPr>
          <w:p w:rsidR="00BB0E08" w:rsidRDefault="00CE68A1">
            <w:pPr>
              <w:spacing w:line="400" w:lineRule="exact"/>
              <w:jc w:val="left"/>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1.</w:t>
            </w:r>
            <w:r>
              <w:rPr>
                <w:rFonts w:ascii="Times New Roman" w:eastAsia="方正仿宋_GBK" w:hAnsi="Times New Roman" w:cs="Times New Roman" w:hint="eastAsia"/>
                <w:bCs/>
                <w:sz w:val="24"/>
                <w:szCs w:val="24"/>
              </w:rPr>
              <w:t>《中华人民共和国建筑法》</w:t>
            </w:r>
          </w:p>
          <w:p w:rsidR="00BB0E08" w:rsidRDefault="00CE68A1">
            <w:pPr>
              <w:spacing w:line="400" w:lineRule="exact"/>
              <w:jc w:val="left"/>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2.</w:t>
            </w:r>
            <w:r>
              <w:rPr>
                <w:rFonts w:ascii="Times New Roman" w:eastAsia="方正仿宋_GBK" w:hAnsi="Times New Roman" w:cs="Times New Roman" w:hint="eastAsia"/>
                <w:bCs/>
                <w:sz w:val="24"/>
                <w:szCs w:val="24"/>
              </w:rPr>
              <w:t>《住宅室内装饰装修管理办法》</w:t>
            </w:r>
          </w:p>
          <w:p w:rsidR="00BB0E08" w:rsidRDefault="00CE68A1">
            <w:pPr>
              <w:spacing w:line="400" w:lineRule="exact"/>
              <w:jc w:val="left"/>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3.</w:t>
            </w:r>
            <w:r>
              <w:rPr>
                <w:rFonts w:ascii="Times New Roman" w:eastAsia="方正仿宋_GBK" w:hAnsi="Times New Roman" w:cs="Times New Roman" w:hint="eastAsia"/>
                <w:bCs/>
                <w:sz w:val="24"/>
                <w:szCs w:val="24"/>
              </w:rPr>
              <w:t>《重庆市物业管理条例》</w:t>
            </w:r>
          </w:p>
          <w:p w:rsidR="00BB0E08" w:rsidRDefault="00CE68A1">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0"/>
                <w:szCs w:val="20"/>
              </w:rPr>
              <w:t>4</w:t>
            </w:r>
            <w:r>
              <w:rPr>
                <w:rFonts w:ascii="Times New Roman" w:eastAsia="方正仿宋_GBK" w:hAnsi="Times New Roman" w:cs="Times New Roman" w:hint="eastAsia"/>
                <w:bCs/>
                <w:sz w:val="24"/>
                <w:szCs w:val="24"/>
              </w:rPr>
              <w:t>.</w:t>
            </w:r>
            <w:r>
              <w:rPr>
                <w:rFonts w:ascii="Times New Roman" w:eastAsia="方正仿宋_GBK" w:hAnsi="Times New Roman" w:cs="Times New Roman" w:hint="eastAsia"/>
                <w:bCs/>
                <w:sz w:val="24"/>
                <w:szCs w:val="24"/>
              </w:rPr>
              <w:t>《中共重庆市渝中区委办公室、重庆市渝中区人民政府办公室关于进一步明确有关行业领域安全生产监管职责的通知》（渝中委办〔</w:t>
            </w:r>
            <w:r>
              <w:rPr>
                <w:rFonts w:ascii="Times New Roman" w:eastAsia="方正仿宋_GBK" w:hAnsi="Times New Roman" w:cs="Times New Roman" w:hint="eastAsia"/>
                <w:bCs/>
                <w:sz w:val="24"/>
                <w:szCs w:val="24"/>
              </w:rPr>
              <w:t>2023</w:t>
            </w:r>
            <w:r>
              <w:rPr>
                <w:rFonts w:ascii="Times New Roman" w:eastAsia="方正仿宋_GBK" w:hAnsi="Times New Roman" w:cs="Times New Roman" w:hint="eastAsia"/>
                <w:bCs/>
                <w:sz w:val="24"/>
                <w:szCs w:val="24"/>
              </w:rPr>
              <w:t>〕</w:t>
            </w:r>
            <w:r>
              <w:rPr>
                <w:rFonts w:ascii="Times New Roman" w:eastAsia="方正仿宋_GBK" w:hAnsi="Times New Roman" w:cs="Times New Roman" w:hint="eastAsia"/>
                <w:bCs/>
                <w:sz w:val="24"/>
                <w:szCs w:val="24"/>
              </w:rPr>
              <w:t>23</w:t>
            </w:r>
            <w:r>
              <w:rPr>
                <w:rFonts w:ascii="Times New Roman" w:eastAsia="方正仿宋_GBK" w:hAnsi="Times New Roman" w:cs="Times New Roman" w:hint="eastAsia"/>
                <w:bCs/>
                <w:sz w:val="24"/>
                <w:szCs w:val="24"/>
              </w:rPr>
              <w:t>号）</w:t>
            </w:r>
          </w:p>
          <w:p w:rsidR="00BB0E08" w:rsidRDefault="00CE68A1">
            <w:pPr>
              <w:spacing w:line="400" w:lineRule="exact"/>
              <w:jc w:val="left"/>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5.</w:t>
            </w:r>
            <w:r>
              <w:rPr>
                <w:rFonts w:ascii="Times New Roman" w:eastAsia="方正仿宋_GBK" w:hAnsi="Times New Roman" w:cs="Times New Roman" w:hint="eastAsia"/>
                <w:bCs/>
                <w:sz w:val="24"/>
                <w:szCs w:val="24"/>
              </w:rPr>
              <w:t>《重庆市渝中区安全生</w:t>
            </w:r>
            <w:r>
              <w:rPr>
                <w:rFonts w:ascii="Times New Roman" w:eastAsia="方正仿宋_GBK" w:hAnsi="Times New Roman" w:cs="Times New Roman" w:hint="eastAsia"/>
                <w:bCs/>
                <w:sz w:val="24"/>
                <w:szCs w:val="24"/>
              </w:rPr>
              <w:t>产</w:t>
            </w:r>
            <w:r>
              <w:rPr>
                <w:rFonts w:ascii="Times New Roman" w:eastAsia="方正仿宋_GBK" w:hAnsi="Times New Roman" w:cs="Times New Roman" w:hint="eastAsia"/>
                <w:bCs/>
                <w:sz w:val="24"/>
                <w:szCs w:val="24"/>
              </w:rPr>
              <w:t>委员会办公室关于进一步加强既有建筑装饰装修活动安全监管工作的通知》（渝中安办〔</w:t>
            </w:r>
            <w:r>
              <w:rPr>
                <w:rFonts w:ascii="Times New Roman" w:eastAsia="方正仿宋_GBK" w:hAnsi="Times New Roman" w:cs="Times New Roman" w:hint="eastAsia"/>
                <w:bCs/>
                <w:sz w:val="24"/>
                <w:szCs w:val="24"/>
              </w:rPr>
              <w:t>2023</w:t>
            </w:r>
            <w:r>
              <w:rPr>
                <w:rFonts w:ascii="Times New Roman" w:eastAsia="方正仿宋_GBK" w:hAnsi="Times New Roman" w:cs="Times New Roman" w:hint="eastAsia"/>
                <w:bCs/>
                <w:sz w:val="24"/>
                <w:szCs w:val="24"/>
              </w:rPr>
              <w:t>〕</w:t>
            </w:r>
            <w:r>
              <w:rPr>
                <w:rFonts w:ascii="Times New Roman" w:eastAsia="方正仿宋_GBK" w:hAnsi="Times New Roman" w:cs="Times New Roman" w:hint="eastAsia"/>
                <w:bCs/>
                <w:sz w:val="24"/>
                <w:szCs w:val="24"/>
              </w:rPr>
              <w:t>20</w:t>
            </w:r>
            <w:r>
              <w:rPr>
                <w:rFonts w:ascii="Times New Roman" w:eastAsia="方正仿宋_GBK" w:hAnsi="Times New Roman" w:cs="Times New Roman" w:hint="eastAsia"/>
                <w:bCs/>
                <w:sz w:val="24"/>
                <w:szCs w:val="24"/>
              </w:rPr>
              <w:t>号）</w:t>
            </w:r>
          </w:p>
        </w:tc>
      </w:tr>
      <w:tr w:rsidR="00BB0E08">
        <w:trPr>
          <w:trHeight w:val="4251"/>
        </w:trPr>
        <w:tc>
          <w:tcPr>
            <w:tcW w:w="687" w:type="dxa"/>
            <w:vAlign w:val="center"/>
          </w:tcPr>
          <w:p w:rsidR="00BB0E08" w:rsidRDefault="00CE68A1">
            <w:pPr>
              <w:spacing w:line="400" w:lineRule="exact"/>
              <w:jc w:val="center"/>
              <w:rPr>
                <w:rFonts w:eastAsia="方正黑体_GBK" w:cs="方正黑体_GBK"/>
              </w:rPr>
            </w:pPr>
            <w:r>
              <w:rPr>
                <w:rFonts w:eastAsia="方正黑体_GBK" w:cs="方正黑体_GBK"/>
              </w:rPr>
              <w:lastRenderedPageBreak/>
              <w:t>2</w:t>
            </w:r>
          </w:p>
        </w:tc>
        <w:tc>
          <w:tcPr>
            <w:tcW w:w="2138" w:type="dxa"/>
            <w:vAlign w:val="center"/>
          </w:tcPr>
          <w:p w:rsidR="00BB0E08" w:rsidRDefault="00CE68A1">
            <w:pPr>
              <w:spacing w:line="400" w:lineRule="exact"/>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装饰装修工程</w:t>
            </w:r>
            <w:r>
              <w:rPr>
                <w:rFonts w:ascii="Times New Roman" w:eastAsia="方正仿宋_GBK" w:hAnsi="Times New Roman" w:cs="Times New Roman" w:hint="eastAsia"/>
                <w:bCs/>
                <w:sz w:val="24"/>
                <w:szCs w:val="24"/>
              </w:rPr>
              <w:t>（包括改变规划许可及附件附图的许可内容进行装饰装修）</w:t>
            </w:r>
          </w:p>
        </w:tc>
        <w:tc>
          <w:tcPr>
            <w:tcW w:w="3400" w:type="dxa"/>
            <w:vAlign w:val="center"/>
          </w:tcPr>
          <w:p w:rsidR="00BB0E08" w:rsidRDefault="00CE68A1">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4"/>
                <w:szCs w:val="24"/>
              </w:rPr>
              <w:t>行业主管部门：</w:t>
            </w:r>
            <w:r>
              <w:rPr>
                <w:rFonts w:ascii="Times New Roman" w:eastAsia="方正仿宋_GBK" w:hAnsi="Times New Roman" w:cs="Times New Roman" w:hint="eastAsia"/>
                <w:bCs/>
                <w:sz w:val="24"/>
                <w:szCs w:val="24"/>
              </w:rPr>
              <w:t>区住建委</w:t>
            </w:r>
          </w:p>
          <w:p w:rsidR="00BB0E08" w:rsidRDefault="00CE68A1">
            <w:pPr>
              <w:spacing w:line="400" w:lineRule="exact"/>
              <w:jc w:val="left"/>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主要职责：</w:t>
            </w:r>
            <w:r>
              <w:rPr>
                <w:rFonts w:ascii="方正黑体_GBK" w:eastAsia="方正黑体_GBK" w:hAnsi="方正黑体_GBK" w:cs="方正黑体_GBK" w:hint="eastAsia"/>
                <w:sz w:val="24"/>
                <w:szCs w:val="24"/>
              </w:rPr>
              <w:t>1.</w:t>
            </w:r>
            <w:r>
              <w:rPr>
                <w:rFonts w:ascii="Times New Roman" w:eastAsia="方正仿宋_GBK" w:hAnsi="Times New Roman" w:cs="Times New Roman" w:hint="eastAsia"/>
                <w:bCs/>
                <w:sz w:val="24"/>
                <w:szCs w:val="24"/>
              </w:rPr>
              <w:t>对室内装饰装修工程涉及改变规划的建设活动进行指导。</w:t>
            </w:r>
          </w:p>
          <w:p w:rsidR="00BB0E08" w:rsidRDefault="00CE68A1">
            <w:pPr>
              <w:spacing w:line="400" w:lineRule="exact"/>
              <w:jc w:val="left"/>
              <w:rPr>
                <w:rFonts w:ascii="方正黑体_GBK" w:eastAsia="方正黑体_GBK" w:hAnsi="方正黑体_GBK" w:cs="方正黑体_GBK"/>
                <w:sz w:val="24"/>
                <w:szCs w:val="24"/>
              </w:rPr>
            </w:pPr>
            <w:r>
              <w:rPr>
                <w:rFonts w:ascii="Times New Roman" w:eastAsia="方正仿宋_GBK" w:hAnsi="Times New Roman" w:cs="Times New Roman" w:hint="eastAsia"/>
                <w:bCs/>
                <w:sz w:val="24"/>
                <w:szCs w:val="24"/>
              </w:rPr>
              <w:t>2.</w:t>
            </w:r>
            <w:r>
              <w:rPr>
                <w:rFonts w:ascii="Times New Roman" w:eastAsia="方正仿宋_GBK" w:hAnsi="Times New Roman" w:cs="Times New Roman" w:hint="eastAsia"/>
                <w:bCs/>
                <w:sz w:val="24"/>
                <w:szCs w:val="24"/>
              </w:rPr>
              <w:t>负责改变规划许可及附件附图的许可内容进行装饰装修的监督管理</w:t>
            </w:r>
          </w:p>
        </w:tc>
        <w:tc>
          <w:tcPr>
            <w:tcW w:w="4737" w:type="dxa"/>
            <w:vAlign w:val="center"/>
          </w:tcPr>
          <w:p w:rsidR="00BB0E08" w:rsidRDefault="00CE68A1">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4"/>
                <w:szCs w:val="24"/>
              </w:rPr>
              <w:t>属地街道：</w:t>
            </w:r>
            <w:r>
              <w:rPr>
                <w:rFonts w:ascii="Times New Roman" w:eastAsia="方正仿宋_GBK" w:hAnsi="Times New Roman" w:cs="Times New Roman" w:hint="eastAsia"/>
                <w:bCs/>
                <w:sz w:val="24"/>
                <w:szCs w:val="24"/>
              </w:rPr>
              <w:t>限额以下装饰装修工程建设活动由属地街道负责实施建设管理</w:t>
            </w:r>
          </w:p>
          <w:p w:rsidR="00BB0E08" w:rsidRDefault="00CE68A1">
            <w:pPr>
              <w:spacing w:line="400" w:lineRule="exact"/>
              <w:jc w:val="left"/>
              <w:rPr>
                <w:rFonts w:ascii="Times New Roman" w:eastAsia="方正仿宋_GBK" w:hAnsi="Times New Roman" w:cs="Times New Roman"/>
                <w:b/>
                <w:sz w:val="28"/>
                <w:szCs w:val="28"/>
              </w:rPr>
            </w:pPr>
            <w:r>
              <w:rPr>
                <w:rFonts w:ascii="方正黑体_GBK" w:eastAsia="方正黑体_GBK" w:hAnsi="方正黑体_GBK" w:cs="方正黑体_GBK" w:hint="eastAsia"/>
                <w:sz w:val="24"/>
                <w:szCs w:val="24"/>
              </w:rPr>
              <w:t>主要职责：</w:t>
            </w:r>
            <w:r>
              <w:rPr>
                <w:rFonts w:ascii="Times New Roman" w:eastAsia="方正仿宋_GBK" w:hAnsi="Times New Roman" w:cs="Times New Roman" w:hint="eastAsia"/>
                <w:bCs/>
                <w:sz w:val="24"/>
                <w:szCs w:val="24"/>
              </w:rPr>
              <w:t>主要负责结合城镇房屋主体使用安全和违法建设治理工作要求组织对限额以下装饰装修工程物业管理单位的履职情况开展监督检查，并对限额以下装饰装修工程施工现场进行巡查、检查，及时发现、消除各类安全隐患，建立健全社区网格员队伍发现、报告、处置问题机制，不断完善“横向到边、纵向到底”的安全生产责任体系。</w:t>
            </w:r>
          </w:p>
        </w:tc>
        <w:tc>
          <w:tcPr>
            <w:tcW w:w="4213" w:type="dxa"/>
            <w:vAlign w:val="center"/>
          </w:tcPr>
          <w:p w:rsidR="00BB0E08" w:rsidRDefault="00CE68A1">
            <w:pPr>
              <w:spacing w:line="400" w:lineRule="exact"/>
              <w:jc w:val="left"/>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1.</w:t>
            </w:r>
            <w:r>
              <w:rPr>
                <w:rFonts w:ascii="Times New Roman" w:eastAsia="方正仿宋_GBK" w:hAnsi="Times New Roman" w:cs="Times New Roman"/>
                <w:bCs/>
                <w:sz w:val="24"/>
                <w:szCs w:val="24"/>
              </w:rPr>
              <w:t>《重庆市城乡规划条例》</w:t>
            </w:r>
          </w:p>
          <w:p w:rsidR="00BB0E08" w:rsidRDefault="00CE68A1">
            <w:pPr>
              <w:spacing w:line="400" w:lineRule="exact"/>
              <w:jc w:val="left"/>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2.</w:t>
            </w:r>
            <w:r>
              <w:rPr>
                <w:rFonts w:ascii="Times New Roman" w:eastAsia="方正仿宋_GBK" w:hAnsi="Times New Roman" w:cs="Times New Roman"/>
                <w:bCs/>
                <w:sz w:val="24"/>
                <w:szCs w:val="24"/>
              </w:rPr>
              <w:t>《重庆市城市规划管理技术规定》</w:t>
            </w:r>
          </w:p>
        </w:tc>
      </w:tr>
      <w:tr w:rsidR="00BB0E08">
        <w:trPr>
          <w:trHeight w:val="4194"/>
        </w:trPr>
        <w:tc>
          <w:tcPr>
            <w:tcW w:w="687" w:type="dxa"/>
            <w:vAlign w:val="center"/>
          </w:tcPr>
          <w:p w:rsidR="00BB0E08" w:rsidRDefault="00CE68A1">
            <w:pPr>
              <w:spacing w:line="400" w:lineRule="exact"/>
              <w:jc w:val="center"/>
              <w:rPr>
                <w:rFonts w:eastAsia="方正黑体_GBK" w:cs="方正黑体_GBK"/>
              </w:rPr>
            </w:pPr>
            <w:r>
              <w:rPr>
                <w:rFonts w:eastAsia="方正黑体_GBK" w:cs="方正黑体_GBK" w:hint="eastAsia"/>
              </w:rPr>
              <w:t>3</w:t>
            </w:r>
          </w:p>
        </w:tc>
        <w:tc>
          <w:tcPr>
            <w:tcW w:w="2138" w:type="dxa"/>
            <w:vAlign w:val="center"/>
          </w:tcPr>
          <w:p w:rsidR="00BB0E08" w:rsidRDefault="00CE68A1">
            <w:pPr>
              <w:spacing w:line="400" w:lineRule="exact"/>
              <w:rPr>
                <w:rFonts w:ascii="Times New Roman" w:eastAsia="方正仿宋_GBK" w:hAnsi="Times New Roman" w:cs="Times New Roman"/>
                <w:bCs/>
                <w:sz w:val="24"/>
                <w:szCs w:val="24"/>
              </w:rPr>
            </w:pPr>
            <w:r>
              <w:rPr>
                <w:rFonts w:ascii="Times New Roman" w:eastAsia="方正仿宋_GBK" w:hAnsi="Times New Roman" w:cs="Times New Roman"/>
                <w:bCs/>
                <w:sz w:val="24"/>
                <w:szCs w:val="24"/>
              </w:rPr>
              <w:t>装饰装修工程</w:t>
            </w:r>
            <w:r>
              <w:rPr>
                <w:rFonts w:ascii="Times New Roman" w:eastAsia="方正仿宋_GBK" w:hAnsi="Times New Roman" w:cs="Times New Roman" w:hint="eastAsia"/>
                <w:bCs/>
                <w:sz w:val="24"/>
                <w:szCs w:val="24"/>
              </w:rPr>
              <w:t>（违规使用易燃装饰装修材料，破坏消防设施、占用消防通道等影响消防安全的监督管理）</w:t>
            </w:r>
          </w:p>
        </w:tc>
        <w:tc>
          <w:tcPr>
            <w:tcW w:w="3400" w:type="dxa"/>
            <w:vAlign w:val="center"/>
          </w:tcPr>
          <w:p w:rsidR="00BB0E08" w:rsidRDefault="00CE68A1">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4"/>
                <w:szCs w:val="24"/>
              </w:rPr>
              <w:t>行业主管部门：</w:t>
            </w:r>
            <w:r>
              <w:rPr>
                <w:rFonts w:ascii="Times New Roman" w:eastAsia="方正仿宋_GBK" w:hAnsi="Times New Roman" w:cs="Times New Roman" w:hint="eastAsia"/>
                <w:bCs/>
                <w:sz w:val="24"/>
                <w:szCs w:val="24"/>
              </w:rPr>
              <w:t>区消防救援支队</w:t>
            </w:r>
          </w:p>
          <w:p w:rsidR="00BB0E08" w:rsidRDefault="00CE68A1">
            <w:pPr>
              <w:spacing w:line="400" w:lineRule="exact"/>
              <w:jc w:val="left"/>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主要职责：</w:t>
            </w:r>
            <w:r>
              <w:rPr>
                <w:rFonts w:ascii="Times New Roman" w:eastAsia="方正仿宋_GBK" w:hAnsi="Times New Roman" w:cs="Times New Roman" w:hint="eastAsia"/>
                <w:bCs/>
                <w:sz w:val="24"/>
                <w:szCs w:val="24"/>
              </w:rPr>
              <w:t>负责违规使用易燃装饰装修材料，破坏消防设施、占用消防通道等影响消防安全的监督管理</w:t>
            </w:r>
          </w:p>
        </w:tc>
        <w:tc>
          <w:tcPr>
            <w:tcW w:w="4737" w:type="dxa"/>
            <w:vAlign w:val="center"/>
          </w:tcPr>
          <w:p w:rsidR="00BB0E08" w:rsidRDefault="00CE68A1">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4"/>
                <w:szCs w:val="24"/>
              </w:rPr>
              <w:t>属地街道：</w:t>
            </w:r>
            <w:r>
              <w:rPr>
                <w:rFonts w:ascii="Times New Roman" w:eastAsia="方正仿宋_GBK" w:hAnsi="Times New Roman" w:cs="Times New Roman" w:hint="eastAsia"/>
                <w:bCs/>
                <w:sz w:val="24"/>
                <w:szCs w:val="24"/>
              </w:rPr>
              <w:t>限额以下装饰装修工程建设活动由属地街道负责实施建设管理</w:t>
            </w:r>
          </w:p>
          <w:p w:rsidR="00BB0E08" w:rsidRDefault="00CE68A1">
            <w:pPr>
              <w:spacing w:line="400" w:lineRule="exact"/>
              <w:jc w:val="left"/>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主要职责：</w:t>
            </w:r>
            <w:r>
              <w:rPr>
                <w:rFonts w:ascii="Times New Roman" w:eastAsia="方正仿宋_GBK" w:hAnsi="Times New Roman" w:cs="Times New Roman" w:hint="eastAsia"/>
                <w:bCs/>
                <w:sz w:val="24"/>
                <w:szCs w:val="24"/>
              </w:rPr>
              <w:t>主要负责结合城镇房屋主体使用安全和违法建设治理工作要求组织对限额以下装饰装修工程物业管理单位的履职情况开展监督检查，并对限额以下装饰装修工程施工现场进行巡查、检查，及时发现、消除各类安全隐患，建立健全社区网格员队伍发现、报告、处置问题机制，不断完善“横向到边、纵向到底”的安全生产责任体系。</w:t>
            </w:r>
          </w:p>
        </w:tc>
        <w:tc>
          <w:tcPr>
            <w:tcW w:w="4213" w:type="dxa"/>
            <w:vAlign w:val="center"/>
          </w:tcPr>
          <w:p w:rsidR="00BB0E08" w:rsidRDefault="00CE68A1">
            <w:pPr>
              <w:spacing w:line="400" w:lineRule="exact"/>
              <w:jc w:val="left"/>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1.</w:t>
            </w:r>
            <w:r>
              <w:rPr>
                <w:rFonts w:ascii="Times New Roman" w:eastAsia="方正仿宋_GBK" w:hAnsi="Times New Roman" w:cs="Times New Roman" w:hint="eastAsia"/>
                <w:bCs/>
                <w:sz w:val="24"/>
                <w:szCs w:val="24"/>
              </w:rPr>
              <w:t>《中华人民共和国消防法》</w:t>
            </w:r>
          </w:p>
          <w:p w:rsidR="00BB0E08" w:rsidRDefault="00CE68A1">
            <w:pPr>
              <w:spacing w:line="400" w:lineRule="exact"/>
              <w:jc w:val="left"/>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2.</w:t>
            </w:r>
            <w:r>
              <w:rPr>
                <w:rFonts w:ascii="Times New Roman" w:eastAsia="方正仿宋_GBK" w:hAnsi="Times New Roman" w:cs="Times New Roman" w:hint="eastAsia"/>
                <w:bCs/>
                <w:sz w:val="24"/>
                <w:szCs w:val="24"/>
              </w:rPr>
              <w:t>《建设工程消防设计审查验收管</w:t>
            </w:r>
            <w:r>
              <w:rPr>
                <w:rFonts w:ascii="Times New Roman" w:eastAsia="方正仿宋_GBK" w:hAnsi="Times New Roman" w:cs="Times New Roman" w:hint="eastAsia"/>
                <w:bCs/>
                <w:sz w:val="24"/>
                <w:szCs w:val="24"/>
              </w:rPr>
              <w:t>理暂行规定》（中华人民共和国住房和城乡建设部令第</w:t>
            </w:r>
            <w:r>
              <w:rPr>
                <w:rFonts w:ascii="Times New Roman" w:eastAsia="方正仿宋_GBK" w:hAnsi="Times New Roman" w:cs="Times New Roman" w:hint="eastAsia"/>
                <w:bCs/>
                <w:sz w:val="24"/>
                <w:szCs w:val="24"/>
              </w:rPr>
              <w:t>51</w:t>
            </w:r>
            <w:r>
              <w:rPr>
                <w:rFonts w:ascii="Times New Roman" w:eastAsia="方正仿宋_GBK" w:hAnsi="Times New Roman" w:cs="Times New Roman" w:hint="eastAsia"/>
                <w:bCs/>
                <w:sz w:val="24"/>
                <w:szCs w:val="24"/>
              </w:rPr>
              <w:t>号）</w:t>
            </w:r>
          </w:p>
        </w:tc>
      </w:tr>
      <w:tr w:rsidR="00BB0E08">
        <w:trPr>
          <w:trHeight w:val="3812"/>
        </w:trPr>
        <w:tc>
          <w:tcPr>
            <w:tcW w:w="687" w:type="dxa"/>
            <w:vAlign w:val="center"/>
          </w:tcPr>
          <w:p w:rsidR="00BB0E08" w:rsidRDefault="00CE68A1">
            <w:pPr>
              <w:spacing w:line="400" w:lineRule="exact"/>
              <w:jc w:val="center"/>
              <w:rPr>
                <w:rFonts w:ascii="Times New Roman" w:hAnsi="Times New Roman"/>
              </w:rPr>
            </w:pPr>
            <w:r>
              <w:rPr>
                <w:rFonts w:ascii="Times New Roman" w:hAnsi="Times New Roman" w:hint="eastAsia"/>
              </w:rPr>
              <w:lastRenderedPageBreak/>
              <w:t>4</w:t>
            </w:r>
          </w:p>
        </w:tc>
        <w:tc>
          <w:tcPr>
            <w:tcW w:w="2138" w:type="dxa"/>
            <w:vAlign w:val="center"/>
          </w:tcPr>
          <w:p w:rsidR="00BB0E08" w:rsidRDefault="00CE68A1">
            <w:pPr>
              <w:spacing w:line="400" w:lineRule="exact"/>
              <w:rPr>
                <w:rFonts w:ascii="Times New Roman" w:hAnsi="Times New Roman"/>
              </w:rPr>
            </w:pPr>
            <w:r>
              <w:rPr>
                <w:rFonts w:ascii="Times New Roman" w:eastAsia="方正仿宋_GBK" w:hAnsi="Times New Roman" w:cs="Times New Roman" w:hint="eastAsia"/>
                <w:bCs/>
                <w:sz w:val="24"/>
                <w:szCs w:val="24"/>
              </w:rPr>
              <w:t>住宅和商业楼宇外立面装修、改造工程</w:t>
            </w:r>
          </w:p>
        </w:tc>
        <w:tc>
          <w:tcPr>
            <w:tcW w:w="3400" w:type="dxa"/>
            <w:vAlign w:val="center"/>
          </w:tcPr>
          <w:p w:rsidR="00BB0E08" w:rsidRDefault="00CE68A1">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4"/>
                <w:szCs w:val="24"/>
              </w:rPr>
              <w:t>行业主管部门：</w:t>
            </w:r>
            <w:r>
              <w:rPr>
                <w:rFonts w:ascii="Times New Roman" w:eastAsia="方正仿宋_GBK" w:hAnsi="Times New Roman" w:cs="Times New Roman" w:hint="eastAsia"/>
                <w:bCs/>
                <w:sz w:val="24"/>
                <w:szCs w:val="24"/>
              </w:rPr>
              <w:t>区住建委、区城管局</w:t>
            </w:r>
          </w:p>
          <w:p w:rsidR="00BB0E08" w:rsidRDefault="00CE68A1">
            <w:pPr>
              <w:spacing w:line="400" w:lineRule="exact"/>
              <w:jc w:val="center"/>
              <w:rPr>
                <w:rFonts w:ascii="Times New Roman" w:hAnsi="Times New Roman"/>
              </w:rPr>
            </w:pPr>
            <w:r>
              <w:rPr>
                <w:rFonts w:ascii="方正黑体_GBK" w:eastAsia="方正黑体_GBK" w:hAnsi="方正黑体_GBK" w:cs="方正黑体_GBK" w:hint="eastAsia"/>
                <w:sz w:val="24"/>
                <w:szCs w:val="24"/>
              </w:rPr>
              <w:t>主要职责：</w:t>
            </w:r>
            <w:r>
              <w:rPr>
                <w:rFonts w:ascii="Times New Roman" w:eastAsia="方正仿宋_GBK" w:hAnsi="Times New Roman" w:cs="Times New Roman" w:hint="eastAsia"/>
                <w:bCs/>
                <w:sz w:val="24"/>
                <w:szCs w:val="24"/>
              </w:rPr>
              <w:t>1.</w:t>
            </w:r>
            <w:r>
              <w:rPr>
                <w:rFonts w:ascii="Times New Roman" w:eastAsia="方正仿宋_GBK" w:hAnsi="Times New Roman" w:cs="Times New Roman" w:hint="eastAsia"/>
                <w:bCs/>
                <w:sz w:val="24"/>
                <w:szCs w:val="24"/>
              </w:rPr>
              <w:t>区住建委负责对住宅和商业楼宇外立面装修、改造工程的安全监管进行指导（除老旧楼栋电梯加装）；</w:t>
            </w:r>
            <w:r>
              <w:rPr>
                <w:rFonts w:ascii="Times New Roman" w:eastAsia="方正仿宋_GBK" w:hAnsi="Times New Roman" w:cs="Times New Roman" w:hint="eastAsia"/>
                <w:bCs/>
                <w:sz w:val="24"/>
                <w:szCs w:val="24"/>
              </w:rPr>
              <w:t>2.</w:t>
            </w:r>
            <w:r>
              <w:rPr>
                <w:rFonts w:ascii="Times New Roman" w:eastAsia="方正仿宋_GBK" w:hAnsi="Times New Roman" w:cs="Times New Roman" w:hint="eastAsia"/>
                <w:bCs/>
                <w:sz w:val="24"/>
                <w:szCs w:val="24"/>
              </w:rPr>
              <w:t>区城管局负责各类住宅和商业楼宇户外广告、大型</w:t>
            </w:r>
            <w:r>
              <w:rPr>
                <w:rFonts w:ascii="Times New Roman" w:eastAsia="方正仿宋_GBK" w:hAnsi="Times New Roman" w:cs="Times New Roman" w:hint="eastAsia"/>
                <w:bCs/>
                <w:sz w:val="24"/>
                <w:szCs w:val="24"/>
              </w:rPr>
              <w:t>LED</w:t>
            </w:r>
            <w:r>
              <w:rPr>
                <w:rFonts w:ascii="Times New Roman" w:eastAsia="方正仿宋_GBK" w:hAnsi="Times New Roman" w:cs="Times New Roman" w:hint="eastAsia"/>
                <w:bCs/>
                <w:sz w:val="24"/>
                <w:szCs w:val="24"/>
              </w:rPr>
              <w:t>屏安全生产的指导、协调和督促工作。</w:t>
            </w:r>
          </w:p>
        </w:tc>
        <w:tc>
          <w:tcPr>
            <w:tcW w:w="4737" w:type="dxa"/>
          </w:tcPr>
          <w:p w:rsidR="00BB0E08" w:rsidRDefault="00CE68A1">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4"/>
                <w:szCs w:val="24"/>
              </w:rPr>
              <w:t>属地街道：</w:t>
            </w:r>
            <w:r>
              <w:rPr>
                <w:rFonts w:ascii="Times New Roman" w:eastAsia="方正仿宋_GBK" w:hAnsi="Times New Roman" w:cs="Times New Roman" w:hint="eastAsia"/>
                <w:bCs/>
                <w:sz w:val="24"/>
                <w:szCs w:val="24"/>
              </w:rPr>
              <w:t>限额以下装饰装修工程建设活动由属地街道负责实施建设管理</w:t>
            </w:r>
          </w:p>
          <w:p w:rsidR="00BB0E08" w:rsidRDefault="00CE68A1">
            <w:pPr>
              <w:spacing w:line="400" w:lineRule="exact"/>
              <w:jc w:val="left"/>
              <w:rPr>
                <w:rFonts w:ascii="方正黑体_GBK" w:eastAsia="方正黑体_GBK" w:hAnsi="方正黑体_GBK" w:cs="方正黑体_GBK"/>
                <w:sz w:val="24"/>
                <w:szCs w:val="24"/>
              </w:rPr>
            </w:pPr>
            <w:r>
              <w:rPr>
                <w:rFonts w:ascii="Times New Roman" w:eastAsia="方正仿宋_GBK" w:hAnsi="Times New Roman" w:cs="Times New Roman" w:hint="eastAsia"/>
                <w:b/>
                <w:sz w:val="24"/>
                <w:szCs w:val="24"/>
              </w:rPr>
              <w:t>主要职责：</w:t>
            </w:r>
            <w:r>
              <w:rPr>
                <w:rFonts w:ascii="Times New Roman" w:eastAsia="方正仿宋_GBK" w:hAnsi="Times New Roman" w:cs="Times New Roman" w:hint="eastAsia"/>
                <w:bCs/>
                <w:sz w:val="24"/>
                <w:szCs w:val="24"/>
              </w:rPr>
              <w:t>主要负责结合城镇房屋主体使用安全和违法建设治理工作要求组织对限额以下装饰装修工程物业管理单位的履职情况开展监督检查，并对限额以下装饰装修工程施工现场进行巡查、检查，及时发现、消除各类安全隐患，建立健全社区网格员队伍发现、报告、处置问题机制，不断完善“横向到边、纵向到底”的安全生产责任体系。</w:t>
            </w:r>
          </w:p>
        </w:tc>
        <w:tc>
          <w:tcPr>
            <w:tcW w:w="4213" w:type="dxa"/>
            <w:vAlign w:val="center"/>
          </w:tcPr>
          <w:p w:rsidR="00BB0E08" w:rsidRDefault="00CE68A1">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0"/>
                <w:szCs w:val="20"/>
              </w:rPr>
              <w:t>1</w:t>
            </w:r>
            <w:r>
              <w:rPr>
                <w:rFonts w:ascii="Times New Roman" w:eastAsia="方正仿宋_GBK" w:hAnsi="Times New Roman" w:cs="Times New Roman" w:hint="eastAsia"/>
                <w:bCs/>
                <w:sz w:val="24"/>
                <w:szCs w:val="24"/>
              </w:rPr>
              <w:t>.</w:t>
            </w:r>
            <w:r>
              <w:rPr>
                <w:rFonts w:ascii="Times New Roman" w:eastAsia="方正仿宋_GBK" w:hAnsi="Times New Roman" w:cs="Times New Roman" w:hint="eastAsia"/>
                <w:bCs/>
                <w:sz w:val="24"/>
                <w:szCs w:val="24"/>
              </w:rPr>
              <w:t>《中共重庆市渝中区委办公室、重庆市渝中区人民政府办公室关于进一步明确有关行业领域安全生产监管职责的通知》（渝中委办〔</w:t>
            </w:r>
            <w:r>
              <w:rPr>
                <w:rFonts w:ascii="Times New Roman" w:eastAsia="方正仿宋_GBK" w:hAnsi="Times New Roman" w:cs="Times New Roman" w:hint="eastAsia"/>
                <w:bCs/>
                <w:sz w:val="24"/>
                <w:szCs w:val="24"/>
              </w:rPr>
              <w:t>2023</w:t>
            </w:r>
            <w:r>
              <w:rPr>
                <w:rFonts w:ascii="Times New Roman" w:eastAsia="方正仿宋_GBK" w:hAnsi="Times New Roman" w:cs="Times New Roman" w:hint="eastAsia"/>
                <w:bCs/>
                <w:sz w:val="24"/>
                <w:szCs w:val="24"/>
              </w:rPr>
              <w:t>〕</w:t>
            </w:r>
            <w:r>
              <w:rPr>
                <w:rFonts w:ascii="Times New Roman" w:eastAsia="方正仿宋_GBK" w:hAnsi="Times New Roman" w:cs="Times New Roman" w:hint="eastAsia"/>
                <w:bCs/>
                <w:sz w:val="24"/>
                <w:szCs w:val="24"/>
              </w:rPr>
              <w:t>23</w:t>
            </w:r>
            <w:r>
              <w:rPr>
                <w:rFonts w:ascii="Times New Roman" w:eastAsia="方正仿宋_GBK" w:hAnsi="Times New Roman" w:cs="Times New Roman" w:hint="eastAsia"/>
                <w:bCs/>
                <w:sz w:val="24"/>
                <w:szCs w:val="24"/>
              </w:rPr>
              <w:t>号）</w:t>
            </w:r>
          </w:p>
          <w:p w:rsidR="00BB0E08" w:rsidRDefault="00CE68A1">
            <w:pPr>
              <w:spacing w:line="400" w:lineRule="exact"/>
              <w:jc w:val="left"/>
              <w:rPr>
                <w:rFonts w:ascii="Times New Roman" w:hAnsi="Times New Roman"/>
              </w:rPr>
            </w:pPr>
            <w:r>
              <w:rPr>
                <w:rFonts w:ascii="Times New Roman" w:eastAsia="方正仿宋_GBK" w:hAnsi="Times New Roman" w:cs="Times New Roman" w:hint="eastAsia"/>
                <w:bCs/>
                <w:sz w:val="24"/>
                <w:szCs w:val="24"/>
              </w:rPr>
              <w:t>2.</w:t>
            </w:r>
            <w:r>
              <w:rPr>
                <w:rFonts w:ascii="Times New Roman" w:eastAsia="方正仿宋_GBK" w:hAnsi="Times New Roman" w:cs="Times New Roman" w:hint="eastAsia"/>
                <w:bCs/>
                <w:sz w:val="24"/>
                <w:szCs w:val="24"/>
              </w:rPr>
              <w:t>《重庆市渝中区安全生</w:t>
            </w:r>
            <w:r w:rsidR="008C0B98">
              <w:rPr>
                <w:rFonts w:ascii="Times New Roman" w:eastAsia="方正仿宋_GBK" w:hAnsi="Times New Roman" w:cs="Times New Roman" w:hint="eastAsia"/>
                <w:bCs/>
                <w:sz w:val="24"/>
                <w:szCs w:val="24"/>
              </w:rPr>
              <w:t>产</w:t>
            </w:r>
            <w:r>
              <w:rPr>
                <w:rFonts w:ascii="Times New Roman" w:eastAsia="方正仿宋_GBK" w:hAnsi="Times New Roman" w:cs="Times New Roman" w:hint="eastAsia"/>
                <w:bCs/>
                <w:sz w:val="24"/>
                <w:szCs w:val="24"/>
              </w:rPr>
              <w:t>委员会办公室关于进一步加强既有建筑装饰装修活动安全监管工</w:t>
            </w:r>
            <w:r>
              <w:rPr>
                <w:rFonts w:ascii="Times New Roman" w:eastAsia="方正仿宋_GBK" w:hAnsi="Times New Roman" w:cs="Times New Roman" w:hint="eastAsia"/>
                <w:bCs/>
                <w:sz w:val="24"/>
                <w:szCs w:val="24"/>
              </w:rPr>
              <w:t>作的通知》（渝中安办〔</w:t>
            </w:r>
            <w:r>
              <w:rPr>
                <w:rFonts w:ascii="Times New Roman" w:eastAsia="方正仿宋_GBK" w:hAnsi="Times New Roman" w:cs="Times New Roman" w:hint="eastAsia"/>
                <w:bCs/>
                <w:sz w:val="24"/>
                <w:szCs w:val="24"/>
              </w:rPr>
              <w:t>2023</w:t>
            </w:r>
            <w:r>
              <w:rPr>
                <w:rFonts w:ascii="Times New Roman" w:eastAsia="方正仿宋_GBK" w:hAnsi="Times New Roman" w:cs="Times New Roman" w:hint="eastAsia"/>
                <w:bCs/>
                <w:sz w:val="24"/>
                <w:szCs w:val="24"/>
              </w:rPr>
              <w:t>〕</w:t>
            </w:r>
            <w:r>
              <w:rPr>
                <w:rFonts w:ascii="Times New Roman" w:eastAsia="方正仿宋_GBK" w:hAnsi="Times New Roman" w:cs="Times New Roman" w:hint="eastAsia"/>
                <w:bCs/>
                <w:sz w:val="24"/>
                <w:szCs w:val="24"/>
              </w:rPr>
              <w:t>20</w:t>
            </w:r>
            <w:r>
              <w:rPr>
                <w:rFonts w:ascii="Times New Roman" w:eastAsia="方正仿宋_GBK" w:hAnsi="Times New Roman" w:cs="Times New Roman" w:hint="eastAsia"/>
                <w:bCs/>
                <w:sz w:val="24"/>
                <w:szCs w:val="24"/>
              </w:rPr>
              <w:t>号）</w:t>
            </w:r>
          </w:p>
        </w:tc>
      </w:tr>
      <w:tr w:rsidR="00BB0E08">
        <w:trPr>
          <w:trHeight w:val="4308"/>
        </w:trPr>
        <w:tc>
          <w:tcPr>
            <w:tcW w:w="687" w:type="dxa"/>
            <w:vAlign w:val="center"/>
          </w:tcPr>
          <w:p w:rsidR="00BB0E08" w:rsidRDefault="00CE68A1">
            <w:pPr>
              <w:spacing w:line="400" w:lineRule="exact"/>
              <w:jc w:val="center"/>
              <w:rPr>
                <w:rFonts w:ascii="Times New Roman" w:hAnsi="Times New Roman"/>
              </w:rPr>
            </w:pPr>
            <w:r>
              <w:rPr>
                <w:rFonts w:ascii="Times New Roman" w:hAnsi="Times New Roman" w:hint="eastAsia"/>
              </w:rPr>
              <w:t>5</w:t>
            </w:r>
          </w:p>
        </w:tc>
        <w:tc>
          <w:tcPr>
            <w:tcW w:w="2138" w:type="dxa"/>
            <w:vAlign w:val="center"/>
          </w:tcPr>
          <w:p w:rsidR="00BB0E08" w:rsidRDefault="00CE68A1">
            <w:pPr>
              <w:spacing w:line="400" w:lineRule="exact"/>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大型</w:t>
            </w:r>
            <w:r>
              <w:rPr>
                <w:rFonts w:ascii="Times New Roman" w:eastAsia="方正仿宋_GBK" w:hAnsi="Times New Roman" w:cs="Times New Roman"/>
                <w:bCs/>
                <w:sz w:val="24"/>
                <w:szCs w:val="24"/>
              </w:rPr>
              <w:t>LED</w:t>
            </w:r>
            <w:r>
              <w:rPr>
                <w:rFonts w:ascii="Times New Roman" w:eastAsia="方正仿宋_GBK" w:hAnsi="Times New Roman" w:cs="Times New Roman" w:hint="eastAsia"/>
                <w:bCs/>
                <w:sz w:val="24"/>
                <w:szCs w:val="24"/>
              </w:rPr>
              <w:t>屏、单立柱、三翻广告等各类户外广告等设施设备工程，装饰装修工程涉及加层、背包、开挖地下室等违法改扩建以及改变外立面和使用功能的监督管理</w:t>
            </w:r>
          </w:p>
        </w:tc>
        <w:tc>
          <w:tcPr>
            <w:tcW w:w="3400" w:type="dxa"/>
            <w:vAlign w:val="center"/>
          </w:tcPr>
          <w:p w:rsidR="00BB0E08" w:rsidRDefault="00CE68A1">
            <w:pPr>
              <w:spacing w:line="5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4"/>
                <w:szCs w:val="24"/>
              </w:rPr>
              <w:t>行业主管部门：</w:t>
            </w:r>
            <w:r>
              <w:rPr>
                <w:rFonts w:ascii="Times New Roman" w:eastAsia="方正仿宋_GBK" w:hAnsi="Times New Roman" w:cs="Times New Roman" w:hint="eastAsia"/>
                <w:bCs/>
                <w:sz w:val="24"/>
                <w:szCs w:val="24"/>
              </w:rPr>
              <w:t>区城管局</w:t>
            </w:r>
          </w:p>
          <w:p w:rsidR="00BB0E08" w:rsidRDefault="00CE68A1">
            <w:pPr>
              <w:spacing w:line="400" w:lineRule="exact"/>
              <w:rPr>
                <w:rFonts w:ascii="Times New Roman" w:hAnsi="Times New Roman"/>
              </w:rPr>
            </w:pPr>
            <w:r>
              <w:rPr>
                <w:rFonts w:ascii="方正黑体_GBK" w:eastAsia="方正黑体_GBK" w:hAnsi="方正黑体_GBK" w:cs="方正黑体_GBK" w:hint="eastAsia"/>
                <w:sz w:val="24"/>
                <w:szCs w:val="24"/>
              </w:rPr>
              <w:t>主要职责：</w:t>
            </w:r>
            <w:r>
              <w:rPr>
                <w:rFonts w:ascii="方正黑体_GBK" w:eastAsia="方正黑体_GBK" w:hAnsi="方正黑体_GBK" w:cs="方正黑体_GBK" w:hint="eastAsia"/>
                <w:sz w:val="24"/>
                <w:szCs w:val="24"/>
              </w:rPr>
              <w:t>1.</w:t>
            </w:r>
            <w:r>
              <w:rPr>
                <w:rFonts w:ascii="Times New Roman" w:eastAsia="方正仿宋_GBK" w:hAnsi="Times New Roman" w:cs="Times New Roman" w:hint="eastAsia"/>
                <w:bCs/>
                <w:sz w:val="24"/>
                <w:szCs w:val="24"/>
              </w:rPr>
              <w:t>对大型</w:t>
            </w:r>
            <w:r>
              <w:rPr>
                <w:rFonts w:ascii="Times New Roman" w:eastAsia="方正仿宋_GBK" w:hAnsi="Times New Roman" w:cs="Times New Roman"/>
                <w:bCs/>
                <w:sz w:val="24"/>
                <w:szCs w:val="24"/>
              </w:rPr>
              <w:t>LED</w:t>
            </w:r>
            <w:r>
              <w:rPr>
                <w:rFonts w:ascii="Times New Roman" w:eastAsia="方正仿宋_GBK" w:hAnsi="Times New Roman" w:cs="Times New Roman" w:hint="eastAsia"/>
                <w:bCs/>
                <w:sz w:val="24"/>
                <w:szCs w:val="24"/>
              </w:rPr>
              <w:t>屏、单立柱、三翻广告等各类户外广告等设施设备工程进行指导。</w:t>
            </w:r>
            <w:r>
              <w:rPr>
                <w:rFonts w:ascii="Times New Roman" w:eastAsia="方正仿宋_GBK" w:hAnsi="Times New Roman" w:cs="Times New Roman" w:hint="eastAsia"/>
                <w:bCs/>
                <w:sz w:val="24"/>
                <w:szCs w:val="24"/>
              </w:rPr>
              <w:t>2.</w:t>
            </w:r>
            <w:r>
              <w:rPr>
                <w:rFonts w:ascii="Times New Roman" w:eastAsia="方正仿宋_GBK" w:hAnsi="Times New Roman" w:cs="Times New Roman" w:hint="eastAsia"/>
                <w:bCs/>
                <w:sz w:val="24"/>
                <w:szCs w:val="24"/>
              </w:rPr>
              <w:t>负责加层、背包、开挖地下室等违法改扩建以及改变外立面和使用功能的监督管理</w:t>
            </w:r>
          </w:p>
        </w:tc>
        <w:tc>
          <w:tcPr>
            <w:tcW w:w="4737" w:type="dxa"/>
          </w:tcPr>
          <w:p w:rsidR="00BB0E08" w:rsidRDefault="00CE68A1">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4"/>
                <w:szCs w:val="24"/>
              </w:rPr>
              <w:t>属地街道：</w:t>
            </w:r>
            <w:r>
              <w:rPr>
                <w:rFonts w:ascii="Times New Roman" w:eastAsia="方正仿宋_GBK" w:hAnsi="Times New Roman" w:cs="Times New Roman" w:hint="eastAsia"/>
                <w:bCs/>
                <w:sz w:val="24"/>
                <w:szCs w:val="24"/>
              </w:rPr>
              <w:t>限额以下装饰装修工程建设活动由属地街道负责实施建设管理</w:t>
            </w:r>
          </w:p>
          <w:p w:rsidR="00BB0E08" w:rsidRDefault="00CE68A1">
            <w:pPr>
              <w:spacing w:line="400" w:lineRule="exact"/>
              <w:jc w:val="left"/>
              <w:rPr>
                <w:rFonts w:ascii="方正黑体_GBK" w:eastAsia="方正黑体_GBK" w:hAnsi="方正黑体_GBK" w:cs="方正黑体_GBK"/>
                <w:sz w:val="24"/>
                <w:szCs w:val="24"/>
              </w:rPr>
            </w:pPr>
            <w:r>
              <w:rPr>
                <w:rFonts w:ascii="Times New Roman" w:eastAsia="方正仿宋_GBK" w:hAnsi="Times New Roman" w:cs="Times New Roman" w:hint="eastAsia"/>
                <w:b/>
                <w:sz w:val="24"/>
                <w:szCs w:val="24"/>
              </w:rPr>
              <w:t>主要职责：</w:t>
            </w:r>
            <w:r>
              <w:rPr>
                <w:rFonts w:ascii="Times New Roman" w:eastAsia="方正仿宋_GBK" w:hAnsi="Times New Roman" w:cs="Times New Roman" w:hint="eastAsia"/>
                <w:bCs/>
                <w:sz w:val="24"/>
                <w:szCs w:val="24"/>
              </w:rPr>
              <w:t>主要负责结合城镇房屋主体使用安全和违法建设治理工作要求组织对限额以下装饰装修工程物业管理单位的履职情况开展监督检查，并对限额以下装饰装修工程施工现场进行巡查、检查，及时发现、消除各类安全隐患，建立健全社区网格员队伍发现、报告、处置问题机制，不断完善“横向到边、纵向到底”的安全生产责任体系。</w:t>
            </w:r>
          </w:p>
        </w:tc>
        <w:tc>
          <w:tcPr>
            <w:tcW w:w="4213" w:type="dxa"/>
            <w:vAlign w:val="center"/>
          </w:tcPr>
          <w:p w:rsidR="00BB0E08" w:rsidRDefault="00CE68A1">
            <w:pPr>
              <w:spacing w:line="400" w:lineRule="exact"/>
              <w:jc w:val="left"/>
              <w:rPr>
                <w:rFonts w:ascii="方正黑体_GBK" w:eastAsia="方正黑体_GBK" w:hAnsi="方正黑体_GBK" w:cs="方正黑体_GBK"/>
                <w:sz w:val="20"/>
                <w:szCs w:val="20"/>
              </w:rPr>
            </w:pPr>
            <w:r>
              <w:rPr>
                <w:rFonts w:ascii="方正黑体_GBK" w:eastAsia="方正黑体_GBK" w:hAnsi="方正黑体_GBK" w:cs="方正黑体_GBK" w:hint="eastAsia"/>
                <w:sz w:val="20"/>
                <w:szCs w:val="20"/>
              </w:rPr>
              <w:t>1.</w:t>
            </w:r>
            <w:r>
              <w:rPr>
                <w:rFonts w:ascii="Times New Roman" w:eastAsia="方正仿宋_GBK" w:hAnsi="Times New Roman" w:cs="Times New Roman"/>
                <w:bCs/>
                <w:sz w:val="24"/>
                <w:szCs w:val="24"/>
              </w:rPr>
              <w:t>《重庆市城乡规划条例》</w:t>
            </w:r>
          </w:p>
          <w:p w:rsidR="00BB0E08" w:rsidRDefault="00CE68A1">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0"/>
                <w:szCs w:val="20"/>
              </w:rPr>
              <w:t>2</w:t>
            </w:r>
            <w:r>
              <w:rPr>
                <w:rFonts w:ascii="Times New Roman" w:eastAsia="方正仿宋_GBK" w:hAnsi="Times New Roman" w:cs="Times New Roman" w:hint="eastAsia"/>
                <w:bCs/>
                <w:sz w:val="24"/>
                <w:szCs w:val="24"/>
              </w:rPr>
              <w:t>.</w:t>
            </w:r>
            <w:r>
              <w:rPr>
                <w:rFonts w:ascii="Times New Roman" w:eastAsia="方正仿宋_GBK" w:hAnsi="Times New Roman" w:cs="Times New Roman" w:hint="eastAsia"/>
                <w:bCs/>
                <w:sz w:val="24"/>
                <w:szCs w:val="24"/>
              </w:rPr>
              <w:t>《中共重庆市渝中区委办公室、重庆市渝中区人民政府办公室关于进一步明确有关行业领域安全生产监管职责的通知》（渝中委办〔</w:t>
            </w:r>
            <w:r>
              <w:rPr>
                <w:rFonts w:ascii="Times New Roman" w:eastAsia="方正仿宋_GBK" w:hAnsi="Times New Roman" w:cs="Times New Roman" w:hint="eastAsia"/>
                <w:bCs/>
                <w:sz w:val="24"/>
                <w:szCs w:val="24"/>
              </w:rPr>
              <w:t>2023</w:t>
            </w:r>
            <w:r>
              <w:rPr>
                <w:rFonts w:ascii="Times New Roman" w:eastAsia="方正仿宋_GBK" w:hAnsi="Times New Roman" w:cs="Times New Roman" w:hint="eastAsia"/>
                <w:bCs/>
                <w:sz w:val="24"/>
                <w:szCs w:val="24"/>
              </w:rPr>
              <w:t>〕</w:t>
            </w:r>
            <w:r>
              <w:rPr>
                <w:rFonts w:ascii="Times New Roman" w:eastAsia="方正仿宋_GBK" w:hAnsi="Times New Roman" w:cs="Times New Roman" w:hint="eastAsia"/>
                <w:bCs/>
                <w:sz w:val="24"/>
                <w:szCs w:val="24"/>
              </w:rPr>
              <w:t>23</w:t>
            </w:r>
            <w:r>
              <w:rPr>
                <w:rFonts w:ascii="Times New Roman" w:eastAsia="方正仿宋_GBK" w:hAnsi="Times New Roman" w:cs="Times New Roman" w:hint="eastAsia"/>
                <w:bCs/>
                <w:sz w:val="24"/>
                <w:szCs w:val="24"/>
              </w:rPr>
              <w:t>号）</w:t>
            </w:r>
          </w:p>
          <w:p w:rsidR="00BB0E08" w:rsidRDefault="00CE68A1">
            <w:pPr>
              <w:spacing w:line="400" w:lineRule="exact"/>
              <w:jc w:val="left"/>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3.</w:t>
            </w:r>
            <w:r>
              <w:rPr>
                <w:rFonts w:ascii="Times New Roman" w:eastAsia="方正仿宋_GBK" w:hAnsi="Times New Roman" w:cs="Times New Roman" w:hint="eastAsia"/>
                <w:bCs/>
                <w:sz w:val="24"/>
                <w:szCs w:val="24"/>
              </w:rPr>
              <w:t>《重庆市渝中区安全生</w:t>
            </w:r>
            <w:r w:rsidR="008C0B98">
              <w:rPr>
                <w:rFonts w:ascii="Times New Roman" w:eastAsia="方正仿宋_GBK" w:hAnsi="Times New Roman" w:cs="Times New Roman" w:hint="eastAsia"/>
                <w:bCs/>
                <w:sz w:val="24"/>
                <w:szCs w:val="24"/>
              </w:rPr>
              <w:t>产</w:t>
            </w:r>
            <w:r>
              <w:rPr>
                <w:rFonts w:ascii="Times New Roman" w:eastAsia="方正仿宋_GBK" w:hAnsi="Times New Roman" w:cs="Times New Roman" w:hint="eastAsia"/>
                <w:bCs/>
                <w:sz w:val="24"/>
                <w:szCs w:val="24"/>
              </w:rPr>
              <w:t>委员会办公室关于进一步加强既</w:t>
            </w:r>
            <w:r>
              <w:rPr>
                <w:rFonts w:ascii="Times New Roman" w:eastAsia="方正仿宋_GBK" w:hAnsi="Times New Roman" w:cs="Times New Roman" w:hint="eastAsia"/>
                <w:bCs/>
                <w:sz w:val="24"/>
                <w:szCs w:val="24"/>
              </w:rPr>
              <w:t>有建筑装饰装修活动安全监管工作的通知》（渝中安办〔</w:t>
            </w:r>
            <w:r>
              <w:rPr>
                <w:rFonts w:ascii="Times New Roman" w:eastAsia="方正仿宋_GBK" w:hAnsi="Times New Roman" w:cs="Times New Roman" w:hint="eastAsia"/>
                <w:bCs/>
                <w:sz w:val="24"/>
                <w:szCs w:val="24"/>
              </w:rPr>
              <w:t>2023</w:t>
            </w:r>
            <w:r>
              <w:rPr>
                <w:rFonts w:ascii="Times New Roman" w:eastAsia="方正仿宋_GBK" w:hAnsi="Times New Roman" w:cs="Times New Roman" w:hint="eastAsia"/>
                <w:bCs/>
                <w:sz w:val="24"/>
                <w:szCs w:val="24"/>
              </w:rPr>
              <w:t>〕</w:t>
            </w:r>
            <w:r>
              <w:rPr>
                <w:rFonts w:ascii="Times New Roman" w:eastAsia="方正仿宋_GBK" w:hAnsi="Times New Roman" w:cs="Times New Roman" w:hint="eastAsia"/>
                <w:bCs/>
                <w:sz w:val="24"/>
                <w:szCs w:val="24"/>
              </w:rPr>
              <w:t>20</w:t>
            </w:r>
            <w:r>
              <w:rPr>
                <w:rFonts w:ascii="Times New Roman" w:eastAsia="方正仿宋_GBK" w:hAnsi="Times New Roman" w:cs="Times New Roman" w:hint="eastAsia"/>
                <w:bCs/>
                <w:sz w:val="24"/>
                <w:szCs w:val="24"/>
              </w:rPr>
              <w:t>号）</w:t>
            </w:r>
          </w:p>
          <w:p w:rsidR="00BB0E08" w:rsidRDefault="00BB0E08">
            <w:pPr>
              <w:spacing w:line="400" w:lineRule="exact"/>
              <w:jc w:val="left"/>
              <w:rPr>
                <w:rFonts w:ascii="Times New Roman" w:eastAsia="方正仿宋_GBK" w:hAnsi="Times New Roman" w:cs="Times New Roman"/>
                <w:bCs/>
                <w:sz w:val="24"/>
                <w:szCs w:val="24"/>
              </w:rPr>
            </w:pPr>
          </w:p>
        </w:tc>
      </w:tr>
      <w:tr w:rsidR="00BB0E08">
        <w:trPr>
          <w:trHeight w:val="4095"/>
        </w:trPr>
        <w:tc>
          <w:tcPr>
            <w:tcW w:w="687" w:type="dxa"/>
            <w:vAlign w:val="center"/>
          </w:tcPr>
          <w:p w:rsidR="00BB0E08" w:rsidRDefault="00CE68A1">
            <w:pPr>
              <w:spacing w:line="400" w:lineRule="exact"/>
              <w:jc w:val="center"/>
              <w:rPr>
                <w:rFonts w:ascii="Times New Roman" w:hAnsi="Times New Roman"/>
              </w:rPr>
            </w:pPr>
            <w:r>
              <w:rPr>
                <w:rFonts w:ascii="Times New Roman" w:hAnsi="Times New Roman" w:hint="eastAsia"/>
              </w:rPr>
              <w:lastRenderedPageBreak/>
              <w:t>6</w:t>
            </w:r>
          </w:p>
        </w:tc>
        <w:tc>
          <w:tcPr>
            <w:tcW w:w="2138" w:type="dxa"/>
            <w:vAlign w:val="center"/>
          </w:tcPr>
          <w:p w:rsidR="00BB0E08" w:rsidRDefault="00CE68A1">
            <w:pPr>
              <w:spacing w:line="400" w:lineRule="exact"/>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涉及电气线路施工、拆改燃气管道、设施设备安装维修的建筑装饰装修活动</w:t>
            </w:r>
          </w:p>
        </w:tc>
        <w:tc>
          <w:tcPr>
            <w:tcW w:w="3400" w:type="dxa"/>
            <w:vAlign w:val="center"/>
          </w:tcPr>
          <w:p w:rsidR="00BB0E08" w:rsidRDefault="00CE68A1">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4"/>
                <w:szCs w:val="24"/>
              </w:rPr>
              <w:t>行业主管部门：</w:t>
            </w:r>
            <w:r>
              <w:rPr>
                <w:rFonts w:ascii="Times New Roman" w:eastAsia="方正仿宋_GBK" w:hAnsi="Times New Roman" w:cs="Times New Roman" w:hint="eastAsia"/>
                <w:bCs/>
                <w:sz w:val="24"/>
                <w:szCs w:val="24"/>
              </w:rPr>
              <w:t>区经信委、区城管局</w:t>
            </w:r>
          </w:p>
          <w:p w:rsidR="00BB0E08" w:rsidRDefault="00CE68A1">
            <w:pPr>
              <w:spacing w:line="400" w:lineRule="exact"/>
              <w:jc w:val="left"/>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主要职责：</w:t>
            </w:r>
            <w:r>
              <w:rPr>
                <w:rFonts w:ascii="方正黑体_GBK" w:eastAsia="方正黑体_GBK" w:hAnsi="方正黑体_GBK" w:cs="方正黑体_GBK" w:hint="eastAsia"/>
                <w:sz w:val="24"/>
                <w:szCs w:val="24"/>
              </w:rPr>
              <w:t>1.</w:t>
            </w:r>
            <w:r>
              <w:rPr>
                <w:rFonts w:ascii="Times New Roman" w:eastAsia="方正仿宋_GBK" w:hAnsi="Times New Roman" w:cs="Times New Roman" w:hint="eastAsia"/>
                <w:bCs/>
                <w:sz w:val="24"/>
                <w:szCs w:val="24"/>
              </w:rPr>
              <w:t>区经信委负责对电气线路施工进行指导，负责拆改燃气管道的监督管理；</w:t>
            </w:r>
            <w:r>
              <w:rPr>
                <w:rFonts w:ascii="Times New Roman" w:eastAsia="方正仿宋_GBK" w:hAnsi="Times New Roman" w:cs="Times New Roman" w:hint="eastAsia"/>
                <w:bCs/>
                <w:sz w:val="24"/>
                <w:szCs w:val="24"/>
              </w:rPr>
              <w:t>2.</w:t>
            </w:r>
            <w:r>
              <w:rPr>
                <w:rFonts w:ascii="Times New Roman" w:eastAsia="方正仿宋_GBK" w:hAnsi="Times New Roman" w:cs="Times New Roman" w:hint="eastAsia"/>
                <w:bCs/>
                <w:sz w:val="24"/>
                <w:szCs w:val="24"/>
              </w:rPr>
              <w:t>区城管局负责对城市给水、市政设施设备安装维修进行指导。</w:t>
            </w:r>
          </w:p>
        </w:tc>
        <w:tc>
          <w:tcPr>
            <w:tcW w:w="4737" w:type="dxa"/>
          </w:tcPr>
          <w:p w:rsidR="00BB0E08" w:rsidRDefault="00CE68A1">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4"/>
                <w:szCs w:val="24"/>
              </w:rPr>
              <w:t>属地街道：</w:t>
            </w:r>
            <w:r>
              <w:rPr>
                <w:rFonts w:ascii="Times New Roman" w:eastAsia="方正仿宋_GBK" w:hAnsi="Times New Roman" w:cs="Times New Roman" w:hint="eastAsia"/>
                <w:bCs/>
                <w:sz w:val="24"/>
                <w:szCs w:val="24"/>
              </w:rPr>
              <w:t>限额以下装饰装修工程建设活动由属地街道负责实施建设管理</w:t>
            </w:r>
          </w:p>
          <w:p w:rsidR="00BB0E08" w:rsidRDefault="00CE68A1">
            <w:pPr>
              <w:spacing w:line="400" w:lineRule="exact"/>
              <w:jc w:val="left"/>
              <w:rPr>
                <w:rFonts w:ascii="方正黑体_GBK" w:eastAsia="方正黑体_GBK" w:hAnsi="方正黑体_GBK" w:cs="方正黑体_GBK"/>
                <w:sz w:val="24"/>
                <w:szCs w:val="24"/>
              </w:rPr>
            </w:pPr>
            <w:r>
              <w:rPr>
                <w:rFonts w:ascii="Times New Roman" w:eastAsia="方正仿宋_GBK" w:hAnsi="Times New Roman" w:cs="Times New Roman" w:hint="eastAsia"/>
                <w:b/>
                <w:sz w:val="24"/>
                <w:szCs w:val="24"/>
              </w:rPr>
              <w:t>主要职责：</w:t>
            </w:r>
            <w:r>
              <w:rPr>
                <w:rFonts w:ascii="Times New Roman" w:eastAsia="方正仿宋_GBK" w:hAnsi="Times New Roman" w:cs="Times New Roman" w:hint="eastAsia"/>
                <w:bCs/>
                <w:sz w:val="24"/>
                <w:szCs w:val="24"/>
              </w:rPr>
              <w:t>主要负责结合城镇房屋主体使用安全和违法建设治理工作要求组织对限额以下装饰装修工程物业管理单位的履职情况开展监督检查，并对限额以下装饰装修工程施工现场进行巡查、检查，及时发现、消除各类安全隐患，建立健全社区网格员队伍发现、报告、处置问题机制，不断完善“横向到边、纵向到底”的安全生产责任体系。</w:t>
            </w:r>
          </w:p>
        </w:tc>
        <w:tc>
          <w:tcPr>
            <w:tcW w:w="4213" w:type="dxa"/>
            <w:vAlign w:val="center"/>
          </w:tcPr>
          <w:p w:rsidR="00BB0E08" w:rsidRDefault="00CE68A1">
            <w:pPr>
              <w:spacing w:line="400" w:lineRule="exact"/>
              <w:jc w:val="left"/>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1.</w:t>
            </w:r>
            <w:r>
              <w:rPr>
                <w:rFonts w:ascii="Times New Roman" w:eastAsia="方正仿宋_GBK" w:hAnsi="Times New Roman" w:cs="Times New Roman" w:hint="eastAsia"/>
                <w:bCs/>
                <w:sz w:val="24"/>
                <w:szCs w:val="24"/>
              </w:rPr>
              <w:t>《重庆市天然气管理条例》</w:t>
            </w:r>
          </w:p>
          <w:p w:rsidR="00BB0E08" w:rsidRDefault="00CE68A1">
            <w:pPr>
              <w:spacing w:line="400" w:lineRule="exact"/>
              <w:jc w:val="left"/>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2.</w:t>
            </w:r>
            <w:r>
              <w:rPr>
                <w:rFonts w:ascii="Times New Roman" w:eastAsia="方正仿宋_GBK" w:hAnsi="Times New Roman" w:cs="Times New Roman" w:hint="eastAsia"/>
                <w:bCs/>
                <w:sz w:val="24"/>
                <w:szCs w:val="24"/>
              </w:rPr>
              <w:t>《中共重庆市渝中区委办公室、重庆市渝中区人民政府办公室关于进一步明确有关行业领域安全生产监管职责的通知》（渝中委办〔</w:t>
            </w:r>
            <w:r>
              <w:rPr>
                <w:rFonts w:ascii="Times New Roman" w:eastAsia="方正仿宋_GBK" w:hAnsi="Times New Roman" w:cs="Times New Roman" w:hint="eastAsia"/>
                <w:bCs/>
                <w:sz w:val="24"/>
                <w:szCs w:val="24"/>
              </w:rPr>
              <w:t>2023</w:t>
            </w:r>
            <w:r>
              <w:rPr>
                <w:rFonts w:ascii="Times New Roman" w:eastAsia="方正仿宋_GBK" w:hAnsi="Times New Roman" w:cs="Times New Roman" w:hint="eastAsia"/>
                <w:bCs/>
                <w:sz w:val="24"/>
                <w:szCs w:val="24"/>
              </w:rPr>
              <w:t>〕</w:t>
            </w:r>
            <w:r>
              <w:rPr>
                <w:rFonts w:ascii="Times New Roman" w:eastAsia="方正仿宋_GBK" w:hAnsi="Times New Roman" w:cs="Times New Roman" w:hint="eastAsia"/>
                <w:bCs/>
                <w:sz w:val="24"/>
                <w:szCs w:val="24"/>
              </w:rPr>
              <w:t>23</w:t>
            </w:r>
            <w:r>
              <w:rPr>
                <w:rFonts w:ascii="Times New Roman" w:eastAsia="方正仿宋_GBK" w:hAnsi="Times New Roman" w:cs="Times New Roman" w:hint="eastAsia"/>
                <w:bCs/>
                <w:sz w:val="24"/>
                <w:szCs w:val="24"/>
              </w:rPr>
              <w:t>号）</w:t>
            </w:r>
          </w:p>
          <w:p w:rsidR="00BB0E08" w:rsidRDefault="00CE68A1">
            <w:pPr>
              <w:spacing w:line="400" w:lineRule="exact"/>
              <w:jc w:val="left"/>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3.</w:t>
            </w:r>
            <w:r>
              <w:rPr>
                <w:rFonts w:ascii="Times New Roman" w:eastAsia="方正仿宋_GBK" w:hAnsi="Times New Roman" w:cs="Times New Roman" w:hint="eastAsia"/>
                <w:bCs/>
                <w:sz w:val="24"/>
                <w:szCs w:val="24"/>
              </w:rPr>
              <w:t>《重庆市渝中区安全生</w:t>
            </w:r>
            <w:r w:rsidR="008C0B98">
              <w:rPr>
                <w:rFonts w:ascii="Times New Roman" w:eastAsia="方正仿宋_GBK" w:hAnsi="Times New Roman" w:cs="Times New Roman" w:hint="eastAsia"/>
                <w:bCs/>
                <w:sz w:val="24"/>
                <w:szCs w:val="24"/>
              </w:rPr>
              <w:t>产</w:t>
            </w:r>
            <w:r>
              <w:rPr>
                <w:rFonts w:ascii="Times New Roman" w:eastAsia="方正仿宋_GBK" w:hAnsi="Times New Roman" w:cs="Times New Roman" w:hint="eastAsia"/>
                <w:bCs/>
                <w:sz w:val="24"/>
                <w:szCs w:val="24"/>
              </w:rPr>
              <w:t>委员会办公室关于进一步加强</w:t>
            </w:r>
            <w:r>
              <w:rPr>
                <w:rFonts w:ascii="Times New Roman" w:eastAsia="方正仿宋_GBK" w:hAnsi="Times New Roman" w:cs="Times New Roman" w:hint="eastAsia"/>
                <w:bCs/>
                <w:sz w:val="24"/>
                <w:szCs w:val="24"/>
              </w:rPr>
              <w:t>既有建筑装饰装修活动安全监管工作的通知》（渝中安办〔</w:t>
            </w:r>
            <w:r>
              <w:rPr>
                <w:rFonts w:ascii="Times New Roman" w:eastAsia="方正仿宋_GBK" w:hAnsi="Times New Roman" w:cs="Times New Roman" w:hint="eastAsia"/>
                <w:bCs/>
                <w:sz w:val="24"/>
                <w:szCs w:val="24"/>
              </w:rPr>
              <w:t>2023</w:t>
            </w:r>
            <w:r>
              <w:rPr>
                <w:rFonts w:ascii="Times New Roman" w:eastAsia="方正仿宋_GBK" w:hAnsi="Times New Roman" w:cs="Times New Roman" w:hint="eastAsia"/>
                <w:bCs/>
                <w:sz w:val="24"/>
                <w:szCs w:val="24"/>
              </w:rPr>
              <w:t>〕</w:t>
            </w:r>
            <w:r>
              <w:rPr>
                <w:rFonts w:ascii="Times New Roman" w:eastAsia="方正仿宋_GBK" w:hAnsi="Times New Roman" w:cs="Times New Roman" w:hint="eastAsia"/>
                <w:bCs/>
                <w:sz w:val="24"/>
                <w:szCs w:val="24"/>
              </w:rPr>
              <w:t>20</w:t>
            </w:r>
            <w:r>
              <w:rPr>
                <w:rFonts w:ascii="Times New Roman" w:eastAsia="方正仿宋_GBK" w:hAnsi="Times New Roman" w:cs="Times New Roman" w:hint="eastAsia"/>
                <w:bCs/>
                <w:sz w:val="24"/>
                <w:szCs w:val="24"/>
              </w:rPr>
              <w:t>号）</w:t>
            </w:r>
          </w:p>
        </w:tc>
      </w:tr>
      <w:tr w:rsidR="00BB0E08">
        <w:trPr>
          <w:trHeight w:val="4110"/>
        </w:trPr>
        <w:tc>
          <w:tcPr>
            <w:tcW w:w="687" w:type="dxa"/>
            <w:vAlign w:val="center"/>
          </w:tcPr>
          <w:p w:rsidR="00BB0E08" w:rsidRDefault="00CE68A1">
            <w:pPr>
              <w:spacing w:line="400" w:lineRule="exact"/>
              <w:jc w:val="center"/>
              <w:rPr>
                <w:rFonts w:ascii="Times New Roman" w:hAnsi="Times New Roman"/>
              </w:rPr>
            </w:pPr>
            <w:r>
              <w:rPr>
                <w:rFonts w:ascii="Times New Roman" w:hAnsi="Times New Roman" w:hint="eastAsia"/>
              </w:rPr>
              <w:t>7</w:t>
            </w:r>
          </w:p>
        </w:tc>
        <w:tc>
          <w:tcPr>
            <w:tcW w:w="2138" w:type="dxa"/>
            <w:vAlign w:val="center"/>
          </w:tcPr>
          <w:p w:rsidR="00BB0E08" w:rsidRDefault="00CE68A1">
            <w:pPr>
              <w:spacing w:line="400" w:lineRule="exact"/>
              <w:rPr>
                <w:rFonts w:ascii="Times New Roman" w:hAnsi="Times New Roman"/>
              </w:rPr>
            </w:pPr>
            <w:r>
              <w:rPr>
                <w:rFonts w:ascii="Times New Roman" w:eastAsia="方正仿宋_GBK" w:hAnsi="Times New Roman" w:cs="Times New Roman" w:hint="eastAsia"/>
                <w:bCs/>
                <w:sz w:val="24"/>
                <w:szCs w:val="24"/>
              </w:rPr>
              <w:t>商市场、宾馆（包含电竞宾馆）、酒店（包含公寓式酒店）、餐饮行业等生产经营场所装饰装修工程</w:t>
            </w:r>
          </w:p>
        </w:tc>
        <w:tc>
          <w:tcPr>
            <w:tcW w:w="3400" w:type="dxa"/>
            <w:vAlign w:val="center"/>
          </w:tcPr>
          <w:p w:rsidR="00BB0E08" w:rsidRDefault="00CE68A1">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4"/>
                <w:szCs w:val="24"/>
              </w:rPr>
              <w:t>行业主管部门：</w:t>
            </w:r>
            <w:r>
              <w:rPr>
                <w:rFonts w:ascii="Times New Roman" w:eastAsia="方正仿宋_GBK" w:hAnsi="Times New Roman" w:cs="Times New Roman" w:hint="eastAsia"/>
                <w:bCs/>
                <w:sz w:val="24"/>
                <w:szCs w:val="24"/>
              </w:rPr>
              <w:t>区商务委、区文旅委</w:t>
            </w:r>
          </w:p>
          <w:p w:rsidR="00BB0E08" w:rsidRDefault="00CE68A1">
            <w:pPr>
              <w:spacing w:line="400" w:lineRule="exact"/>
              <w:rPr>
                <w:rFonts w:ascii="Times New Roman" w:hAnsi="Times New Roman"/>
              </w:rPr>
            </w:pPr>
            <w:r>
              <w:rPr>
                <w:rFonts w:ascii="方正黑体_GBK" w:eastAsia="方正黑体_GBK" w:hAnsi="方正黑体_GBK" w:cs="方正黑体_GBK" w:hint="eastAsia"/>
                <w:sz w:val="24"/>
                <w:szCs w:val="24"/>
              </w:rPr>
              <w:t>主要职责：</w:t>
            </w:r>
            <w:r>
              <w:rPr>
                <w:rFonts w:ascii="Times New Roman" w:eastAsia="方正仿宋_GBK" w:hAnsi="Times New Roman" w:cs="Times New Roman" w:hint="eastAsia"/>
                <w:bCs/>
                <w:sz w:val="24"/>
                <w:szCs w:val="24"/>
              </w:rPr>
              <w:t>对商市场、宾馆（包含电竞宾馆）、酒店（包含公寓式酒店）、餐饮行业等生产经营场所装饰装修工程进行指导。</w:t>
            </w:r>
          </w:p>
        </w:tc>
        <w:tc>
          <w:tcPr>
            <w:tcW w:w="4737" w:type="dxa"/>
          </w:tcPr>
          <w:p w:rsidR="00BB0E08" w:rsidRDefault="00CE68A1">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4"/>
                <w:szCs w:val="24"/>
              </w:rPr>
              <w:t>属地街道：</w:t>
            </w:r>
            <w:r>
              <w:rPr>
                <w:rFonts w:ascii="Times New Roman" w:eastAsia="方正仿宋_GBK" w:hAnsi="Times New Roman" w:cs="Times New Roman" w:hint="eastAsia"/>
                <w:bCs/>
                <w:sz w:val="24"/>
                <w:szCs w:val="24"/>
              </w:rPr>
              <w:t>限额以下装饰装修工程建设活动由属地街道负责实施建设管理</w:t>
            </w:r>
          </w:p>
          <w:p w:rsidR="00BB0E08" w:rsidRDefault="00CE68A1">
            <w:pPr>
              <w:spacing w:line="400" w:lineRule="exact"/>
              <w:jc w:val="left"/>
              <w:rPr>
                <w:rFonts w:ascii="方正黑体_GBK" w:eastAsia="方正黑体_GBK" w:hAnsi="方正黑体_GBK" w:cs="方正黑体_GBK"/>
                <w:sz w:val="24"/>
                <w:szCs w:val="24"/>
              </w:rPr>
            </w:pPr>
            <w:r>
              <w:rPr>
                <w:rFonts w:ascii="Times New Roman" w:eastAsia="方正仿宋_GBK" w:hAnsi="Times New Roman" w:cs="Times New Roman" w:hint="eastAsia"/>
                <w:b/>
                <w:sz w:val="24"/>
                <w:szCs w:val="24"/>
              </w:rPr>
              <w:t>主要职责：</w:t>
            </w:r>
            <w:r>
              <w:rPr>
                <w:rFonts w:ascii="Times New Roman" w:eastAsia="方正仿宋_GBK" w:hAnsi="Times New Roman" w:cs="Times New Roman" w:hint="eastAsia"/>
                <w:bCs/>
                <w:sz w:val="24"/>
                <w:szCs w:val="24"/>
              </w:rPr>
              <w:t>主要负责结合城镇房屋主体使用安全和违法建设治理工作要求组织对限额以下装饰装修工程物业管理单位的履职情况开展监督检查，并对限额以下装饰装修工程施工现场进行巡查、检查，及时发现、消除各类安全隐患，建立健全社区网格员队伍发现、报告、处置问题机制，不断完善“横向到边、纵向到底”的安全生产责任体系。</w:t>
            </w:r>
          </w:p>
        </w:tc>
        <w:tc>
          <w:tcPr>
            <w:tcW w:w="4213" w:type="dxa"/>
            <w:vAlign w:val="center"/>
          </w:tcPr>
          <w:p w:rsidR="00BB0E08" w:rsidRDefault="00CE68A1">
            <w:pPr>
              <w:spacing w:line="400" w:lineRule="exact"/>
              <w:rPr>
                <w:rFonts w:ascii="Times New Roman" w:eastAsia="方正仿宋_GBK" w:hAnsi="Times New Roman" w:cs="Times New Roman"/>
                <w:bCs/>
                <w:sz w:val="24"/>
                <w:szCs w:val="24"/>
              </w:rPr>
            </w:pPr>
            <w:r>
              <w:rPr>
                <w:rFonts w:ascii="方正黑体_GBK" w:eastAsia="方正黑体_GBK" w:hAnsi="方正黑体_GBK" w:cs="方正黑体_GBK" w:hint="eastAsia"/>
                <w:sz w:val="20"/>
                <w:szCs w:val="20"/>
              </w:rPr>
              <w:t>1</w:t>
            </w:r>
            <w:r>
              <w:rPr>
                <w:rFonts w:ascii="Times New Roman" w:eastAsia="方正仿宋_GBK" w:hAnsi="Times New Roman" w:cs="Times New Roman" w:hint="eastAsia"/>
                <w:bCs/>
                <w:sz w:val="24"/>
                <w:szCs w:val="24"/>
              </w:rPr>
              <w:t>.</w:t>
            </w:r>
            <w:r>
              <w:rPr>
                <w:rFonts w:ascii="Times New Roman" w:eastAsia="方正仿宋_GBK" w:hAnsi="Times New Roman" w:cs="Times New Roman" w:hint="eastAsia"/>
                <w:bCs/>
                <w:sz w:val="24"/>
                <w:szCs w:val="24"/>
              </w:rPr>
              <w:t>《中共重庆市渝中区委办公室、重庆市渝中区人民政府办公室关于进一步明确有关行业领域安全生产监管职责的通知》（渝中委办〔</w:t>
            </w:r>
            <w:r>
              <w:rPr>
                <w:rFonts w:ascii="Times New Roman" w:eastAsia="方正仿宋_GBK" w:hAnsi="Times New Roman" w:cs="Times New Roman" w:hint="eastAsia"/>
                <w:bCs/>
                <w:sz w:val="24"/>
                <w:szCs w:val="24"/>
              </w:rPr>
              <w:t>2023</w:t>
            </w:r>
            <w:r>
              <w:rPr>
                <w:rFonts w:ascii="Times New Roman" w:eastAsia="方正仿宋_GBK" w:hAnsi="Times New Roman" w:cs="Times New Roman" w:hint="eastAsia"/>
                <w:bCs/>
                <w:sz w:val="24"/>
                <w:szCs w:val="24"/>
              </w:rPr>
              <w:t>〕</w:t>
            </w:r>
            <w:r>
              <w:rPr>
                <w:rFonts w:ascii="Times New Roman" w:eastAsia="方正仿宋_GBK" w:hAnsi="Times New Roman" w:cs="Times New Roman" w:hint="eastAsia"/>
                <w:bCs/>
                <w:sz w:val="24"/>
                <w:szCs w:val="24"/>
              </w:rPr>
              <w:t>23</w:t>
            </w:r>
            <w:r>
              <w:rPr>
                <w:rFonts w:ascii="Times New Roman" w:eastAsia="方正仿宋_GBK" w:hAnsi="Times New Roman" w:cs="Times New Roman" w:hint="eastAsia"/>
                <w:bCs/>
                <w:sz w:val="24"/>
                <w:szCs w:val="24"/>
              </w:rPr>
              <w:t>号）</w:t>
            </w:r>
          </w:p>
          <w:p w:rsidR="00BB0E08" w:rsidRDefault="00CE68A1">
            <w:pPr>
              <w:spacing w:line="400" w:lineRule="exact"/>
              <w:rPr>
                <w:rFonts w:ascii="Times New Roman" w:hAnsi="Times New Roman"/>
              </w:rPr>
            </w:pPr>
            <w:r>
              <w:rPr>
                <w:rFonts w:ascii="Times New Roman" w:eastAsia="方正仿宋_GBK" w:hAnsi="Times New Roman" w:cs="Times New Roman" w:hint="eastAsia"/>
                <w:bCs/>
                <w:sz w:val="24"/>
                <w:szCs w:val="24"/>
              </w:rPr>
              <w:t>2.</w:t>
            </w:r>
            <w:r>
              <w:rPr>
                <w:rFonts w:ascii="Times New Roman" w:eastAsia="方正仿宋_GBK" w:hAnsi="Times New Roman" w:cs="Times New Roman" w:hint="eastAsia"/>
                <w:bCs/>
                <w:sz w:val="24"/>
                <w:szCs w:val="24"/>
              </w:rPr>
              <w:t>《重庆市渝中区安全生</w:t>
            </w:r>
            <w:r w:rsidR="008C0B98">
              <w:rPr>
                <w:rFonts w:ascii="Times New Roman" w:eastAsia="方正仿宋_GBK" w:hAnsi="Times New Roman" w:cs="Times New Roman" w:hint="eastAsia"/>
                <w:bCs/>
                <w:sz w:val="24"/>
                <w:szCs w:val="24"/>
              </w:rPr>
              <w:t>产</w:t>
            </w:r>
            <w:r>
              <w:rPr>
                <w:rFonts w:ascii="Times New Roman" w:eastAsia="方正仿宋_GBK" w:hAnsi="Times New Roman" w:cs="Times New Roman" w:hint="eastAsia"/>
                <w:bCs/>
                <w:sz w:val="24"/>
                <w:szCs w:val="24"/>
              </w:rPr>
              <w:t>委员会办公室关于进一步加强既有建筑装饰装修活动安全监管工</w:t>
            </w:r>
            <w:r>
              <w:rPr>
                <w:rFonts w:ascii="Times New Roman" w:eastAsia="方正仿宋_GBK" w:hAnsi="Times New Roman" w:cs="Times New Roman" w:hint="eastAsia"/>
                <w:bCs/>
                <w:sz w:val="24"/>
                <w:szCs w:val="24"/>
              </w:rPr>
              <w:t>作的通知》（渝中安办〔</w:t>
            </w:r>
            <w:r>
              <w:rPr>
                <w:rFonts w:ascii="Times New Roman" w:eastAsia="方正仿宋_GBK" w:hAnsi="Times New Roman" w:cs="Times New Roman" w:hint="eastAsia"/>
                <w:bCs/>
                <w:sz w:val="24"/>
                <w:szCs w:val="24"/>
              </w:rPr>
              <w:t>2023</w:t>
            </w:r>
            <w:r>
              <w:rPr>
                <w:rFonts w:ascii="Times New Roman" w:eastAsia="方正仿宋_GBK" w:hAnsi="Times New Roman" w:cs="Times New Roman" w:hint="eastAsia"/>
                <w:bCs/>
                <w:sz w:val="24"/>
                <w:szCs w:val="24"/>
              </w:rPr>
              <w:t>〕</w:t>
            </w:r>
            <w:r>
              <w:rPr>
                <w:rFonts w:ascii="Times New Roman" w:eastAsia="方正仿宋_GBK" w:hAnsi="Times New Roman" w:cs="Times New Roman" w:hint="eastAsia"/>
                <w:bCs/>
                <w:sz w:val="24"/>
                <w:szCs w:val="24"/>
              </w:rPr>
              <w:t>20</w:t>
            </w:r>
            <w:r>
              <w:rPr>
                <w:rFonts w:ascii="Times New Roman" w:eastAsia="方正仿宋_GBK" w:hAnsi="Times New Roman" w:cs="Times New Roman" w:hint="eastAsia"/>
                <w:bCs/>
                <w:sz w:val="24"/>
                <w:szCs w:val="24"/>
              </w:rPr>
              <w:t>号）</w:t>
            </w:r>
          </w:p>
        </w:tc>
      </w:tr>
      <w:tr w:rsidR="00BB0E08">
        <w:trPr>
          <w:trHeight w:val="4110"/>
        </w:trPr>
        <w:tc>
          <w:tcPr>
            <w:tcW w:w="687" w:type="dxa"/>
            <w:vAlign w:val="center"/>
          </w:tcPr>
          <w:p w:rsidR="00BB0E08" w:rsidRDefault="00CE68A1">
            <w:pPr>
              <w:spacing w:line="400" w:lineRule="exact"/>
              <w:jc w:val="center"/>
              <w:rPr>
                <w:rFonts w:ascii="Times New Roman" w:hAnsi="Times New Roman"/>
              </w:rPr>
            </w:pPr>
            <w:r>
              <w:rPr>
                <w:rFonts w:ascii="Times New Roman" w:hAnsi="Times New Roman" w:hint="eastAsia"/>
              </w:rPr>
              <w:lastRenderedPageBreak/>
              <w:t>8</w:t>
            </w:r>
          </w:p>
        </w:tc>
        <w:tc>
          <w:tcPr>
            <w:tcW w:w="2138" w:type="dxa"/>
            <w:vAlign w:val="center"/>
          </w:tcPr>
          <w:p w:rsidR="00BB0E08" w:rsidRDefault="00CE68A1">
            <w:pPr>
              <w:spacing w:line="400" w:lineRule="exact"/>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文化旅游娱乐场所、体育运动场所装饰装修工程</w:t>
            </w:r>
          </w:p>
        </w:tc>
        <w:tc>
          <w:tcPr>
            <w:tcW w:w="3400" w:type="dxa"/>
            <w:vAlign w:val="center"/>
          </w:tcPr>
          <w:p w:rsidR="00BB0E08" w:rsidRDefault="00CE68A1">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4"/>
                <w:szCs w:val="24"/>
              </w:rPr>
              <w:t>行业主管部门：</w:t>
            </w:r>
            <w:r>
              <w:rPr>
                <w:rFonts w:ascii="Times New Roman" w:eastAsia="方正仿宋_GBK" w:hAnsi="Times New Roman" w:cs="Times New Roman" w:hint="eastAsia"/>
                <w:bCs/>
                <w:sz w:val="24"/>
                <w:szCs w:val="24"/>
              </w:rPr>
              <w:t>区文旅委</w:t>
            </w:r>
          </w:p>
          <w:p w:rsidR="00BB0E08" w:rsidRDefault="00CE68A1">
            <w:pPr>
              <w:spacing w:line="400" w:lineRule="exact"/>
              <w:jc w:val="left"/>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主要职责：</w:t>
            </w:r>
            <w:r>
              <w:rPr>
                <w:rFonts w:ascii="Times New Roman" w:eastAsia="方正仿宋_GBK" w:hAnsi="Times New Roman" w:cs="Times New Roman" w:hint="eastAsia"/>
                <w:bCs/>
                <w:sz w:val="24"/>
                <w:szCs w:val="24"/>
              </w:rPr>
              <w:t>对文化旅游娱乐场所、体育运动场所装饰装修工程进行指导。</w:t>
            </w:r>
          </w:p>
        </w:tc>
        <w:tc>
          <w:tcPr>
            <w:tcW w:w="4737" w:type="dxa"/>
          </w:tcPr>
          <w:p w:rsidR="00BB0E08" w:rsidRDefault="00CE68A1">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4"/>
                <w:szCs w:val="24"/>
              </w:rPr>
              <w:t>属地街道：</w:t>
            </w:r>
            <w:r>
              <w:rPr>
                <w:rFonts w:ascii="Times New Roman" w:eastAsia="方正仿宋_GBK" w:hAnsi="Times New Roman" w:cs="Times New Roman" w:hint="eastAsia"/>
                <w:bCs/>
                <w:sz w:val="24"/>
                <w:szCs w:val="24"/>
              </w:rPr>
              <w:t>限额以下装饰装修工程建设活动由属地街道负责实施建设管理</w:t>
            </w:r>
          </w:p>
          <w:p w:rsidR="00BB0E08" w:rsidRDefault="00CE68A1">
            <w:pPr>
              <w:spacing w:line="400" w:lineRule="exact"/>
              <w:jc w:val="left"/>
              <w:rPr>
                <w:rFonts w:ascii="方正黑体_GBK" w:eastAsia="方正黑体_GBK" w:hAnsi="方正黑体_GBK" w:cs="方正黑体_GBK"/>
                <w:sz w:val="24"/>
                <w:szCs w:val="24"/>
              </w:rPr>
            </w:pPr>
            <w:r>
              <w:rPr>
                <w:rFonts w:ascii="Times New Roman" w:eastAsia="方正仿宋_GBK" w:hAnsi="Times New Roman" w:cs="Times New Roman" w:hint="eastAsia"/>
                <w:b/>
                <w:sz w:val="24"/>
                <w:szCs w:val="24"/>
              </w:rPr>
              <w:t>主要职责：</w:t>
            </w:r>
            <w:r>
              <w:rPr>
                <w:rFonts w:ascii="Times New Roman" w:eastAsia="方正仿宋_GBK" w:hAnsi="Times New Roman" w:cs="Times New Roman" w:hint="eastAsia"/>
                <w:bCs/>
                <w:sz w:val="24"/>
                <w:szCs w:val="24"/>
              </w:rPr>
              <w:t>主要负责结合城镇房屋主体使用安全和违法建设治理工作要求组织对限额以下装饰装修工程物业管理单位的履职情况开展监督检查，并对限额以下装饰装修工程施工现场进行巡查、检查，及时发现、消除各类安全隐患，建立健全社区网格员队伍发现、报告、处置问题机制，不断完善“横向到边、纵向到底”的安全生产责任体系。</w:t>
            </w:r>
          </w:p>
        </w:tc>
        <w:tc>
          <w:tcPr>
            <w:tcW w:w="4213" w:type="dxa"/>
            <w:vAlign w:val="center"/>
          </w:tcPr>
          <w:p w:rsidR="00BB0E08" w:rsidRDefault="00CE68A1">
            <w:pPr>
              <w:spacing w:line="400" w:lineRule="exact"/>
              <w:rPr>
                <w:rFonts w:ascii="Times New Roman" w:eastAsia="方正仿宋_GBK" w:hAnsi="Times New Roman" w:cs="Times New Roman"/>
                <w:bCs/>
                <w:sz w:val="24"/>
                <w:szCs w:val="24"/>
              </w:rPr>
            </w:pPr>
            <w:r>
              <w:rPr>
                <w:rFonts w:ascii="方正黑体_GBK" w:eastAsia="方正黑体_GBK" w:hAnsi="方正黑体_GBK" w:cs="方正黑体_GBK" w:hint="eastAsia"/>
                <w:sz w:val="20"/>
                <w:szCs w:val="20"/>
              </w:rPr>
              <w:t>1</w:t>
            </w:r>
            <w:r>
              <w:rPr>
                <w:rFonts w:ascii="Times New Roman" w:eastAsia="方正仿宋_GBK" w:hAnsi="Times New Roman" w:cs="Times New Roman" w:hint="eastAsia"/>
                <w:bCs/>
                <w:sz w:val="24"/>
                <w:szCs w:val="24"/>
              </w:rPr>
              <w:t>.</w:t>
            </w:r>
            <w:r>
              <w:rPr>
                <w:rFonts w:ascii="Times New Roman" w:eastAsia="方正仿宋_GBK" w:hAnsi="Times New Roman" w:cs="Times New Roman" w:hint="eastAsia"/>
                <w:bCs/>
                <w:sz w:val="24"/>
                <w:szCs w:val="24"/>
              </w:rPr>
              <w:t>《中共重庆市渝中区委办公室、重庆市渝中区人民政府办公室关于进一步明确有关行业领域安全生产监管职责的通知》（渝中委办〔</w:t>
            </w:r>
            <w:r>
              <w:rPr>
                <w:rFonts w:ascii="Times New Roman" w:eastAsia="方正仿宋_GBK" w:hAnsi="Times New Roman" w:cs="Times New Roman" w:hint="eastAsia"/>
                <w:bCs/>
                <w:sz w:val="24"/>
                <w:szCs w:val="24"/>
              </w:rPr>
              <w:t>2023</w:t>
            </w:r>
            <w:r>
              <w:rPr>
                <w:rFonts w:ascii="Times New Roman" w:eastAsia="方正仿宋_GBK" w:hAnsi="Times New Roman" w:cs="Times New Roman" w:hint="eastAsia"/>
                <w:bCs/>
                <w:sz w:val="24"/>
                <w:szCs w:val="24"/>
              </w:rPr>
              <w:t>〕</w:t>
            </w:r>
            <w:r>
              <w:rPr>
                <w:rFonts w:ascii="Times New Roman" w:eastAsia="方正仿宋_GBK" w:hAnsi="Times New Roman" w:cs="Times New Roman" w:hint="eastAsia"/>
                <w:bCs/>
                <w:sz w:val="24"/>
                <w:szCs w:val="24"/>
              </w:rPr>
              <w:t>23</w:t>
            </w:r>
            <w:r>
              <w:rPr>
                <w:rFonts w:ascii="Times New Roman" w:eastAsia="方正仿宋_GBK" w:hAnsi="Times New Roman" w:cs="Times New Roman" w:hint="eastAsia"/>
                <w:bCs/>
                <w:sz w:val="24"/>
                <w:szCs w:val="24"/>
              </w:rPr>
              <w:t>号）</w:t>
            </w:r>
          </w:p>
          <w:p w:rsidR="00BB0E08" w:rsidRDefault="00CE68A1">
            <w:pPr>
              <w:spacing w:line="400" w:lineRule="exact"/>
              <w:rPr>
                <w:rFonts w:ascii="方正黑体_GBK" w:eastAsia="方正黑体_GBK" w:hAnsi="方正黑体_GBK" w:cs="方正黑体_GBK"/>
                <w:sz w:val="20"/>
                <w:szCs w:val="20"/>
              </w:rPr>
            </w:pPr>
            <w:r>
              <w:rPr>
                <w:rFonts w:ascii="Times New Roman" w:eastAsia="方正仿宋_GBK" w:hAnsi="Times New Roman" w:cs="Times New Roman" w:hint="eastAsia"/>
                <w:bCs/>
                <w:sz w:val="24"/>
                <w:szCs w:val="24"/>
              </w:rPr>
              <w:t>2.</w:t>
            </w:r>
            <w:r>
              <w:rPr>
                <w:rFonts w:ascii="Times New Roman" w:eastAsia="方正仿宋_GBK" w:hAnsi="Times New Roman" w:cs="Times New Roman" w:hint="eastAsia"/>
                <w:bCs/>
                <w:sz w:val="24"/>
                <w:szCs w:val="24"/>
              </w:rPr>
              <w:t>《重庆市渝中区安全生</w:t>
            </w:r>
            <w:r w:rsidR="008C0B98">
              <w:rPr>
                <w:rFonts w:ascii="Times New Roman" w:eastAsia="方正仿宋_GBK" w:hAnsi="Times New Roman" w:cs="Times New Roman" w:hint="eastAsia"/>
                <w:bCs/>
                <w:sz w:val="24"/>
                <w:szCs w:val="24"/>
              </w:rPr>
              <w:t>产</w:t>
            </w:r>
            <w:r>
              <w:rPr>
                <w:rFonts w:ascii="Times New Roman" w:eastAsia="方正仿宋_GBK" w:hAnsi="Times New Roman" w:cs="Times New Roman" w:hint="eastAsia"/>
                <w:bCs/>
                <w:sz w:val="24"/>
                <w:szCs w:val="24"/>
              </w:rPr>
              <w:t>委员会办公室关于进一步加强既有建筑装饰装修活动安全监管工作的通知》（渝中安办〔</w:t>
            </w:r>
            <w:r>
              <w:rPr>
                <w:rFonts w:ascii="Times New Roman" w:eastAsia="方正仿宋_GBK" w:hAnsi="Times New Roman" w:cs="Times New Roman" w:hint="eastAsia"/>
                <w:bCs/>
                <w:sz w:val="24"/>
                <w:szCs w:val="24"/>
              </w:rPr>
              <w:t>2023</w:t>
            </w:r>
            <w:r>
              <w:rPr>
                <w:rFonts w:ascii="Times New Roman" w:eastAsia="方正仿宋_GBK" w:hAnsi="Times New Roman" w:cs="Times New Roman" w:hint="eastAsia"/>
                <w:bCs/>
                <w:sz w:val="24"/>
                <w:szCs w:val="24"/>
              </w:rPr>
              <w:t>〕</w:t>
            </w:r>
            <w:r>
              <w:rPr>
                <w:rFonts w:ascii="Times New Roman" w:eastAsia="方正仿宋_GBK" w:hAnsi="Times New Roman" w:cs="Times New Roman" w:hint="eastAsia"/>
                <w:bCs/>
                <w:sz w:val="24"/>
                <w:szCs w:val="24"/>
              </w:rPr>
              <w:t>20</w:t>
            </w:r>
            <w:r>
              <w:rPr>
                <w:rFonts w:ascii="Times New Roman" w:eastAsia="方正仿宋_GBK" w:hAnsi="Times New Roman" w:cs="Times New Roman" w:hint="eastAsia"/>
                <w:bCs/>
                <w:sz w:val="24"/>
                <w:szCs w:val="24"/>
              </w:rPr>
              <w:t>号）</w:t>
            </w:r>
          </w:p>
        </w:tc>
      </w:tr>
      <w:tr w:rsidR="00BB0E08">
        <w:trPr>
          <w:trHeight w:val="4110"/>
        </w:trPr>
        <w:tc>
          <w:tcPr>
            <w:tcW w:w="687" w:type="dxa"/>
            <w:vAlign w:val="center"/>
          </w:tcPr>
          <w:p w:rsidR="00BB0E08" w:rsidRDefault="00CE68A1">
            <w:pPr>
              <w:spacing w:line="400" w:lineRule="exact"/>
              <w:jc w:val="center"/>
              <w:rPr>
                <w:rFonts w:ascii="Times New Roman" w:hAnsi="Times New Roman"/>
              </w:rPr>
            </w:pPr>
            <w:r>
              <w:rPr>
                <w:rFonts w:ascii="Times New Roman" w:hAnsi="Times New Roman" w:hint="eastAsia"/>
              </w:rPr>
              <w:t>9</w:t>
            </w:r>
          </w:p>
        </w:tc>
        <w:tc>
          <w:tcPr>
            <w:tcW w:w="2138" w:type="dxa"/>
            <w:vAlign w:val="center"/>
          </w:tcPr>
          <w:p w:rsidR="00BB0E08" w:rsidRDefault="00CE68A1">
            <w:pPr>
              <w:spacing w:line="400" w:lineRule="exact"/>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学校、校外培训机构、幼儿园等教育场所装饰装修工程</w:t>
            </w:r>
          </w:p>
        </w:tc>
        <w:tc>
          <w:tcPr>
            <w:tcW w:w="3400" w:type="dxa"/>
            <w:vAlign w:val="center"/>
          </w:tcPr>
          <w:p w:rsidR="00BB0E08" w:rsidRDefault="00CE68A1">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4"/>
                <w:szCs w:val="24"/>
              </w:rPr>
              <w:t>行业主管部门：</w:t>
            </w:r>
            <w:r>
              <w:rPr>
                <w:rFonts w:ascii="Times New Roman" w:eastAsia="方正仿宋_GBK" w:hAnsi="Times New Roman" w:cs="Times New Roman" w:hint="eastAsia"/>
                <w:bCs/>
                <w:sz w:val="24"/>
                <w:szCs w:val="24"/>
              </w:rPr>
              <w:t>区教委</w:t>
            </w:r>
          </w:p>
          <w:p w:rsidR="00BB0E08" w:rsidRDefault="00CE68A1">
            <w:pPr>
              <w:spacing w:line="400" w:lineRule="exact"/>
              <w:jc w:val="left"/>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主要职责：</w:t>
            </w:r>
            <w:r>
              <w:rPr>
                <w:rFonts w:ascii="Times New Roman" w:eastAsia="方正仿宋_GBK" w:hAnsi="Times New Roman" w:cs="Times New Roman" w:hint="eastAsia"/>
                <w:bCs/>
                <w:sz w:val="24"/>
                <w:szCs w:val="24"/>
              </w:rPr>
              <w:t>对学校、校外培训机构、幼儿园等教育场所装饰装修工程进行指导。</w:t>
            </w:r>
          </w:p>
        </w:tc>
        <w:tc>
          <w:tcPr>
            <w:tcW w:w="4737" w:type="dxa"/>
          </w:tcPr>
          <w:p w:rsidR="00BB0E08" w:rsidRDefault="00CE68A1">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4"/>
                <w:szCs w:val="24"/>
              </w:rPr>
              <w:t>属地街道：</w:t>
            </w:r>
            <w:r>
              <w:rPr>
                <w:rFonts w:ascii="Times New Roman" w:eastAsia="方正仿宋_GBK" w:hAnsi="Times New Roman" w:cs="Times New Roman" w:hint="eastAsia"/>
                <w:bCs/>
                <w:sz w:val="24"/>
                <w:szCs w:val="24"/>
              </w:rPr>
              <w:t>限额以下装饰装修工程建设活动由属地街道负责实施建设管理</w:t>
            </w:r>
          </w:p>
          <w:p w:rsidR="00BB0E08" w:rsidRDefault="00CE68A1">
            <w:pPr>
              <w:spacing w:line="400" w:lineRule="exact"/>
              <w:jc w:val="left"/>
              <w:rPr>
                <w:rFonts w:ascii="方正黑体_GBK" w:eastAsia="方正黑体_GBK" w:hAnsi="方正黑体_GBK" w:cs="方正黑体_GBK"/>
                <w:sz w:val="24"/>
                <w:szCs w:val="24"/>
              </w:rPr>
            </w:pPr>
            <w:r>
              <w:rPr>
                <w:rFonts w:ascii="Times New Roman" w:eastAsia="方正仿宋_GBK" w:hAnsi="Times New Roman" w:cs="Times New Roman" w:hint="eastAsia"/>
                <w:b/>
                <w:sz w:val="24"/>
                <w:szCs w:val="24"/>
              </w:rPr>
              <w:t>主要职责：</w:t>
            </w:r>
            <w:r>
              <w:rPr>
                <w:rFonts w:ascii="Times New Roman" w:eastAsia="方正仿宋_GBK" w:hAnsi="Times New Roman" w:cs="Times New Roman" w:hint="eastAsia"/>
                <w:bCs/>
                <w:sz w:val="24"/>
                <w:szCs w:val="24"/>
              </w:rPr>
              <w:t>主要负责结合城镇房屋主体使用安全和违法建设治理工作要求组织对限额以下装饰装修工程物业管理单位的履职情况开展监督检查，并对限额以下装饰装修工程施工现场进行巡查、检查，及时发现、消除各类安全隐患，建立健全社区网格员队伍发现、报告、处置问题机制，不断完善“横向到边、纵向到底”的安全生产责任体系。</w:t>
            </w:r>
          </w:p>
        </w:tc>
        <w:tc>
          <w:tcPr>
            <w:tcW w:w="4213" w:type="dxa"/>
            <w:vAlign w:val="center"/>
          </w:tcPr>
          <w:p w:rsidR="00BB0E08" w:rsidRDefault="00CE68A1">
            <w:pPr>
              <w:spacing w:line="400" w:lineRule="exact"/>
              <w:rPr>
                <w:rFonts w:ascii="Times New Roman" w:eastAsia="方正仿宋_GBK" w:hAnsi="Times New Roman" w:cs="Times New Roman"/>
                <w:bCs/>
                <w:sz w:val="24"/>
                <w:szCs w:val="24"/>
              </w:rPr>
            </w:pPr>
            <w:r>
              <w:rPr>
                <w:rFonts w:ascii="方正黑体_GBK" w:eastAsia="方正黑体_GBK" w:hAnsi="方正黑体_GBK" w:cs="方正黑体_GBK" w:hint="eastAsia"/>
                <w:sz w:val="20"/>
                <w:szCs w:val="20"/>
              </w:rPr>
              <w:t>1</w:t>
            </w:r>
            <w:r>
              <w:rPr>
                <w:rFonts w:ascii="Times New Roman" w:eastAsia="方正仿宋_GBK" w:hAnsi="Times New Roman" w:cs="Times New Roman" w:hint="eastAsia"/>
                <w:bCs/>
                <w:sz w:val="24"/>
                <w:szCs w:val="24"/>
              </w:rPr>
              <w:t>.</w:t>
            </w:r>
            <w:r>
              <w:rPr>
                <w:rFonts w:ascii="Times New Roman" w:eastAsia="方正仿宋_GBK" w:hAnsi="Times New Roman" w:cs="Times New Roman" w:hint="eastAsia"/>
                <w:bCs/>
                <w:sz w:val="24"/>
                <w:szCs w:val="24"/>
              </w:rPr>
              <w:t>《中共重庆市渝中区委办公室、重庆市渝中区人民政府办公室关于进一步明确有关行业领域安全生产监管职责的通知》（渝中委办〔</w:t>
            </w:r>
            <w:r>
              <w:rPr>
                <w:rFonts w:ascii="Times New Roman" w:eastAsia="方正仿宋_GBK" w:hAnsi="Times New Roman" w:cs="Times New Roman" w:hint="eastAsia"/>
                <w:bCs/>
                <w:sz w:val="24"/>
                <w:szCs w:val="24"/>
              </w:rPr>
              <w:t>2023</w:t>
            </w:r>
            <w:r>
              <w:rPr>
                <w:rFonts w:ascii="Times New Roman" w:eastAsia="方正仿宋_GBK" w:hAnsi="Times New Roman" w:cs="Times New Roman" w:hint="eastAsia"/>
                <w:bCs/>
                <w:sz w:val="24"/>
                <w:szCs w:val="24"/>
              </w:rPr>
              <w:t>〕</w:t>
            </w:r>
            <w:r>
              <w:rPr>
                <w:rFonts w:ascii="Times New Roman" w:eastAsia="方正仿宋_GBK" w:hAnsi="Times New Roman" w:cs="Times New Roman" w:hint="eastAsia"/>
                <w:bCs/>
                <w:sz w:val="24"/>
                <w:szCs w:val="24"/>
              </w:rPr>
              <w:t>23</w:t>
            </w:r>
            <w:r>
              <w:rPr>
                <w:rFonts w:ascii="Times New Roman" w:eastAsia="方正仿宋_GBK" w:hAnsi="Times New Roman" w:cs="Times New Roman" w:hint="eastAsia"/>
                <w:bCs/>
                <w:sz w:val="24"/>
                <w:szCs w:val="24"/>
              </w:rPr>
              <w:t>号）</w:t>
            </w:r>
          </w:p>
          <w:p w:rsidR="00BB0E08" w:rsidRDefault="00CE68A1">
            <w:pPr>
              <w:spacing w:line="400" w:lineRule="exact"/>
              <w:rPr>
                <w:rFonts w:ascii="方正黑体_GBK" w:eastAsia="方正黑体_GBK" w:hAnsi="方正黑体_GBK" w:cs="方正黑体_GBK"/>
                <w:sz w:val="20"/>
                <w:szCs w:val="20"/>
              </w:rPr>
            </w:pPr>
            <w:r>
              <w:rPr>
                <w:rFonts w:ascii="Times New Roman" w:eastAsia="方正仿宋_GBK" w:hAnsi="Times New Roman" w:cs="Times New Roman" w:hint="eastAsia"/>
                <w:bCs/>
                <w:sz w:val="24"/>
                <w:szCs w:val="24"/>
              </w:rPr>
              <w:t>2.</w:t>
            </w:r>
            <w:r>
              <w:rPr>
                <w:rFonts w:ascii="Times New Roman" w:eastAsia="方正仿宋_GBK" w:hAnsi="Times New Roman" w:cs="Times New Roman" w:hint="eastAsia"/>
                <w:bCs/>
                <w:sz w:val="24"/>
                <w:szCs w:val="24"/>
              </w:rPr>
              <w:t>《重庆市渝中区安全生</w:t>
            </w:r>
            <w:r w:rsidR="008C0B98">
              <w:rPr>
                <w:rFonts w:ascii="Times New Roman" w:eastAsia="方正仿宋_GBK" w:hAnsi="Times New Roman" w:cs="Times New Roman" w:hint="eastAsia"/>
                <w:bCs/>
                <w:sz w:val="24"/>
                <w:szCs w:val="24"/>
              </w:rPr>
              <w:t>产</w:t>
            </w:r>
            <w:r>
              <w:rPr>
                <w:rFonts w:ascii="Times New Roman" w:eastAsia="方正仿宋_GBK" w:hAnsi="Times New Roman" w:cs="Times New Roman" w:hint="eastAsia"/>
                <w:bCs/>
                <w:sz w:val="24"/>
                <w:szCs w:val="24"/>
              </w:rPr>
              <w:t>委员会办公室关于进一步加强既有建筑装饰装修活动安全监管工</w:t>
            </w:r>
            <w:r>
              <w:rPr>
                <w:rFonts w:ascii="Times New Roman" w:eastAsia="方正仿宋_GBK" w:hAnsi="Times New Roman" w:cs="Times New Roman" w:hint="eastAsia"/>
                <w:bCs/>
                <w:sz w:val="24"/>
                <w:szCs w:val="24"/>
              </w:rPr>
              <w:t>作的通知》（渝中安办〔</w:t>
            </w:r>
            <w:r>
              <w:rPr>
                <w:rFonts w:ascii="Times New Roman" w:eastAsia="方正仿宋_GBK" w:hAnsi="Times New Roman" w:cs="Times New Roman" w:hint="eastAsia"/>
                <w:bCs/>
                <w:sz w:val="24"/>
                <w:szCs w:val="24"/>
              </w:rPr>
              <w:t>2023</w:t>
            </w:r>
            <w:r>
              <w:rPr>
                <w:rFonts w:ascii="Times New Roman" w:eastAsia="方正仿宋_GBK" w:hAnsi="Times New Roman" w:cs="Times New Roman" w:hint="eastAsia"/>
                <w:bCs/>
                <w:sz w:val="24"/>
                <w:szCs w:val="24"/>
              </w:rPr>
              <w:t>〕</w:t>
            </w:r>
            <w:r>
              <w:rPr>
                <w:rFonts w:ascii="Times New Roman" w:eastAsia="方正仿宋_GBK" w:hAnsi="Times New Roman" w:cs="Times New Roman" w:hint="eastAsia"/>
                <w:bCs/>
                <w:sz w:val="24"/>
                <w:szCs w:val="24"/>
              </w:rPr>
              <w:t>20</w:t>
            </w:r>
            <w:r>
              <w:rPr>
                <w:rFonts w:ascii="Times New Roman" w:eastAsia="方正仿宋_GBK" w:hAnsi="Times New Roman" w:cs="Times New Roman" w:hint="eastAsia"/>
                <w:bCs/>
                <w:sz w:val="24"/>
                <w:szCs w:val="24"/>
              </w:rPr>
              <w:t>号）</w:t>
            </w:r>
          </w:p>
        </w:tc>
      </w:tr>
      <w:tr w:rsidR="00BB0E08">
        <w:trPr>
          <w:trHeight w:val="4110"/>
        </w:trPr>
        <w:tc>
          <w:tcPr>
            <w:tcW w:w="687" w:type="dxa"/>
            <w:vAlign w:val="center"/>
          </w:tcPr>
          <w:p w:rsidR="00BB0E08" w:rsidRDefault="00CE68A1">
            <w:pPr>
              <w:spacing w:line="400" w:lineRule="exact"/>
              <w:jc w:val="center"/>
              <w:rPr>
                <w:rFonts w:ascii="Times New Roman" w:hAnsi="Times New Roman"/>
              </w:rPr>
            </w:pPr>
            <w:r>
              <w:rPr>
                <w:rFonts w:ascii="Times New Roman" w:hAnsi="Times New Roman" w:hint="eastAsia"/>
              </w:rPr>
              <w:lastRenderedPageBreak/>
              <w:t>10</w:t>
            </w:r>
          </w:p>
        </w:tc>
        <w:tc>
          <w:tcPr>
            <w:tcW w:w="2138" w:type="dxa"/>
            <w:vAlign w:val="center"/>
          </w:tcPr>
          <w:p w:rsidR="00BB0E08" w:rsidRDefault="00CE68A1">
            <w:pPr>
              <w:spacing w:line="400" w:lineRule="exact"/>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医院、诊疗机构等医疗卫生场所装饰装修工程</w:t>
            </w:r>
          </w:p>
        </w:tc>
        <w:tc>
          <w:tcPr>
            <w:tcW w:w="3400" w:type="dxa"/>
            <w:vAlign w:val="center"/>
          </w:tcPr>
          <w:p w:rsidR="00BB0E08" w:rsidRDefault="00CE68A1">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4"/>
                <w:szCs w:val="24"/>
              </w:rPr>
              <w:t>行业主管部门：</w:t>
            </w:r>
            <w:r>
              <w:rPr>
                <w:rFonts w:ascii="Times New Roman" w:eastAsia="方正仿宋_GBK" w:hAnsi="Times New Roman" w:cs="Times New Roman" w:hint="eastAsia"/>
                <w:bCs/>
                <w:sz w:val="24"/>
                <w:szCs w:val="24"/>
              </w:rPr>
              <w:t>区卫健委</w:t>
            </w:r>
          </w:p>
          <w:p w:rsidR="00BB0E08" w:rsidRDefault="00CE68A1">
            <w:pPr>
              <w:spacing w:line="400" w:lineRule="exact"/>
              <w:jc w:val="left"/>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主要职责：</w:t>
            </w:r>
            <w:r>
              <w:rPr>
                <w:rFonts w:ascii="Times New Roman" w:eastAsia="方正仿宋_GBK" w:hAnsi="Times New Roman" w:cs="Times New Roman" w:hint="eastAsia"/>
                <w:bCs/>
                <w:sz w:val="24"/>
                <w:szCs w:val="24"/>
              </w:rPr>
              <w:t>对医院、诊疗机构等医疗卫生场所装饰装修工程进行指导。</w:t>
            </w:r>
          </w:p>
        </w:tc>
        <w:tc>
          <w:tcPr>
            <w:tcW w:w="4737" w:type="dxa"/>
          </w:tcPr>
          <w:p w:rsidR="00BB0E08" w:rsidRDefault="00CE68A1">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4"/>
                <w:szCs w:val="24"/>
              </w:rPr>
              <w:t>属地街道：</w:t>
            </w:r>
            <w:r>
              <w:rPr>
                <w:rFonts w:ascii="Times New Roman" w:eastAsia="方正仿宋_GBK" w:hAnsi="Times New Roman" w:cs="Times New Roman" w:hint="eastAsia"/>
                <w:bCs/>
                <w:sz w:val="24"/>
                <w:szCs w:val="24"/>
              </w:rPr>
              <w:t>限额以下装饰装修工程建设活动由属地街道负责实施建设管理</w:t>
            </w:r>
          </w:p>
          <w:p w:rsidR="00BB0E08" w:rsidRDefault="00CE68A1">
            <w:pPr>
              <w:spacing w:line="400" w:lineRule="exact"/>
              <w:jc w:val="left"/>
              <w:rPr>
                <w:rFonts w:ascii="方正黑体_GBK" w:eastAsia="方正黑体_GBK" w:hAnsi="方正黑体_GBK" w:cs="方正黑体_GBK"/>
                <w:sz w:val="24"/>
                <w:szCs w:val="24"/>
              </w:rPr>
            </w:pPr>
            <w:r>
              <w:rPr>
                <w:rFonts w:ascii="Times New Roman" w:eastAsia="方正仿宋_GBK" w:hAnsi="Times New Roman" w:cs="Times New Roman" w:hint="eastAsia"/>
                <w:b/>
                <w:sz w:val="24"/>
                <w:szCs w:val="24"/>
              </w:rPr>
              <w:t>主要职责：</w:t>
            </w:r>
            <w:r>
              <w:rPr>
                <w:rFonts w:ascii="Times New Roman" w:eastAsia="方正仿宋_GBK" w:hAnsi="Times New Roman" w:cs="Times New Roman" w:hint="eastAsia"/>
                <w:bCs/>
                <w:sz w:val="24"/>
                <w:szCs w:val="24"/>
              </w:rPr>
              <w:t>主要负责结合城镇房屋主体使用安全和违法建设治理工作要求组织对限额以下装饰装修工程物业管理单位的履职情况开展监督检查，并对限额以下装饰装修工程施工现场进行巡查、检查，及时发现、消除各类安全隐患，建立健全社区网格员队伍发现、报告、处置问题机制，不断完善“横向到</w:t>
            </w:r>
            <w:r>
              <w:rPr>
                <w:rFonts w:ascii="Times New Roman" w:eastAsia="方正仿宋_GBK" w:hAnsi="Times New Roman" w:cs="Times New Roman" w:hint="eastAsia"/>
                <w:bCs/>
                <w:sz w:val="24"/>
                <w:szCs w:val="24"/>
              </w:rPr>
              <w:t>边、纵向到底”的安全生产责任体系。</w:t>
            </w:r>
          </w:p>
        </w:tc>
        <w:tc>
          <w:tcPr>
            <w:tcW w:w="4213" w:type="dxa"/>
            <w:vAlign w:val="center"/>
          </w:tcPr>
          <w:p w:rsidR="00BB0E08" w:rsidRDefault="00CE68A1">
            <w:pPr>
              <w:spacing w:line="400" w:lineRule="exact"/>
              <w:rPr>
                <w:rFonts w:ascii="方正黑体_GBK" w:eastAsia="方正黑体_GBK" w:hAnsi="方正黑体_GBK" w:cs="方正黑体_GBK"/>
                <w:sz w:val="20"/>
                <w:szCs w:val="20"/>
              </w:rPr>
            </w:pPr>
            <w:r>
              <w:rPr>
                <w:rFonts w:ascii="Times New Roman" w:eastAsia="方正仿宋_GBK" w:hAnsi="Times New Roman" w:cs="Times New Roman" w:hint="eastAsia"/>
                <w:bCs/>
                <w:sz w:val="24"/>
                <w:szCs w:val="24"/>
              </w:rPr>
              <w:t>《重庆市渝中区安全生</w:t>
            </w:r>
            <w:r w:rsidR="00FF2DC9">
              <w:rPr>
                <w:rFonts w:ascii="Times New Roman" w:eastAsia="方正仿宋_GBK" w:hAnsi="Times New Roman" w:cs="Times New Roman" w:hint="eastAsia"/>
                <w:bCs/>
                <w:sz w:val="24"/>
                <w:szCs w:val="24"/>
              </w:rPr>
              <w:t>产</w:t>
            </w:r>
            <w:r>
              <w:rPr>
                <w:rFonts w:ascii="Times New Roman" w:eastAsia="方正仿宋_GBK" w:hAnsi="Times New Roman" w:cs="Times New Roman" w:hint="eastAsia"/>
                <w:bCs/>
                <w:sz w:val="24"/>
                <w:szCs w:val="24"/>
              </w:rPr>
              <w:t>委员会办公室关于进一步加强既有建筑装饰装修活动安全监管工作的通知》（渝中安办〔</w:t>
            </w:r>
            <w:r>
              <w:rPr>
                <w:rFonts w:ascii="Times New Roman" w:eastAsia="方正仿宋_GBK" w:hAnsi="Times New Roman" w:cs="Times New Roman" w:hint="eastAsia"/>
                <w:bCs/>
                <w:sz w:val="24"/>
                <w:szCs w:val="24"/>
              </w:rPr>
              <w:t>2023</w:t>
            </w:r>
            <w:r>
              <w:rPr>
                <w:rFonts w:ascii="Times New Roman" w:eastAsia="方正仿宋_GBK" w:hAnsi="Times New Roman" w:cs="Times New Roman" w:hint="eastAsia"/>
                <w:bCs/>
                <w:sz w:val="24"/>
                <w:szCs w:val="24"/>
              </w:rPr>
              <w:t>〕</w:t>
            </w:r>
            <w:r>
              <w:rPr>
                <w:rFonts w:ascii="Times New Roman" w:eastAsia="方正仿宋_GBK" w:hAnsi="Times New Roman" w:cs="Times New Roman" w:hint="eastAsia"/>
                <w:bCs/>
                <w:sz w:val="24"/>
                <w:szCs w:val="24"/>
              </w:rPr>
              <w:t>20</w:t>
            </w:r>
            <w:r>
              <w:rPr>
                <w:rFonts w:ascii="Times New Roman" w:eastAsia="方正仿宋_GBK" w:hAnsi="Times New Roman" w:cs="Times New Roman" w:hint="eastAsia"/>
                <w:bCs/>
                <w:sz w:val="24"/>
                <w:szCs w:val="24"/>
              </w:rPr>
              <w:t>号）</w:t>
            </w:r>
          </w:p>
        </w:tc>
      </w:tr>
      <w:tr w:rsidR="00BB0E08">
        <w:trPr>
          <w:trHeight w:val="4110"/>
        </w:trPr>
        <w:tc>
          <w:tcPr>
            <w:tcW w:w="687" w:type="dxa"/>
            <w:vAlign w:val="center"/>
          </w:tcPr>
          <w:p w:rsidR="00BB0E08" w:rsidRDefault="00CE68A1">
            <w:pPr>
              <w:spacing w:line="400" w:lineRule="exact"/>
              <w:jc w:val="center"/>
              <w:rPr>
                <w:rFonts w:ascii="Times New Roman" w:hAnsi="Times New Roman"/>
              </w:rPr>
            </w:pPr>
            <w:r>
              <w:rPr>
                <w:rFonts w:ascii="Times New Roman" w:hAnsi="Times New Roman" w:hint="eastAsia"/>
              </w:rPr>
              <w:t>11</w:t>
            </w:r>
          </w:p>
        </w:tc>
        <w:tc>
          <w:tcPr>
            <w:tcW w:w="2138" w:type="dxa"/>
            <w:vAlign w:val="center"/>
          </w:tcPr>
          <w:p w:rsidR="00BB0E08" w:rsidRDefault="00CE68A1">
            <w:pPr>
              <w:spacing w:line="400" w:lineRule="exact"/>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养老院、福利院等社会服务机构</w:t>
            </w:r>
          </w:p>
        </w:tc>
        <w:tc>
          <w:tcPr>
            <w:tcW w:w="3400" w:type="dxa"/>
            <w:vAlign w:val="center"/>
          </w:tcPr>
          <w:p w:rsidR="00BB0E08" w:rsidRDefault="00CE68A1">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4"/>
                <w:szCs w:val="24"/>
              </w:rPr>
              <w:t>行业主管部门：</w:t>
            </w:r>
            <w:r>
              <w:rPr>
                <w:rFonts w:ascii="Times New Roman" w:eastAsia="方正仿宋_GBK" w:hAnsi="Times New Roman" w:cs="Times New Roman" w:hint="eastAsia"/>
                <w:bCs/>
                <w:sz w:val="24"/>
                <w:szCs w:val="24"/>
              </w:rPr>
              <w:t>区民政局</w:t>
            </w:r>
          </w:p>
          <w:p w:rsidR="00BB0E08" w:rsidRDefault="00CE68A1">
            <w:pPr>
              <w:spacing w:line="400" w:lineRule="exact"/>
              <w:jc w:val="left"/>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主要职责：</w:t>
            </w:r>
            <w:r>
              <w:rPr>
                <w:rFonts w:ascii="Times New Roman" w:eastAsia="方正仿宋_GBK" w:hAnsi="Times New Roman" w:cs="Times New Roman" w:hint="eastAsia"/>
                <w:bCs/>
                <w:sz w:val="24"/>
                <w:szCs w:val="24"/>
              </w:rPr>
              <w:t>对养老院、福利院等社会服务机构装饰装修工程进行指导。</w:t>
            </w:r>
          </w:p>
        </w:tc>
        <w:tc>
          <w:tcPr>
            <w:tcW w:w="4737" w:type="dxa"/>
          </w:tcPr>
          <w:p w:rsidR="00BB0E08" w:rsidRDefault="00CE68A1">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4"/>
                <w:szCs w:val="24"/>
              </w:rPr>
              <w:t>属地街道：</w:t>
            </w:r>
            <w:r>
              <w:rPr>
                <w:rFonts w:ascii="Times New Roman" w:eastAsia="方正仿宋_GBK" w:hAnsi="Times New Roman" w:cs="Times New Roman" w:hint="eastAsia"/>
                <w:bCs/>
                <w:sz w:val="24"/>
                <w:szCs w:val="24"/>
              </w:rPr>
              <w:t>限额以下装饰装修工程建设活动由属地街道负责实施建设管理</w:t>
            </w:r>
          </w:p>
          <w:p w:rsidR="00BB0E08" w:rsidRDefault="00CE68A1">
            <w:pPr>
              <w:spacing w:line="400" w:lineRule="exact"/>
              <w:jc w:val="left"/>
              <w:rPr>
                <w:rFonts w:ascii="方正黑体_GBK" w:eastAsia="方正黑体_GBK" w:hAnsi="方正黑体_GBK" w:cs="方正黑体_GBK"/>
                <w:sz w:val="24"/>
                <w:szCs w:val="24"/>
              </w:rPr>
            </w:pPr>
            <w:r>
              <w:rPr>
                <w:rFonts w:ascii="Times New Roman" w:eastAsia="方正仿宋_GBK" w:hAnsi="Times New Roman" w:cs="Times New Roman" w:hint="eastAsia"/>
                <w:b/>
                <w:sz w:val="24"/>
                <w:szCs w:val="24"/>
              </w:rPr>
              <w:t>主要职责：</w:t>
            </w:r>
            <w:r>
              <w:rPr>
                <w:rFonts w:ascii="Times New Roman" w:eastAsia="方正仿宋_GBK" w:hAnsi="Times New Roman" w:cs="Times New Roman" w:hint="eastAsia"/>
                <w:bCs/>
                <w:sz w:val="24"/>
                <w:szCs w:val="24"/>
              </w:rPr>
              <w:t>主要负责结合城镇房屋主体使用安全和违法建设治理工作要求组织对限额以下装饰装修工程物业管理单位的履职情况开展监督检查，并对限额以下装饰装修工程施工现场进行巡查、检查，及时发现、消除各类安全隐患，建立健全社区网格员队伍发现、报告、处置问题机制，不断完善“横向到边、纵向到底”的安全生产责任体系。</w:t>
            </w:r>
          </w:p>
        </w:tc>
        <w:tc>
          <w:tcPr>
            <w:tcW w:w="4213" w:type="dxa"/>
            <w:vAlign w:val="center"/>
          </w:tcPr>
          <w:p w:rsidR="00BB0E08" w:rsidRDefault="00CE68A1">
            <w:pPr>
              <w:spacing w:line="400" w:lineRule="exact"/>
              <w:rPr>
                <w:rFonts w:ascii="方正黑体_GBK" w:eastAsia="方正黑体_GBK" w:hAnsi="方正黑体_GBK" w:cs="方正黑体_GBK"/>
                <w:sz w:val="20"/>
                <w:szCs w:val="20"/>
              </w:rPr>
            </w:pPr>
            <w:r>
              <w:rPr>
                <w:rFonts w:ascii="Times New Roman" w:eastAsia="方正仿宋_GBK" w:hAnsi="Times New Roman" w:cs="Times New Roman" w:hint="eastAsia"/>
                <w:bCs/>
                <w:sz w:val="24"/>
                <w:szCs w:val="24"/>
              </w:rPr>
              <w:t>《重庆市渝中区安全生</w:t>
            </w:r>
            <w:r w:rsidR="00FF2DC9">
              <w:rPr>
                <w:rFonts w:ascii="Times New Roman" w:eastAsia="方正仿宋_GBK" w:hAnsi="Times New Roman" w:cs="Times New Roman" w:hint="eastAsia"/>
                <w:bCs/>
                <w:sz w:val="24"/>
                <w:szCs w:val="24"/>
              </w:rPr>
              <w:t>产</w:t>
            </w:r>
            <w:r>
              <w:rPr>
                <w:rFonts w:ascii="Times New Roman" w:eastAsia="方正仿宋_GBK" w:hAnsi="Times New Roman" w:cs="Times New Roman" w:hint="eastAsia"/>
                <w:bCs/>
                <w:sz w:val="24"/>
                <w:szCs w:val="24"/>
              </w:rPr>
              <w:t>委员会办公室关于进一步加强既有建筑装饰装修活动安全监管工作的通知》（渝中安办〔</w:t>
            </w:r>
            <w:r>
              <w:rPr>
                <w:rFonts w:ascii="Times New Roman" w:eastAsia="方正仿宋_GBK" w:hAnsi="Times New Roman" w:cs="Times New Roman" w:hint="eastAsia"/>
                <w:bCs/>
                <w:sz w:val="24"/>
                <w:szCs w:val="24"/>
              </w:rPr>
              <w:t>2023</w:t>
            </w:r>
            <w:r>
              <w:rPr>
                <w:rFonts w:ascii="Times New Roman" w:eastAsia="方正仿宋_GBK" w:hAnsi="Times New Roman" w:cs="Times New Roman" w:hint="eastAsia"/>
                <w:bCs/>
                <w:sz w:val="24"/>
                <w:szCs w:val="24"/>
              </w:rPr>
              <w:t>〕</w:t>
            </w:r>
            <w:r>
              <w:rPr>
                <w:rFonts w:ascii="Times New Roman" w:eastAsia="方正仿宋_GBK" w:hAnsi="Times New Roman" w:cs="Times New Roman" w:hint="eastAsia"/>
                <w:bCs/>
                <w:sz w:val="24"/>
                <w:szCs w:val="24"/>
              </w:rPr>
              <w:t>20</w:t>
            </w:r>
            <w:r>
              <w:rPr>
                <w:rFonts w:ascii="Times New Roman" w:eastAsia="方正仿宋_GBK" w:hAnsi="Times New Roman" w:cs="Times New Roman" w:hint="eastAsia"/>
                <w:bCs/>
                <w:sz w:val="24"/>
                <w:szCs w:val="24"/>
              </w:rPr>
              <w:t>号）</w:t>
            </w:r>
          </w:p>
        </w:tc>
      </w:tr>
      <w:tr w:rsidR="00BB0E08">
        <w:trPr>
          <w:trHeight w:val="2678"/>
        </w:trPr>
        <w:tc>
          <w:tcPr>
            <w:tcW w:w="687" w:type="dxa"/>
            <w:vAlign w:val="center"/>
          </w:tcPr>
          <w:p w:rsidR="00BB0E08" w:rsidRDefault="00CE68A1">
            <w:pPr>
              <w:spacing w:line="400" w:lineRule="exact"/>
              <w:jc w:val="center"/>
              <w:rPr>
                <w:rFonts w:ascii="Times New Roman" w:hAnsi="Times New Roman"/>
              </w:rPr>
            </w:pPr>
            <w:r>
              <w:rPr>
                <w:rFonts w:ascii="Times New Roman" w:hAnsi="Times New Roman" w:hint="eastAsia"/>
              </w:rPr>
              <w:lastRenderedPageBreak/>
              <w:t>12</w:t>
            </w:r>
          </w:p>
        </w:tc>
        <w:tc>
          <w:tcPr>
            <w:tcW w:w="2138" w:type="dxa"/>
            <w:vAlign w:val="center"/>
          </w:tcPr>
          <w:p w:rsidR="00BB0E08" w:rsidRDefault="00CE68A1">
            <w:pPr>
              <w:spacing w:line="400" w:lineRule="exact"/>
              <w:rPr>
                <w:rFonts w:ascii="Times New Roman" w:eastAsia="方正仿宋_GBK" w:hAnsi="Times New Roman" w:cs="Times New Roman"/>
                <w:bCs/>
                <w:sz w:val="24"/>
                <w:szCs w:val="24"/>
              </w:rPr>
            </w:pPr>
            <w:r>
              <w:rPr>
                <w:rFonts w:ascii="Times New Roman" w:eastAsia="方正仿宋_GBK" w:hAnsi="Times New Roman" w:cs="Times New Roman" w:hint="eastAsia"/>
                <w:bCs/>
                <w:sz w:val="24"/>
                <w:szCs w:val="24"/>
              </w:rPr>
              <w:t>其他装饰装修工程</w:t>
            </w:r>
          </w:p>
        </w:tc>
        <w:tc>
          <w:tcPr>
            <w:tcW w:w="3400" w:type="dxa"/>
            <w:vAlign w:val="center"/>
          </w:tcPr>
          <w:p w:rsidR="00BB0E08" w:rsidRDefault="00CE68A1">
            <w:pPr>
              <w:spacing w:line="400" w:lineRule="exact"/>
              <w:jc w:val="left"/>
              <w:rPr>
                <w:rFonts w:ascii="方正黑体_GBK" w:eastAsia="方正黑体_GBK" w:hAnsi="方正黑体_GBK" w:cs="方正黑体_GBK"/>
                <w:sz w:val="24"/>
                <w:szCs w:val="24"/>
              </w:rPr>
            </w:pPr>
            <w:r>
              <w:rPr>
                <w:rFonts w:ascii="方正黑体_GBK" w:eastAsia="方正黑体_GBK" w:hAnsi="方正黑体_GBK" w:cs="方正黑体_GBK" w:hint="eastAsia"/>
                <w:sz w:val="24"/>
                <w:szCs w:val="24"/>
              </w:rPr>
              <w:t>其他行业部门应依据相关职责规范本行业内建筑装饰、装修活动安全监督管理工作</w:t>
            </w:r>
          </w:p>
        </w:tc>
        <w:tc>
          <w:tcPr>
            <w:tcW w:w="4737" w:type="dxa"/>
          </w:tcPr>
          <w:p w:rsidR="00BB0E08" w:rsidRDefault="00CE68A1">
            <w:pPr>
              <w:spacing w:line="400" w:lineRule="exact"/>
              <w:jc w:val="left"/>
              <w:rPr>
                <w:rFonts w:ascii="Times New Roman" w:eastAsia="方正仿宋_GBK" w:hAnsi="Times New Roman" w:cs="Times New Roman"/>
                <w:bCs/>
                <w:sz w:val="24"/>
                <w:szCs w:val="24"/>
              </w:rPr>
            </w:pPr>
            <w:r>
              <w:rPr>
                <w:rFonts w:ascii="方正黑体_GBK" w:eastAsia="方正黑体_GBK" w:hAnsi="方正黑体_GBK" w:cs="方正黑体_GBK" w:hint="eastAsia"/>
                <w:sz w:val="24"/>
                <w:szCs w:val="24"/>
              </w:rPr>
              <w:t>属</w:t>
            </w:r>
            <w:r>
              <w:rPr>
                <w:rFonts w:ascii="方正黑体_GBK" w:eastAsia="方正黑体_GBK" w:hAnsi="方正黑体_GBK" w:cs="方正黑体_GBK" w:hint="eastAsia"/>
                <w:sz w:val="24"/>
                <w:szCs w:val="24"/>
              </w:rPr>
              <w:t>地街道：</w:t>
            </w:r>
            <w:r>
              <w:rPr>
                <w:rFonts w:ascii="Times New Roman" w:eastAsia="方正仿宋_GBK" w:hAnsi="Times New Roman" w:cs="Times New Roman" w:hint="eastAsia"/>
                <w:bCs/>
                <w:sz w:val="24"/>
                <w:szCs w:val="24"/>
              </w:rPr>
              <w:t>限额以下装饰装修工程建设活动由属地街道负责实施建设管理</w:t>
            </w:r>
          </w:p>
          <w:p w:rsidR="00BB0E08" w:rsidRDefault="00CE68A1">
            <w:pPr>
              <w:spacing w:line="400" w:lineRule="exact"/>
              <w:jc w:val="left"/>
              <w:rPr>
                <w:rFonts w:ascii="方正黑体_GBK" w:eastAsia="方正黑体_GBK" w:hAnsi="方正黑体_GBK" w:cs="方正黑体_GBK"/>
                <w:sz w:val="24"/>
                <w:szCs w:val="24"/>
              </w:rPr>
            </w:pPr>
            <w:r>
              <w:rPr>
                <w:rFonts w:ascii="Times New Roman" w:eastAsia="方正仿宋_GBK" w:hAnsi="Times New Roman" w:cs="Times New Roman" w:hint="eastAsia"/>
                <w:b/>
                <w:sz w:val="24"/>
                <w:szCs w:val="24"/>
              </w:rPr>
              <w:t>主要职责：</w:t>
            </w:r>
            <w:r>
              <w:rPr>
                <w:rFonts w:ascii="Times New Roman" w:eastAsia="方正仿宋_GBK" w:hAnsi="Times New Roman" w:cs="Times New Roman" w:hint="eastAsia"/>
                <w:bCs/>
                <w:sz w:val="24"/>
                <w:szCs w:val="24"/>
              </w:rPr>
              <w:t>主要负责结合城镇房屋主体使用安全和违法建设治理工作要求组织对限额以下装饰装修工程物业管理单位的履职情况开展监督检查，并对限额以下装饰装修工程施工现场进行巡查、检查，及时发现、消除各类安全隐患，建立健全社区网格员队伍发现、报告、处置问题机制，不断完善“横向到边、纵向到底”的安全生产责任体系。</w:t>
            </w:r>
          </w:p>
        </w:tc>
        <w:tc>
          <w:tcPr>
            <w:tcW w:w="4213" w:type="dxa"/>
            <w:vAlign w:val="center"/>
          </w:tcPr>
          <w:p w:rsidR="00BB0E08" w:rsidRDefault="00CE68A1">
            <w:pPr>
              <w:spacing w:line="400" w:lineRule="exact"/>
              <w:rPr>
                <w:rFonts w:ascii="方正黑体_GBK" w:eastAsia="方正黑体_GBK" w:hAnsi="方正黑体_GBK" w:cs="方正黑体_GBK"/>
                <w:sz w:val="20"/>
                <w:szCs w:val="20"/>
              </w:rPr>
            </w:pPr>
            <w:r>
              <w:rPr>
                <w:rFonts w:ascii="Times New Roman" w:eastAsia="方正仿宋_GBK" w:hAnsi="Times New Roman" w:cs="Times New Roman" w:hint="eastAsia"/>
                <w:bCs/>
                <w:sz w:val="24"/>
                <w:szCs w:val="24"/>
              </w:rPr>
              <w:t>《重庆市渝中区安全生</w:t>
            </w:r>
            <w:r w:rsidR="00FF2DC9">
              <w:rPr>
                <w:rFonts w:ascii="Times New Roman" w:eastAsia="方正仿宋_GBK" w:hAnsi="Times New Roman" w:cs="Times New Roman" w:hint="eastAsia"/>
                <w:bCs/>
                <w:sz w:val="24"/>
                <w:szCs w:val="24"/>
              </w:rPr>
              <w:t>产</w:t>
            </w:r>
            <w:r>
              <w:rPr>
                <w:rFonts w:ascii="Times New Roman" w:eastAsia="方正仿宋_GBK" w:hAnsi="Times New Roman" w:cs="Times New Roman" w:hint="eastAsia"/>
                <w:bCs/>
                <w:sz w:val="24"/>
                <w:szCs w:val="24"/>
              </w:rPr>
              <w:t>委员会办公室关于进一步加强既有建筑装饰装修活动安全监管工作的通知》（渝中安办〔</w:t>
            </w:r>
            <w:r>
              <w:rPr>
                <w:rFonts w:ascii="Times New Roman" w:eastAsia="方正仿宋_GBK" w:hAnsi="Times New Roman" w:cs="Times New Roman" w:hint="eastAsia"/>
                <w:bCs/>
                <w:sz w:val="24"/>
                <w:szCs w:val="24"/>
              </w:rPr>
              <w:t>2023</w:t>
            </w:r>
            <w:r>
              <w:rPr>
                <w:rFonts w:ascii="Times New Roman" w:eastAsia="方正仿宋_GBK" w:hAnsi="Times New Roman" w:cs="Times New Roman" w:hint="eastAsia"/>
                <w:bCs/>
                <w:sz w:val="24"/>
                <w:szCs w:val="24"/>
              </w:rPr>
              <w:t>〕</w:t>
            </w:r>
            <w:r>
              <w:rPr>
                <w:rFonts w:ascii="Times New Roman" w:eastAsia="方正仿宋_GBK" w:hAnsi="Times New Roman" w:cs="Times New Roman" w:hint="eastAsia"/>
                <w:bCs/>
                <w:sz w:val="24"/>
                <w:szCs w:val="24"/>
              </w:rPr>
              <w:t>20</w:t>
            </w:r>
            <w:r>
              <w:rPr>
                <w:rFonts w:ascii="Times New Roman" w:eastAsia="方正仿宋_GBK" w:hAnsi="Times New Roman" w:cs="Times New Roman" w:hint="eastAsia"/>
                <w:bCs/>
                <w:sz w:val="24"/>
                <w:szCs w:val="24"/>
              </w:rPr>
              <w:t>号）</w:t>
            </w:r>
          </w:p>
        </w:tc>
      </w:tr>
    </w:tbl>
    <w:p w:rsidR="00BB0E08" w:rsidRDefault="00BB0E08">
      <w:pPr>
        <w:rPr>
          <w:rFonts w:ascii="方正仿宋_GBK" w:eastAsia="方正仿宋_GBK" w:hAnsi="方正仿宋_GBK" w:cs="方正仿宋_GBK"/>
        </w:rPr>
      </w:pPr>
    </w:p>
    <w:p w:rsidR="00BB0E08" w:rsidRDefault="00BB0E08"/>
    <w:sectPr w:rsidR="00BB0E08" w:rsidSect="00BB0E08">
      <w:footerReference w:type="default" r:id="rId7"/>
      <w:pgSz w:w="16838" w:h="11906" w:orient="landscape"/>
      <w:pgMar w:top="1417" w:right="1417" w:bottom="1417" w:left="141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8A1" w:rsidRDefault="00CE68A1" w:rsidP="00BB0E08">
      <w:r>
        <w:separator/>
      </w:r>
    </w:p>
  </w:endnote>
  <w:endnote w:type="continuationSeparator" w:id="1">
    <w:p w:rsidR="00CE68A1" w:rsidRDefault="00CE68A1" w:rsidP="00BB0E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charset w:val="86"/>
    <w:family w:val="auto"/>
    <w:pitch w:val="default"/>
    <w:sig w:usb0="00000001" w:usb1="080E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E08" w:rsidRDefault="00BB0E08">
    <w:pPr>
      <w:pStyle w:val="a7"/>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filled="f" stroked="f" strokeweight=".5pt">
          <v:textbox style="mso-fit-shape-to-text:t" inset="0,0,0,0">
            <w:txbxContent>
              <w:p w:rsidR="00BB0E08" w:rsidRDefault="00BB0E08">
                <w:pPr>
                  <w:pStyle w:val="a7"/>
                  <w:rPr>
                    <w:sz w:val="28"/>
                    <w:szCs w:val="28"/>
                  </w:rPr>
                </w:pPr>
                <w:r>
                  <w:rPr>
                    <w:rFonts w:hint="eastAsia"/>
                    <w:sz w:val="28"/>
                    <w:szCs w:val="28"/>
                  </w:rPr>
                  <w:fldChar w:fldCharType="begin"/>
                </w:r>
                <w:r w:rsidR="00CE68A1">
                  <w:rPr>
                    <w:rFonts w:hint="eastAsia"/>
                    <w:sz w:val="28"/>
                    <w:szCs w:val="28"/>
                  </w:rPr>
                  <w:instrText xml:space="preserve"> PAGE  \* MERGEFORMAT </w:instrText>
                </w:r>
                <w:r>
                  <w:rPr>
                    <w:rFonts w:hint="eastAsia"/>
                    <w:sz w:val="28"/>
                    <w:szCs w:val="28"/>
                  </w:rPr>
                  <w:fldChar w:fldCharType="separate"/>
                </w:r>
                <w:r w:rsidR="00FF2DC9">
                  <w:rPr>
                    <w:noProof/>
                    <w:sz w:val="28"/>
                    <w:szCs w:val="28"/>
                  </w:rPr>
                  <w:t>- 7 -</w:t>
                </w:r>
                <w:r>
                  <w:rPr>
                    <w:rFonts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8A1" w:rsidRDefault="00CE68A1" w:rsidP="00BB0E08">
      <w:r>
        <w:separator/>
      </w:r>
    </w:p>
  </w:footnote>
  <w:footnote w:type="continuationSeparator" w:id="1">
    <w:p w:rsidR="00CE68A1" w:rsidRDefault="00CE68A1" w:rsidP="00BB0E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mFkYjZhNjA3NDg4MzAyMjk4Mjk2ZTEyZDVmZTQwMWIifQ=="/>
  </w:docVars>
  <w:rsids>
    <w:rsidRoot w:val="02AD6187"/>
    <w:rsid w:val="000038B7"/>
    <w:rsid w:val="001466C8"/>
    <w:rsid w:val="00146BC3"/>
    <w:rsid w:val="00146F6B"/>
    <w:rsid w:val="002B7A33"/>
    <w:rsid w:val="0033613B"/>
    <w:rsid w:val="00365332"/>
    <w:rsid w:val="005972B3"/>
    <w:rsid w:val="00744252"/>
    <w:rsid w:val="00816A76"/>
    <w:rsid w:val="00844BF0"/>
    <w:rsid w:val="008C0B98"/>
    <w:rsid w:val="00A66DEE"/>
    <w:rsid w:val="00AF53B2"/>
    <w:rsid w:val="00BB0E08"/>
    <w:rsid w:val="00BE3884"/>
    <w:rsid w:val="00CE68A1"/>
    <w:rsid w:val="00E044D5"/>
    <w:rsid w:val="00F2503F"/>
    <w:rsid w:val="00F77F7D"/>
    <w:rsid w:val="00FF2DC9"/>
    <w:rsid w:val="02AD6187"/>
    <w:rsid w:val="067C1907"/>
    <w:rsid w:val="0F2054C0"/>
    <w:rsid w:val="1FCA3412"/>
    <w:rsid w:val="2B010BB8"/>
    <w:rsid w:val="2E15739A"/>
    <w:rsid w:val="3C665949"/>
    <w:rsid w:val="42F04615"/>
    <w:rsid w:val="4E027011"/>
    <w:rsid w:val="6FBD0B54"/>
    <w:rsid w:val="70413678"/>
    <w:rsid w:val="78B43A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able of authorities" w:qFormat="1"/>
    <w:lsdException w:name="Title" w:qFormat="1"/>
    <w:lsdException w:name="Default Paragraph Font" w:semiHidden="1" w:uiPriority="1" w:unhideWhenUsed="1"/>
    <w:lsdException w:name="Body Text" w:qFormat="1"/>
    <w:lsdException w:name="Body Text Indent" w:uiPriority="99" w:unhideWhenUsed="1" w:qFormat="1"/>
    <w:lsdException w:name="Subtitle" w:qFormat="1"/>
    <w:lsdException w:name="Body Text First Indent"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Address"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B0E08"/>
    <w:pPr>
      <w:widowControl w:val="0"/>
      <w:jc w:val="both"/>
    </w:pPr>
    <w:rPr>
      <w:rFonts w:ascii="Calibri" w:hAnsi="Calibri" w:cs="Calibri"/>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sid w:val="00BB0E08"/>
    <w:pPr>
      <w:spacing w:after="120"/>
    </w:pPr>
    <w:rPr>
      <w:rFonts w:eastAsia="方正仿宋_GBK" w:cs="Times New Roman"/>
      <w:kern w:val="0"/>
      <w:sz w:val="32"/>
      <w:szCs w:val="22"/>
    </w:rPr>
  </w:style>
  <w:style w:type="paragraph" w:customStyle="1" w:styleId="a4">
    <w:name w:val="默认"/>
    <w:qFormat/>
    <w:rsid w:val="00BB0E08"/>
    <w:rPr>
      <w:rFonts w:ascii="Helvetica" w:eastAsia="Helvetica" w:hAnsi="Helvetica" w:cs="Helvetica"/>
      <w:color w:val="000000"/>
      <w:sz w:val="22"/>
      <w:szCs w:val="22"/>
    </w:rPr>
  </w:style>
  <w:style w:type="paragraph" w:styleId="a5">
    <w:name w:val="table of authorities"/>
    <w:basedOn w:val="a"/>
    <w:next w:val="a"/>
    <w:qFormat/>
    <w:rsid w:val="00BB0E08"/>
    <w:pPr>
      <w:ind w:leftChars="200" w:left="200"/>
    </w:pPr>
    <w:rPr>
      <w:rFonts w:ascii="Times New Roman" w:eastAsia="方正仿宋_GBK" w:hAnsi="Times New Roman" w:cs="Times New Roman"/>
      <w:sz w:val="32"/>
      <w:szCs w:val="24"/>
    </w:rPr>
  </w:style>
  <w:style w:type="paragraph" w:styleId="a6">
    <w:name w:val="Body Text Indent"/>
    <w:basedOn w:val="a"/>
    <w:uiPriority w:val="99"/>
    <w:unhideWhenUsed/>
    <w:qFormat/>
    <w:rsid w:val="00BB0E08"/>
    <w:pPr>
      <w:spacing w:after="120"/>
      <w:ind w:leftChars="200" w:left="420"/>
    </w:pPr>
  </w:style>
  <w:style w:type="paragraph" w:styleId="HTML">
    <w:name w:val="HTML Address"/>
    <w:basedOn w:val="a"/>
    <w:qFormat/>
    <w:rsid w:val="00BB0E08"/>
    <w:rPr>
      <w:i/>
    </w:rPr>
  </w:style>
  <w:style w:type="paragraph" w:styleId="a7">
    <w:name w:val="footer"/>
    <w:basedOn w:val="a"/>
    <w:uiPriority w:val="99"/>
    <w:qFormat/>
    <w:rsid w:val="00BB0E08"/>
    <w:pPr>
      <w:tabs>
        <w:tab w:val="center" w:pos="4153"/>
        <w:tab w:val="right" w:pos="8306"/>
      </w:tabs>
      <w:snapToGrid w:val="0"/>
      <w:jc w:val="left"/>
    </w:pPr>
    <w:rPr>
      <w:sz w:val="18"/>
      <w:szCs w:val="18"/>
    </w:rPr>
  </w:style>
  <w:style w:type="paragraph" w:styleId="a8">
    <w:name w:val="header"/>
    <w:basedOn w:val="a"/>
    <w:qFormat/>
    <w:rsid w:val="00BB0E0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Body Text First Indent"/>
    <w:basedOn w:val="a0"/>
    <w:next w:val="HTML"/>
    <w:qFormat/>
    <w:rsid w:val="00BB0E08"/>
    <w:pPr>
      <w:ind w:firstLineChars="100" w:firstLine="420"/>
    </w:pPr>
    <w:rPr>
      <w:szCs w:val="24"/>
    </w:rPr>
  </w:style>
  <w:style w:type="paragraph" w:styleId="2">
    <w:name w:val="Body Text First Indent 2"/>
    <w:basedOn w:val="a6"/>
    <w:uiPriority w:val="99"/>
    <w:unhideWhenUsed/>
    <w:qFormat/>
    <w:rsid w:val="00BB0E08"/>
    <w:pPr>
      <w:ind w:firstLineChars="200" w:firstLine="420"/>
    </w:pPr>
  </w:style>
  <w:style w:type="table" w:styleId="aa">
    <w:name w:val="Table Grid"/>
    <w:basedOn w:val="a2"/>
    <w:qFormat/>
    <w:rsid w:val="00BB0E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BB0E08"/>
    <w:pPr>
      <w:widowControl w:val="0"/>
      <w:autoSpaceDE w:val="0"/>
      <w:autoSpaceDN w:val="0"/>
      <w:adjustRightInd w:val="0"/>
    </w:pPr>
    <w:rPr>
      <w:rFonts w:ascii="仿宋_GB2312" w:eastAsia="仿宋_GB2312" w:hAnsi="Calibri" w:cs="仿宋_GB2312"/>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724</Words>
  <Characters>4132</Characters>
  <Application>Microsoft Office Word</Application>
  <DocSecurity>0</DocSecurity>
  <Lines>34</Lines>
  <Paragraphs>9</Paragraphs>
  <ScaleCrop>false</ScaleCrop>
  <Company>China</Company>
  <LinksUpToDate>false</LinksUpToDate>
  <CharactersWithSpaces>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徐小林</cp:lastModifiedBy>
  <cp:revision>19</cp:revision>
  <cp:lastPrinted>2023-08-17T03:41:00Z</cp:lastPrinted>
  <dcterms:created xsi:type="dcterms:W3CDTF">2023-08-14T04:29:00Z</dcterms:created>
  <dcterms:modified xsi:type="dcterms:W3CDTF">2024-12-27T03:58:00Z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3F2E3A06C3934BC384962EFF0955F150_13</vt:lpwstr>
  </property>
</Properties>
</file>