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D29E">
      <w:pPr>
        <w:spacing w:line="576" w:lineRule="exact"/>
        <w:ind w:firstLine="880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渝中区委网信办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涉企行政检查事项清单</w:t>
      </w:r>
    </w:p>
    <w:bookmarkEnd w:id="0"/>
    <w:p w14:paraId="559A9F84">
      <w:pPr>
        <w:bidi w:val="0"/>
        <w:rPr>
          <w:rFonts w:hint="default"/>
        </w:rPr>
      </w:pPr>
    </w:p>
    <w:tbl>
      <w:tblPr>
        <w:tblStyle w:val="4"/>
        <w:tblW w:w="13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312"/>
        <w:gridCol w:w="4124"/>
        <w:gridCol w:w="4559"/>
        <w:gridCol w:w="2424"/>
      </w:tblGrid>
      <w:tr w14:paraId="3263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1" w:type="dxa"/>
            <w:noWrap w:val="0"/>
            <w:vAlign w:val="center"/>
          </w:tcPr>
          <w:p w14:paraId="0FD3AC2F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 w14:paraId="3E8E85DC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事项名称</w:t>
            </w:r>
          </w:p>
        </w:tc>
        <w:tc>
          <w:tcPr>
            <w:tcW w:w="4124" w:type="dxa"/>
            <w:noWrap w:val="0"/>
            <w:vAlign w:val="center"/>
          </w:tcPr>
          <w:p w14:paraId="284C8472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检查内容</w:t>
            </w:r>
          </w:p>
        </w:tc>
        <w:tc>
          <w:tcPr>
            <w:tcW w:w="4559" w:type="dxa"/>
            <w:noWrap w:val="0"/>
            <w:vAlign w:val="center"/>
          </w:tcPr>
          <w:p w14:paraId="6D7AC38E"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法定依据</w:t>
            </w:r>
          </w:p>
        </w:tc>
        <w:tc>
          <w:tcPr>
            <w:tcW w:w="2424" w:type="dxa"/>
            <w:noWrap w:val="0"/>
            <w:vAlign w:val="center"/>
          </w:tcPr>
          <w:p w14:paraId="793A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  <w:t>是否为非现场检查事项</w:t>
            </w:r>
          </w:p>
        </w:tc>
      </w:tr>
      <w:tr w14:paraId="640B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971" w:type="dxa"/>
            <w:noWrap w:val="0"/>
            <w:vAlign w:val="center"/>
          </w:tcPr>
          <w:p w14:paraId="0E4E915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 w14:paraId="2A28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互联网新闻信息服务活动监督检查</w:t>
            </w:r>
          </w:p>
        </w:tc>
        <w:tc>
          <w:tcPr>
            <w:tcW w:w="4124" w:type="dxa"/>
            <w:noWrap w:val="0"/>
            <w:vAlign w:val="center"/>
          </w:tcPr>
          <w:p w14:paraId="1905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主体基本情况。包括服务主体名称、总编辑、股权构成、服务形式、服务类别等事项。</w:t>
            </w:r>
          </w:p>
          <w:p w14:paraId="6253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服务基本情况。包括互联网新闻信息服务情况、规章制度建设落实情况、执行管理部门指令情况，以及受到的奖励或处罚情况等。</w:t>
            </w:r>
          </w:p>
        </w:tc>
        <w:tc>
          <w:tcPr>
            <w:tcW w:w="4559" w:type="dxa"/>
            <w:noWrap w:val="0"/>
            <w:vAlign w:val="center"/>
          </w:tcPr>
          <w:p w14:paraId="31AC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《互联网新闻信息服务管理规定》《互联网新闻信息服务许可管理实施细则》</w:t>
            </w:r>
          </w:p>
        </w:tc>
        <w:tc>
          <w:tcPr>
            <w:tcW w:w="2424" w:type="dxa"/>
            <w:noWrap w:val="0"/>
            <w:vAlign w:val="center"/>
          </w:tcPr>
          <w:p w14:paraId="3879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  <w:p w14:paraId="083AB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6FD8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71" w:type="dxa"/>
            <w:noWrap w:val="0"/>
            <w:vAlign w:val="center"/>
          </w:tcPr>
          <w:p w14:paraId="6C0944FA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12" w:type="dxa"/>
            <w:noWrap w:val="0"/>
            <w:vAlign w:val="center"/>
          </w:tcPr>
          <w:p w14:paraId="1BF5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关键信息基础设施安全检查</w:t>
            </w:r>
          </w:p>
        </w:tc>
        <w:tc>
          <w:tcPr>
            <w:tcW w:w="4124" w:type="dxa"/>
            <w:noWrap w:val="0"/>
            <w:vAlign w:val="center"/>
          </w:tcPr>
          <w:p w14:paraId="270D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1.网络安全管理情况检查‌：包括安全管理制度、操作规程、应急预案、教育培训等‌。</w:t>
            </w:r>
          </w:p>
          <w:p w14:paraId="6B84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2.‌安全技术防护情况检查‌：包括防火墙、入侵检测、数据加密、访问控制等安全技术措施的实施情况。</w:t>
            </w:r>
          </w:p>
        </w:tc>
        <w:tc>
          <w:tcPr>
            <w:tcW w:w="4559" w:type="dxa"/>
            <w:noWrap w:val="0"/>
            <w:vAlign w:val="center"/>
          </w:tcPr>
          <w:p w14:paraId="446F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《中华人民共和国网络安全法》《中华人民共和国数据安全法》</w:t>
            </w:r>
          </w:p>
        </w:tc>
        <w:tc>
          <w:tcPr>
            <w:tcW w:w="2424" w:type="dxa"/>
            <w:noWrap w:val="0"/>
            <w:vAlign w:val="center"/>
          </w:tcPr>
          <w:p w14:paraId="084A7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现场检查</w:t>
            </w:r>
          </w:p>
        </w:tc>
      </w:tr>
    </w:tbl>
    <w:p w14:paraId="1BF2B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 w14:paraId="62A569ED"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1497C"/>
    <w:rsid w:val="0F61497C"/>
    <w:rsid w:val="25212AEF"/>
    <w:rsid w:val="2A797D6C"/>
    <w:rsid w:val="4E41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569</Characters>
  <Lines>0</Lines>
  <Paragraphs>0</Paragraphs>
  <TotalTime>3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2025-06-09T09:47:00Z</dcterms:created>
  <dc:creator>简明月</dc:creator>
  <cp:lastModifiedBy>漫漫〰</cp:lastModifiedBy>
  <dcterms:modified xsi:type="dcterms:W3CDTF">2025-08-01T07:12:35Z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30FEC8F3C1A14FC4A52CF75753D8383E</vt:lpwstr>
  </property>
  <property fmtid="{D5CDD505-2E9C-101B-9397-08002B2CF9AE}" pid="4" name="KSOTemplateDocerSaveRecord">
    <vt:lpwstr>eyJoZGlkIjoiNmRkYzNjMzY1ZTlkOTFjNjVkYzk2MmMxNmQzM2QyOTgiLCJ1c2VySWQiOiIyNjU4OTk0NDYifQ==</vt:lpwstr>
  </property>
</Properties>
</file>