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w:t>
      </w:r>
      <w:r>
        <w:rPr>
          <w:rFonts w:hint="eastAsia" w:ascii="黑体" w:hAnsi="黑体" w:eastAsia="黑体"/>
          <w:b/>
          <w:color w:val="000000"/>
          <w:sz w:val="44"/>
          <w:szCs w:val="48"/>
          <w:lang w:eastAsia="zh-CN"/>
        </w:rPr>
        <w:t>自然科学</w:t>
      </w:r>
      <w:r>
        <w:rPr>
          <w:rFonts w:hint="eastAsia" w:ascii="黑体" w:hAnsi="黑体" w:eastAsia="黑体"/>
          <w:b/>
          <w:color w:val="000000"/>
          <w:sz w:val="44"/>
          <w:szCs w:val="48"/>
        </w:rPr>
        <w:t>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z w:val="28"/>
          <w:szCs w:val="32"/>
        </w:rPr>
        <w:t>：</w:t>
      </w:r>
      <w:r>
        <w:rPr>
          <w:rFonts w:hint="eastAsia" w:ascii="宋体" w:hAnsi="宋体" w:eastAsia="宋体"/>
          <w:color w:val="000000"/>
          <w:sz w:val="28"/>
          <w:szCs w:val="32"/>
          <w:lang w:val="en-US" w:eastAsia="zh-CN"/>
        </w:rPr>
        <w:t>基于动态DNA纳米技术的生物传感体系设计和检测应用</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重庆市</w:t>
      </w:r>
      <w:r>
        <w:rPr>
          <w:rFonts w:hint="eastAsia" w:ascii="宋体" w:hAnsi="宋体" w:eastAsia="宋体"/>
          <w:color w:val="000000"/>
          <w:sz w:val="28"/>
          <w:szCs w:val="32"/>
          <w:lang w:eastAsia="zh-CN"/>
        </w:rPr>
        <w:t>自然科学奖</w:t>
      </w:r>
      <w:r>
        <w:rPr>
          <w:rFonts w:hint="eastAsia" w:ascii="宋体" w:hAnsi="宋体" w:eastAsia="宋体"/>
          <w:color w:val="000000"/>
          <w:sz w:val="28"/>
          <w:szCs w:val="32"/>
        </w:rPr>
        <w:t xml:space="preserve"> </w:t>
      </w:r>
      <w:r>
        <w:rPr>
          <w:rFonts w:hint="eastAsia" w:ascii="宋体" w:hAnsi="宋体" w:eastAsia="宋体"/>
          <w:color w:val="000000"/>
          <w:sz w:val="28"/>
          <w:szCs w:val="32"/>
          <w:lang w:eastAsia="zh-CN"/>
        </w:rPr>
        <w:t>二</w:t>
      </w:r>
      <w:r>
        <w:rPr>
          <w:rFonts w:hint="eastAsia" w:ascii="宋体" w:hAnsi="宋体" w:eastAsia="宋体"/>
          <w:color w:val="000000"/>
          <w:sz w:val="28"/>
          <w:szCs w:val="32"/>
        </w:rPr>
        <w:t>等奖</w:t>
      </w:r>
    </w:p>
    <w:p w14:paraId="5B73031B">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四、</w:t>
      </w:r>
      <w:r>
        <w:rPr>
          <w:rFonts w:hint="eastAsia" w:ascii="宋体" w:hAnsi="宋体" w:eastAsia="宋体"/>
          <w:b/>
          <w:color w:val="000000"/>
          <w:sz w:val="28"/>
          <w:szCs w:val="32"/>
          <w:lang w:eastAsia="zh-CN"/>
        </w:rPr>
        <w:t>主要</w:t>
      </w:r>
      <w:r>
        <w:rPr>
          <w:rFonts w:hint="eastAsia" w:ascii="宋体" w:hAnsi="宋体" w:eastAsia="宋体"/>
          <w:b/>
          <w:color w:val="000000"/>
          <w:sz w:val="28"/>
          <w:szCs w:val="32"/>
        </w:rPr>
        <w:t>完成单位：</w:t>
      </w:r>
      <w:r>
        <w:rPr>
          <w:rFonts w:hint="eastAsia" w:ascii="宋体" w:hAnsi="宋体" w:eastAsia="宋体"/>
          <w:b w:val="0"/>
          <w:bCs/>
          <w:color w:val="000000"/>
          <w:sz w:val="28"/>
          <w:szCs w:val="32"/>
        </w:rPr>
        <w:t>重庆医科大学</w:t>
      </w:r>
    </w:p>
    <w:p w14:paraId="789C6423">
      <w:p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谢国明、陈婷梅、杨宇君、陈辉、李俊杰</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44E92155">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该项目经过多年探索，以临床需求为导向，围绕当前生物传感技术面临的特异性差、灵敏度低和原位检测难三大关键科学问题，取得了系列创新性成果：</w:t>
      </w:r>
    </w:p>
    <w:p w14:paraId="72620A99">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1、充分利用toehold介导的链置换反应的可编程性和稳定性，开发了一系列高特异性的疾病标志物检测技术。从热力学角度，开发基于 Holliday junction 和自由能变精细调控结构的分子探针—凸起环，通过对杂交反应自由能变的精准控制，实现分子标志物的高特异性检测；从动力学角度，建立基于竞争性 DNA探针和双链特异性核酸酶（DSN）的CAD系统，通过构建常微分方程模型来模拟 DNA 反应动态网络，平衡系统灵敏度与特异性间的矛盾。</w:t>
      </w:r>
    </w:p>
    <w:p w14:paraId="25821A99">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2、发展动态DNA纳米技术联合可编程功能蛋白的信号放大策略用于低丰度标志物的高灵敏检测。开发了均相体系中一系列等温放大技术，实现了疾病标志物灵敏、稳定、可重复的检测。发展了基于界面的 DNA 纳米机器，探索不同维度界面对DNA步行器反应动力学的影响，解决均相体系下反应不可控的问题。此外，整合可编程功能蛋白CRISPR-Cas精准识别新兴技术，首次创建低丰度非核酸靶标高特异性、高灵敏传感新策略。探索不依赖于PAM位点的Cas12a激活新模式，进一步提高Cas12a激活特异性和反应产率。</w:t>
      </w:r>
    </w:p>
    <w:p w14:paraId="42857C24">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3、完成了从体外到胞内甚至体内的原位检测探针的构建。耦合纳米材料与 DNA 自组装技术，构建基于DNA四面体、错配敏感的链置换探针和纳米金的原位检测探针，提高探针迚胞能力，实现了活细胞中miRNA的高效特异成像。另外还构建基于UCNP@MOF 核壳复合物及核酸链置换介导的药物响应释放系统的新型智能纳米探针，借助智能DNA门控，实现DOX的精准释放，并利用UCNPs 与DOX之间的FRET作用，最终实现对肿瘤细胞内miRNA的诊疗一体化。并进一步将成像探针不治疗探针相统一，利用具有光动力活性的聚集诱导荧光分子（AIE）和靶向识别目标菌的噬菌体的耦合，构建新型AIE-噬菌体生物复合物，实现特定种类细菌的体内外荧光成像和高效的协同杀伤。</w:t>
      </w:r>
    </w:p>
    <w:p w14:paraId="48A1E168">
      <w:pPr>
        <w:spacing w:line="540" w:lineRule="exact"/>
        <w:rPr>
          <w:rFonts w:ascii="宋体" w:hAnsi="宋体" w:eastAsia="宋体"/>
          <w:b/>
          <w:color w:val="000000"/>
          <w:sz w:val="28"/>
          <w:szCs w:val="32"/>
        </w:rPr>
      </w:pPr>
      <w:r>
        <w:rPr>
          <w:rFonts w:hint="eastAsia" w:ascii="宋体" w:hAnsi="宋体" w:eastAsia="宋体"/>
          <w:b/>
          <w:color w:val="000000"/>
          <w:sz w:val="28"/>
          <w:szCs w:val="32"/>
          <w:lang w:eastAsia="zh-CN"/>
        </w:rPr>
        <w:t>七</w:t>
      </w:r>
      <w:r>
        <w:rPr>
          <w:rFonts w:hint="eastAsia" w:ascii="宋体" w:hAnsi="宋体" w:eastAsia="宋体"/>
          <w:b/>
          <w:color w:val="000000"/>
          <w:sz w:val="28"/>
          <w:szCs w:val="32"/>
        </w:rPr>
        <w:t>、代表性论文专著目录：</w:t>
      </w:r>
    </w:p>
    <w:tbl>
      <w:tblPr>
        <w:tblStyle w:val="9"/>
        <w:tblW w:w="91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960"/>
        <w:gridCol w:w="875"/>
        <w:gridCol w:w="715"/>
        <w:gridCol w:w="906"/>
        <w:gridCol w:w="968"/>
        <w:gridCol w:w="1152"/>
        <w:gridCol w:w="680"/>
        <w:gridCol w:w="622"/>
        <w:gridCol w:w="818"/>
      </w:tblGrid>
      <w:tr w14:paraId="0C3DA8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476" w:type="dxa"/>
            <w:vAlign w:val="center"/>
          </w:tcPr>
          <w:p w14:paraId="4EBDCBA4">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序号</w:t>
            </w:r>
          </w:p>
        </w:tc>
        <w:tc>
          <w:tcPr>
            <w:tcW w:w="1960" w:type="dxa"/>
            <w:vAlign w:val="center"/>
          </w:tcPr>
          <w:p w14:paraId="451D1AC6">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论文（专著）</w:t>
            </w:r>
          </w:p>
          <w:p w14:paraId="620C41F4">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名称/刊名</w:t>
            </w:r>
          </w:p>
          <w:p w14:paraId="3A721558">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/作者</w:t>
            </w:r>
          </w:p>
        </w:tc>
        <w:tc>
          <w:tcPr>
            <w:tcW w:w="875" w:type="dxa"/>
            <w:vAlign w:val="center"/>
          </w:tcPr>
          <w:p w14:paraId="762E6A81">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年卷页码</w:t>
            </w:r>
          </w:p>
          <w:p w14:paraId="320B913C">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（xx年xx卷</w:t>
            </w:r>
          </w:p>
          <w:p w14:paraId="10A2E9FE">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xx页）</w:t>
            </w:r>
          </w:p>
        </w:tc>
        <w:tc>
          <w:tcPr>
            <w:tcW w:w="715" w:type="dxa"/>
            <w:vAlign w:val="center"/>
          </w:tcPr>
          <w:p w14:paraId="4D38C40D">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发表时间（年月日）</w:t>
            </w:r>
          </w:p>
        </w:tc>
        <w:tc>
          <w:tcPr>
            <w:tcW w:w="906" w:type="dxa"/>
            <w:vAlign w:val="center"/>
          </w:tcPr>
          <w:p w14:paraId="1C65E7D6">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通讯作者（含共同）</w:t>
            </w:r>
          </w:p>
        </w:tc>
        <w:tc>
          <w:tcPr>
            <w:tcW w:w="968" w:type="dxa"/>
            <w:vAlign w:val="center"/>
          </w:tcPr>
          <w:p w14:paraId="57740F1B">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第一作者（含共同）</w:t>
            </w:r>
          </w:p>
        </w:tc>
        <w:tc>
          <w:tcPr>
            <w:tcW w:w="1152" w:type="dxa"/>
            <w:vAlign w:val="center"/>
          </w:tcPr>
          <w:p w14:paraId="32899D34">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国内作者</w:t>
            </w:r>
          </w:p>
        </w:tc>
        <w:tc>
          <w:tcPr>
            <w:tcW w:w="680" w:type="dxa"/>
            <w:vAlign w:val="center"/>
          </w:tcPr>
          <w:p w14:paraId="2B56D42C">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他引总次数</w:t>
            </w:r>
          </w:p>
        </w:tc>
        <w:tc>
          <w:tcPr>
            <w:tcW w:w="622" w:type="dxa"/>
            <w:vAlign w:val="center"/>
          </w:tcPr>
          <w:p w14:paraId="0669113D">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检索数据库</w:t>
            </w:r>
          </w:p>
        </w:tc>
        <w:tc>
          <w:tcPr>
            <w:tcW w:w="818" w:type="dxa"/>
            <w:vAlign w:val="center"/>
          </w:tcPr>
          <w:p w14:paraId="577EA386">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论文署名单位是否包含国外单位</w:t>
            </w:r>
          </w:p>
        </w:tc>
      </w:tr>
      <w:tr w14:paraId="4F7B2F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476" w:type="dxa"/>
            <w:vAlign w:val="center"/>
          </w:tcPr>
          <w:p w14:paraId="07D314F3">
            <w:pPr>
              <w:spacing w:line="360" w:lineRule="auto"/>
              <w:ind w:firstLine="420"/>
              <w:jc w:val="center"/>
              <w:rPr>
                <w:rFonts w:eastAsia="方正仿宋_GBK" w:cs="方正仿宋_GBK"/>
                <w:b/>
                <w:bCs/>
                <w:color w:val="000000"/>
                <w:sz w:val="21"/>
                <w:szCs w:val="28"/>
              </w:rPr>
            </w:pPr>
            <w:r>
              <w:rPr>
                <w:rFonts w:hint="eastAsia" w:eastAsia="方正仿宋_GBK" w:cs="方正仿宋_GBK"/>
                <w:sz w:val="21"/>
                <w:szCs w:val="24"/>
              </w:rPr>
              <w:t>11</w:t>
            </w:r>
          </w:p>
        </w:tc>
        <w:tc>
          <w:tcPr>
            <w:tcW w:w="1960" w:type="dxa"/>
            <w:vAlign w:val="center"/>
          </w:tcPr>
          <w:p w14:paraId="1AF46670">
            <w:pPr>
              <w:ind w:firstLine="0" w:firstLineChars="0"/>
              <w:rPr>
                <w:rFonts w:eastAsia="方正仿宋_GBK" w:cs="方正仿宋_GBK"/>
                <w:b/>
                <w:bCs/>
                <w:color w:val="000000"/>
                <w:sz w:val="21"/>
                <w:szCs w:val="21"/>
              </w:rPr>
            </w:pPr>
            <w:r>
              <w:rPr>
                <w:rFonts w:hint="eastAsia" w:eastAsia="方正仿宋_GBK" w:cs="方正仿宋_GBK"/>
                <w:kern w:val="0"/>
                <w:sz w:val="21"/>
                <w:szCs w:val="21"/>
              </w:rPr>
              <w:t>Cooperative Branch Migration: A Mechanism for Flexible Control of DNA Strand Displacement/ACS Nano/翁智等</w:t>
            </w:r>
          </w:p>
        </w:tc>
        <w:tc>
          <w:tcPr>
            <w:tcW w:w="875" w:type="dxa"/>
            <w:vAlign w:val="center"/>
          </w:tcPr>
          <w:p w14:paraId="33B23E99">
            <w:pPr>
              <w:ind w:firstLine="0" w:firstLineChars="0"/>
              <w:rPr>
                <w:rFonts w:eastAsia="方正仿宋_GBK" w:cs="方正仿宋_GBK"/>
                <w:b/>
                <w:bCs/>
                <w:color w:val="000000"/>
                <w:sz w:val="21"/>
                <w:szCs w:val="21"/>
              </w:rPr>
            </w:pPr>
            <w:r>
              <w:rPr>
                <w:rFonts w:hint="eastAsia" w:eastAsia="方正仿宋_GBK" w:cs="方正仿宋_GBK"/>
                <w:sz w:val="21"/>
                <w:szCs w:val="21"/>
              </w:rPr>
              <w:t>2022年16卷</w:t>
            </w:r>
            <w:r>
              <w:rPr>
                <w:rFonts w:hint="eastAsia" w:eastAsia="方正仿宋_GBK" w:cs="方正仿宋_GBK"/>
                <w:color w:val="151515"/>
                <w:sz w:val="21"/>
                <w:szCs w:val="21"/>
                <w:shd w:val="clear" w:color="auto" w:fill="FFFFFF"/>
              </w:rPr>
              <w:t>3135-3144页</w:t>
            </w:r>
          </w:p>
        </w:tc>
        <w:tc>
          <w:tcPr>
            <w:tcW w:w="715" w:type="dxa"/>
            <w:vAlign w:val="center"/>
          </w:tcPr>
          <w:p w14:paraId="085A494E">
            <w:pPr>
              <w:ind w:firstLine="0" w:firstLineChars="0"/>
              <w:rPr>
                <w:rFonts w:eastAsia="方正仿宋_GBK" w:cs="方正仿宋_GBK"/>
                <w:b/>
                <w:bCs/>
                <w:color w:val="000000"/>
                <w:sz w:val="21"/>
                <w:szCs w:val="21"/>
              </w:rPr>
            </w:pPr>
            <w:r>
              <w:rPr>
                <w:rFonts w:hint="eastAsia" w:eastAsia="方正仿宋_GBK" w:cs="方正仿宋_GBK"/>
                <w:sz w:val="21"/>
                <w:szCs w:val="21"/>
              </w:rPr>
              <w:t>2022年2月3日</w:t>
            </w:r>
          </w:p>
        </w:tc>
        <w:tc>
          <w:tcPr>
            <w:tcW w:w="906" w:type="dxa"/>
            <w:vAlign w:val="center"/>
          </w:tcPr>
          <w:p w14:paraId="41ED7AF3">
            <w:pPr>
              <w:ind w:firstLine="0" w:firstLineChars="0"/>
              <w:rPr>
                <w:rFonts w:eastAsia="方正仿宋_GBK" w:cs="方正仿宋_GBK"/>
                <w:b/>
                <w:bCs/>
                <w:color w:val="000000"/>
                <w:sz w:val="21"/>
                <w:szCs w:val="21"/>
              </w:rPr>
            </w:pPr>
            <w:r>
              <w:rPr>
                <w:rFonts w:hint="eastAsia" w:eastAsia="方正仿宋_GBK" w:cs="方正仿宋_GBK"/>
                <w:sz w:val="21"/>
                <w:szCs w:val="21"/>
              </w:rPr>
              <w:t>谢国明、杨宇君、李俊杰</w:t>
            </w:r>
          </w:p>
        </w:tc>
        <w:tc>
          <w:tcPr>
            <w:tcW w:w="968" w:type="dxa"/>
            <w:vAlign w:val="center"/>
          </w:tcPr>
          <w:p w14:paraId="56A3DCC7">
            <w:pPr>
              <w:ind w:firstLine="0" w:firstLineChars="0"/>
              <w:rPr>
                <w:rFonts w:eastAsia="方正仿宋_GBK" w:cs="方正仿宋_GBK"/>
                <w:b/>
                <w:bCs/>
                <w:color w:val="000000"/>
                <w:sz w:val="21"/>
                <w:szCs w:val="21"/>
              </w:rPr>
            </w:pPr>
            <w:r>
              <w:rPr>
                <w:rFonts w:hint="eastAsia" w:eastAsia="方正仿宋_GBK" w:cs="方正仿宋_GBK"/>
                <w:sz w:val="21"/>
                <w:szCs w:val="21"/>
              </w:rPr>
              <w:t>翁智、余红艳</w:t>
            </w:r>
          </w:p>
        </w:tc>
        <w:tc>
          <w:tcPr>
            <w:tcW w:w="1152" w:type="dxa"/>
            <w:vAlign w:val="center"/>
          </w:tcPr>
          <w:p w14:paraId="74CBCDF8">
            <w:pPr>
              <w:ind w:firstLine="0" w:firstLineChars="0"/>
              <w:rPr>
                <w:rFonts w:eastAsia="方正仿宋_GBK" w:cs="方正仿宋_GBK"/>
                <w:b/>
                <w:bCs/>
                <w:color w:val="000000"/>
                <w:sz w:val="21"/>
                <w:szCs w:val="21"/>
              </w:rPr>
            </w:pPr>
            <w:r>
              <w:rPr>
                <w:rFonts w:hint="eastAsia" w:eastAsia="方正仿宋_GBK" w:cs="方正仿宋_GBK"/>
                <w:sz w:val="21"/>
                <w:szCs w:val="21"/>
              </w:rPr>
              <w:t>谢国明、杨宇君、李俊杰</w:t>
            </w:r>
          </w:p>
        </w:tc>
        <w:tc>
          <w:tcPr>
            <w:tcW w:w="680" w:type="dxa"/>
            <w:vAlign w:val="center"/>
          </w:tcPr>
          <w:p w14:paraId="247C9230">
            <w:pPr>
              <w:ind w:firstLine="0" w:firstLineChars="0"/>
              <w:rPr>
                <w:rFonts w:eastAsia="方正仿宋_GBK" w:cs="方正仿宋_GBK"/>
                <w:b/>
                <w:bCs/>
                <w:color w:val="000000"/>
                <w:sz w:val="21"/>
                <w:szCs w:val="21"/>
              </w:rPr>
            </w:pPr>
            <w:r>
              <w:rPr>
                <w:rFonts w:hint="eastAsia" w:eastAsia="方正仿宋_GBK" w:cs="方正仿宋_GBK"/>
                <w:sz w:val="21"/>
                <w:szCs w:val="21"/>
              </w:rPr>
              <w:t>14</w:t>
            </w:r>
          </w:p>
        </w:tc>
        <w:tc>
          <w:tcPr>
            <w:tcW w:w="622" w:type="dxa"/>
            <w:vAlign w:val="center"/>
          </w:tcPr>
          <w:p w14:paraId="34168C27">
            <w:pPr>
              <w:ind w:firstLine="0" w:firstLineChars="0"/>
              <w:jc w:val="left"/>
              <w:rPr>
                <w:rFonts w:eastAsia="方正仿宋_GBK" w:cs="方正仿宋_GBK"/>
                <w:b/>
                <w:bCs/>
                <w:color w:val="000000"/>
                <w:sz w:val="21"/>
                <w:szCs w:val="21"/>
              </w:rPr>
            </w:pPr>
            <w:r>
              <w:rPr>
                <w:rFonts w:hint="eastAsia" w:eastAsia="方正仿宋_GBK" w:cs="方正仿宋_GBK"/>
                <w:sz w:val="21"/>
                <w:szCs w:val="21"/>
              </w:rPr>
              <w:t>SCI</w:t>
            </w:r>
          </w:p>
        </w:tc>
        <w:tc>
          <w:tcPr>
            <w:tcW w:w="818" w:type="dxa"/>
            <w:vAlign w:val="center"/>
          </w:tcPr>
          <w:p w14:paraId="2F70FDB6">
            <w:pPr>
              <w:pStyle w:val="3"/>
              <w:adjustRightInd w:val="0"/>
              <w:spacing w:after="50" w:line="320" w:lineRule="exact"/>
              <w:ind w:firstLine="0" w:firstLineChars="0"/>
              <w:jc w:val="center"/>
              <w:rPr>
                <w:rFonts w:ascii="Times New Roman" w:hAnsi="Times New Roman" w:eastAsia="方正仿宋_GBK" w:cs="方正仿宋_GBK"/>
                <w:b/>
                <w:bCs/>
                <w:color w:val="000000"/>
                <w:kern w:val="2"/>
                <w:sz w:val="21"/>
                <w:szCs w:val="21"/>
              </w:rPr>
            </w:pPr>
            <w:r>
              <w:rPr>
                <w:rFonts w:hint="eastAsia" w:ascii="Times New Roman" w:hAnsi="Times New Roman" w:eastAsia="方正仿宋_GBK" w:cs="方正仿宋_GBK"/>
                <w:b/>
                <w:bCs/>
                <w:color w:val="000000"/>
                <w:kern w:val="2"/>
                <w:sz w:val="21"/>
                <w:szCs w:val="21"/>
              </w:rPr>
              <w:t>否</w:t>
            </w:r>
          </w:p>
        </w:tc>
      </w:tr>
      <w:tr w14:paraId="63BDE8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476" w:type="dxa"/>
            <w:vAlign w:val="center"/>
          </w:tcPr>
          <w:p w14:paraId="086B73C3">
            <w:pPr>
              <w:spacing w:line="360" w:lineRule="auto"/>
              <w:ind w:firstLine="420"/>
              <w:jc w:val="center"/>
              <w:rPr>
                <w:rFonts w:eastAsia="方正仿宋_GBK" w:cs="方正仿宋_GBK"/>
                <w:b/>
                <w:bCs/>
                <w:color w:val="000000"/>
                <w:sz w:val="21"/>
                <w:szCs w:val="21"/>
              </w:rPr>
            </w:pPr>
            <w:r>
              <w:rPr>
                <w:rFonts w:hint="eastAsia" w:eastAsia="方正仿宋_GBK" w:cs="方正仿宋_GBK"/>
                <w:sz w:val="21"/>
                <w:szCs w:val="21"/>
              </w:rPr>
              <w:t>22</w:t>
            </w:r>
          </w:p>
        </w:tc>
        <w:tc>
          <w:tcPr>
            <w:tcW w:w="1960" w:type="dxa"/>
            <w:vAlign w:val="center"/>
          </w:tcPr>
          <w:p w14:paraId="3DCEF222">
            <w:pPr>
              <w:ind w:firstLine="420"/>
              <w:jc w:val="center"/>
              <w:rPr>
                <w:rFonts w:eastAsia="方正仿宋_GBK" w:cs="方正仿宋_GBK"/>
                <w:b/>
                <w:bCs/>
                <w:color w:val="000000"/>
                <w:sz w:val="21"/>
                <w:szCs w:val="21"/>
              </w:rPr>
            </w:pPr>
            <w:r>
              <w:rPr>
                <w:rFonts w:hint="eastAsia" w:eastAsia="方正仿宋_GBK" w:cs="方正仿宋_GBK"/>
                <w:kern w:val="0"/>
                <w:sz w:val="21"/>
                <w:szCs w:val="21"/>
              </w:rPr>
              <w:t>A PAM-free CRISPR/Cas12a ultra-specific activation mode based on toehold-mediated strand displacement and branch migration/Nucleic Acids Res./吴优、罗旺等</w:t>
            </w:r>
          </w:p>
        </w:tc>
        <w:tc>
          <w:tcPr>
            <w:tcW w:w="875" w:type="dxa"/>
            <w:vAlign w:val="center"/>
          </w:tcPr>
          <w:p w14:paraId="2E8DB81A">
            <w:pPr>
              <w:ind w:firstLine="0" w:firstLineChars="0"/>
              <w:rPr>
                <w:rFonts w:eastAsia="方正仿宋_GBK" w:cs="方正仿宋_GBK"/>
                <w:b/>
                <w:bCs/>
                <w:color w:val="000000"/>
                <w:sz w:val="21"/>
                <w:szCs w:val="21"/>
              </w:rPr>
            </w:pPr>
            <w:r>
              <w:rPr>
                <w:rFonts w:hint="eastAsia" w:eastAsia="方正仿宋_GBK" w:cs="方正仿宋_GBK"/>
                <w:sz w:val="21"/>
                <w:szCs w:val="21"/>
              </w:rPr>
              <w:t>2022年50卷</w:t>
            </w:r>
            <w:r>
              <w:rPr>
                <w:rFonts w:hint="eastAsia" w:eastAsia="方正仿宋_GBK" w:cs="方正仿宋_GBK"/>
                <w:color w:val="151515"/>
                <w:sz w:val="21"/>
                <w:szCs w:val="21"/>
                <w:shd w:val="clear" w:color="auto" w:fill="FFFFFF"/>
              </w:rPr>
              <w:t>11727-11737页</w:t>
            </w:r>
          </w:p>
        </w:tc>
        <w:tc>
          <w:tcPr>
            <w:tcW w:w="715" w:type="dxa"/>
            <w:vAlign w:val="center"/>
          </w:tcPr>
          <w:p w14:paraId="02DEBB34">
            <w:pPr>
              <w:ind w:firstLine="0" w:firstLineChars="0"/>
              <w:rPr>
                <w:rFonts w:eastAsia="方正仿宋_GBK" w:cs="方正仿宋_GBK"/>
                <w:b/>
                <w:bCs/>
                <w:color w:val="000000"/>
                <w:sz w:val="21"/>
                <w:szCs w:val="21"/>
              </w:rPr>
            </w:pPr>
            <w:r>
              <w:rPr>
                <w:rFonts w:hint="eastAsia" w:eastAsia="方正仿宋_GBK" w:cs="方正仿宋_GBK"/>
                <w:sz w:val="21"/>
                <w:szCs w:val="21"/>
              </w:rPr>
              <w:t>2022年11月1日</w:t>
            </w:r>
          </w:p>
        </w:tc>
        <w:tc>
          <w:tcPr>
            <w:tcW w:w="906" w:type="dxa"/>
            <w:vAlign w:val="center"/>
          </w:tcPr>
          <w:p w14:paraId="0021FA30">
            <w:pPr>
              <w:ind w:firstLine="0" w:firstLineChars="0"/>
              <w:rPr>
                <w:rFonts w:eastAsia="方正仿宋_GBK" w:cs="方正仿宋_GBK"/>
                <w:b/>
                <w:bCs/>
                <w:color w:val="000000"/>
                <w:sz w:val="21"/>
                <w:szCs w:val="21"/>
              </w:rPr>
            </w:pPr>
            <w:r>
              <w:rPr>
                <w:rFonts w:hint="eastAsia" w:eastAsia="方正仿宋_GBK" w:cs="方正仿宋_GBK"/>
                <w:sz w:val="21"/>
                <w:szCs w:val="21"/>
              </w:rPr>
              <w:t>谢国明、杨宇君、李俊杰</w:t>
            </w:r>
          </w:p>
        </w:tc>
        <w:tc>
          <w:tcPr>
            <w:tcW w:w="968" w:type="dxa"/>
            <w:vAlign w:val="center"/>
          </w:tcPr>
          <w:p w14:paraId="6E1F189B">
            <w:pPr>
              <w:ind w:firstLine="0" w:firstLineChars="0"/>
              <w:rPr>
                <w:rFonts w:eastAsia="方正仿宋_GBK" w:cs="方正仿宋_GBK"/>
                <w:b/>
                <w:bCs/>
                <w:color w:val="000000"/>
                <w:sz w:val="21"/>
                <w:szCs w:val="21"/>
              </w:rPr>
            </w:pPr>
            <w:r>
              <w:rPr>
                <w:rFonts w:hint="eastAsia" w:eastAsia="方正仿宋_GBK" w:cs="方正仿宋_GBK"/>
                <w:sz w:val="21"/>
                <w:szCs w:val="21"/>
              </w:rPr>
              <w:t>吴优、罗旺</w:t>
            </w:r>
          </w:p>
        </w:tc>
        <w:tc>
          <w:tcPr>
            <w:tcW w:w="1152" w:type="dxa"/>
            <w:vAlign w:val="center"/>
          </w:tcPr>
          <w:p w14:paraId="736810E6">
            <w:pPr>
              <w:ind w:firstLine="0" w:firstLineChars="0"/>
              <w:rPr>
                <w:rFonts w:eastAsia="方正仿宋_GBK" w:cs="方正仿宋_GBK"/>
                <w:b/>
                <w:bCs/>
                <w:color w:val="000000"/>
                <w:sz w:val="21"/>
                <w:szCs w:val="21"/>
              </w:rPr>
            </w:pPr>
            <w:r>
              <w:rPr>
                <w:rFonts w:hint="eastAsia" w:eastAsia="方正仿宋_GBK" w:cs="方正仿宋_GBK"/>
                <w:sz w:val="21"/>
                <w:szCs w:val="21"/>
              </w:rPr>
              <w:t>谢国明、杨宇君、李俊杰</w:t>
            </w:r>
          </w:p>
        </w:tc>
        <w:tc>
          <w:tcPr>
            <w:tcW w:w="680" w:type="dxa"/>
            <w:vAlign w:val="center"/>
          </w:tcPr>
          <w:p w14:paraId="4AF11BFA">
            <w:pPr>
              <w:ind w:firstLine="0" w:firstLineChars="0"/>
              <w:rPr>
                <w:rFonts w:eastAsia="方正仿宋_GBK" w:cs="方正仿宋_GBK"/>
                <w:b/>
                <w:bCs/>
                <w:color w:val="000000"/>
                <w:sz w:val="21"/>
                <w:szCs w:val="21"/>
              </w:rPr>
            </w:pPr>
            <w:r>
              <w:rPr>
                <w:rFonts w:hint="eastAsia" w:eastAsia="方正仿宋_GBK" w:cs="方正仿宋_GBK"/>
                <w:sz w:val="21"/>
                <w:szCs w:val="21"/>
              </w:rPr>
              <w:t>24</w:t>
            </w:r>
          </w:p>
        </w:tc>
        <w:tc>
          <w:tcPr>
            <w:tcW w:w="622" w:type="dxa"/>
            <w:vAlign w:val="center"/>
          </w:tcPr>
          <w:p w14:paraId="0F4EDFE0">
            <w:pPr>
              <w:ind w:firstLine="0" w:firstLineChars="0"/>
              <w:rPr>
                <w:rFonts w:eastAsia="方正仿宋_GBK" w:cs="方正仿宋_GBK"/>
                <w:b/>
                <w:bCs/>
                <w:color w:val="000000"/>
                <w:sz w:val="21"/>
                <w:szCs w:val="21"/>
              </w:rPr>
            </w:pPr>
            <w:r>
              <w:rPr>
                <w:rFonts w:hint="eastAsia" w:eastAsia="方正仿宋_GBK" w:cs="方正仿宋_GBK"/>
                <w:sz w:val="21"/>
                <w:szCs w:val="21"/>
              </w:rPr>
              <w:t>SCI</w:t>
            </w:r>
          </w:p>
        </w:tc>
        <w:tc>
          <w:tcPr>
            <w:tcW w:w="818" w:type="dxa"/>
            <w:vAlign w:val="center"/>
          </w:tcPr>
          <w:p w14:paraId="6897DA73">
            <w:pPr>
              <w:pStyle w:val="3"/>
              <w:adjustRightInd w:val="0"/>
              <w:spacing w:after="50" w:line="320" w:lineRule="exact"/>
              <w:ind w:firstLine="0" w:firstLineChars="0"/>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否</w:t>
            </w:r>
          </w:p>
        </w:tc>
      </w:tr>
      <w:tr w14:paraId="7141BE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476" w:type="dxa"/>
            <w:vAlign w:val="center"/>
          </w:tcPr>
          <w:p w14:paraId="004875F9">
            <w:pPr>
              <w:spacing w:line="360" w:lineRule="auto"/>
              <w:ind w:firstLine="420"/>
              <w:jc w:val="center"/>
              <w:rPr>
                <w:rFonts w:eastAsia="方正仿宋_GBK" w:cs="方正仿宋_GBK"/>
                <w:b/>
                <w:bCs/>
                <w:color w:val="000000"/>
                <w:sz w:val="21"/>
                <w:szCs w:val="28"/>
              </w:rPr>
            </w:pPr>
            <w:r>
              <w:rPr>
                <w:rFonts w:hint="eastAsia" w:eastAsia="方正仿宋_GBK" w:cs="方正仿宋_GBK"/>
                <w:sz w:val="21"/>
                <w:szCs w:val="24"/>
              </w:rPr>
              <w:t>3</w:t>
            </w:r>
          </w:p>
        </w:tc>
        <w:tc>
          <w:tcPr>
            <w:tcW w:w="1960" w:type="dxa"/>
            <w:vAlign w:val="center"/>
          </w:tcPr>
          <w:p w14:paraId="659D7205">
            <w:pPr>
              <w:ind w:firstLine="0" w:firstLineChars="0"/>
              <w:rPr>
                <w:rFonts w:eastAsia="方正仿宋_GBK" w:cs="方正仿宋_GBK"/>
                <w:b/>
                <w:bCs/>
                <w:color w:val="000000"/>
                <w:sz w:val="21"/>
                <w:szCs w:val="21"/>
              </w:rPr>
            </w:pPr>
            <w:r>
              <w:rPr>
                <w:rFonts w:hint="eastAsia" w:eastAsia="方正仿宋_GBK" w:cs="方正仿宋_GBK"/>
                <w:kern w:val="0"/>
                <w:sz w:val="21"/>
                <w:szCs w:val="21"/>
              </w:rPr>
              <w:t xml:space="preserve">A novel enzyme-free electrochemical biosensor for rapid detection of Pseudomonas aeruginosa based on high catalytic Cu-ZrMOF and conductive Super P./  </w:t>
            </w:r>
            <w:r>
              <w:rPr>
                <w:rFonts w:hint="eastAsia" w:eastAsia="方正仿宋_GBK" w:cs="方正仿宋_GBK"/>
                <w:bCs/>
                <w:i/>
                <w:iCs/>
                <w:kern w:val="0"/>
                <w:sz w:val="21"/>
                <w:szCs w:val="21"/>
              </w:rPr>
              <w:t>Biosens. Bioelectron.</w:t>
            </w:r>
            <w:r>
              <w:rPr>
                <w:rFonts w:hint="eastAsia" w:eastAsia="方正仿宋_GBK" w:cs="方正仿宋_GBK"/>
                <w:bCs/>
                <w:i/>
                <w:iCs/>
                <w:color w:val="0000FF"/>
                <w:kern w:val="0"/>
                <w:sz w:val="21"/>
                <w:szCs w:val="21"/>
              </w:rPr>
              <w:t xml:space="preserve"> </w:t>
            </w:r>
            <w:r>
              <w:rPr>
                <w:rFonts w:hint="eastAsia" w:eastAsia="方正仿宋_GBK" w:cs="方正仿宋_GBK"/>
                <w:iCs/>
                <w:color w:val="0000FF"/>
                <w:kern w:val="0"/>
                <w:sz w:val="21"/>
                <w:szCs w:val="21"/>
              </w:rPr>
              <w:t>/</w:t>
            </w:r>
            <w:r>
              <w:rPr>
                <w:rFonts w:hint="eastAsia" w:eastAsia="方正仿宋_GBK" w:cs="方正仿宋_GBK"/>
                <w:iCs/>
                <w:kern w:val="0"/>
                <w:sz w:val="21"/>
                <w:szCs w:val="21"/>
              </w:rPr>
              <w:t>陈辉等</w:t>
            </w:r>
          </w:p>
        </w:tc>
        <w:tc>
          <w:tcPr>
            <w:tcW w:w="875" w:type="dxa"/>
            <w:vAlign w:val="center"/>
          </w:tcPr>
          <w:p w14:paraId="1AAEE9C0">
            <w:pPr>
              <w:spacing w:line="360" w:lineRule="auto"/>
              <w:ind w:firstLine="0" w:firstLineChars="0"/>
              <w:rPr>
                <w:rFonts w:eastAsia="方正仿宋_GBK" w:cs="方正仿宋_GBK"/>
                <w:b/>
                <w:bCs/>
                <w:color w:val="000000"/>
                <w:sz w:val="21"/>
                <w:szCs w:val="21"/>
              </w:rPr>
            </w:pPr>
            <w:r>
              <w:rPr>
                <w:rFonts w:hint="eastAsia" w:eastAsia="方正仿宋_GBK" w:cs="方正仿宋_GBK"/>
                <w:b/>
                <w:bCs/>
                <w:kern w:val="0"/>
                <w:sz w:val="21"/>
                <w:szCs w:val="21"/>
              </w:rPr>
              <w:t>2019年</w:t>
            </w:r>
            <w:r>
              <w:rPr>
                <w:rFonts w:hint="eastAsia" w:eastAsia="方正仿宋_GBK" w:cs="方正仿宋_GBK"/>
                <w:i/>
                <w:iCs/>
                <w:kern w:val="0"/>
                <w:sz w:val="21"/>
                <w:szCs w:val="21"/>
              </w:rPr>
              <w:t>142</w:t>
            </w:r>
            <w:r>
              <w:rPr>
                <w:rFonts w:hint="eastAsia" w:eastAsia="方正仿宋_GBK" w:cs="方正仿宋_GBK"/>
                <w:iCs/>
                <w:kern w:val="0"/>
                <w:sz w:val="21"/>
                <w:szCs w:val="21"/>
              </w:rPr>
              <w:t>卷</w:t>
            </w:r>
            <w:r>
              <w:rPr>
                <w:rFonts w:hint="eastAsia" w:eastAsia="方正仿宋_GBK" w:cs="方正仿宋_GBK"/>
                <w:kern w:val="0"/>
                <w:sz w:val="21"/>
                <w:szCs w:val="21"/>
              </w:rPr>
              <w:t xml:space="preserve"> 111486页</w:t>
            </w:r>
          </w:p>
        </w:tc>
        <w:tc>
          <w:tcPr>
            <w:tcW w:w="715" w:type="dxa"/>
            <w:vAlign w:val="center"/>
          </w:tcPr>
          <w:p w14:paraId="7C807CBD">
            <w:pPr>
              <w:spacing w:line="360" w:lineRule="auto"/>
              <w:ind w:firstLine="0" w:firstLineChars="0"/>
              <w:rPr>
                <w:rFonts w:eastAsia="方正仿宋_GBK" w:cs="方正仿宋_GBK"/>
                <w:b/>
                <w:bCs/>
                <w:color w:val="000000"/>
                <w:sz w:val="21"/>
                <w:szCs w:val="21"/>
              </w:rPr>
            </w:pPr>
            <w:r>
              <w:rPr>
                <w:rFonts w:hint="eastAsia" w:eastAsia="方正仿宋_GBK" w:cs="方正仿宋_GBK"/>
                <w:sz w:val="21"/>
                <w:szCs w:val="21"/>
              </w:rPr>
              <w:t>2019年6月29日</w:t>
            </w:r>
          </w:p>
        </w:tc>
        <w:tc>
          <w:tcPr>
            <w:tcW w:w="906" w:type="dxa"/>
            <w:vAlign w:val="center"/>
          </w:tcPr>
          <w:p w14:paraId="1087B864">
            <w:pPr>
              <w:ind w:firstLine="0" w:firstLineChars="0"/>
              <w:rPr>
                <w:rFonts w:eastAsia="方正仿宋_GBK" w:cs="方正仿宋_GBK"/>
                <w:b/>
                <w:bCs/>
                <w:color w:val="000000"/>
                <w:sz w:val="21"/>
                <w:szCs w:val="21"/>
              </w:rPr>
            </w:pPr>
            <w:r>
              <w:rPr>
                <w:rFonts w:hint="eastAsia" w:eastAsia="方正仿宋_GBK" w:cs="方正仿宋_GBK"/>
                <w:sz w:val="21"/>
                <w:szCs w:val="21"/>
              </w:rPr>
              <w:t>陈辉</w:t>
            </w:r>
          </w:p>
        </w:tc>
        <w:tc>
          <w:tcPr>
            <w:tcW w:w="968" w:type="dxa"/>
            <w:vAlign w:val="center"/>
          </w:tcPr>
          <w:p w14:paraId="43288F56">
            <w:pPr>
              <w:ind w:firstLine="0" w:firstLineChars="0"/>
              <w:rPr>
                <w:rFonts w:eastAsia="方正仿宋_GBK" w:cs="方正仿宋_GBK"/>
                <w:b/>
                <w:bCs/>
                <w:color w:val="000000"/>
                <w:sz w:val="21"/>
                <w:szCs w:val="21"/>
              </w:rPr>
            </w:pPr>
            <w:r>
              <w:rPr>
                <w:rFonts w:hint="eastAsia" w:eastAsia="方正仿宋_GBK" w:cs="方正仿宋_GBK"/>
                <w:sz w:val="21"/>
                <w:szCs w:val="21"/>
              </w:rPr>
              <w:t>张馨</w:t>
            </w:r>
          </w:p>
        </w:tc>
        <w:tc>
          <w:tcPr>
            <w:tcW w:w="1152" w:type="dxa"/>
            <w:vAlign w:val="center"/>
          </w:tcPr>
          <w:p w14:paraId="524B7F6D">
            <w:pPr>
              <w:ind w:firstLine="0" w:firstLineChars="0"/>
              <w:rPr>
                <w:rFonts w:eastAsia="方正仿宋_GBK" w:cs="方正仿宋_GBK"/>
                <w:b/>
                <w:bCs/>
                <w:color w:val="000000"/>
                <w:sz w:val="21"/>
                <w:szCs w:val="21"/>
              </w:rPr>
            </w:pPr>
            <w:r>
              <w:rPr>
                <w:rFonts w:hint="eastAsia" w:eastAsia="方正仿宋_GBK" w:cs="方正仿宋_GBK"/>
                <w:sz w:val="21"/>
                <w:szCs w:val="21"/>
              </w:rPr>
              <w:t>陈辉、张馨</w:t>
            </w:r>
          </w:p>
        </w:tc>
        <w:tc>
          <w:tcPr>
            <w:tcW w:w="680" w:type="dxa"/>
            <w:vAlign w:val="center"/>
          </w:tcPr>
          <w:p w14:paraId="3E20963C">
            <w:pPr>
              <w:ind w:firstLine="0" w:firstLineChars="0"/>
              <w:rPr>
                <w:rFonts w:eastAsia="方正仿宋_GBK" w:cs="方正仿宋_GBK"/>
                <w:b/>
                <w:bCs/>
                <w:color w:val="000000"/>
                <w:sz w:val="21"/>
                <w:szCs w:val="21"/>
              </w:rPr>
            </w:pPr>
            <w:r>
              <w:rPr>
                <w:rFonts w:hint="eastAsia" w:eastAsia="方正仿宋_GBK" w:cs="方正仿宋_GBK"/>
                <w:sz w:val="21"/>
                <w:szCs w:val="21"/>
              </w:rPr>
              <w:t>73</w:t>
            </w:r>
          </w:p>
        </w:tc>
        <w:tc>
          <w:tcPr>
            <w:tcW w:w="622" w:type="dxa"/>
            <w:vAlign w:val="center"/>
          </w:tcPr>
          <w:p w14:paraId="3270B335">
            <w:pPr>
              <w:ind w:firstLine="0" w:firstLineChars="0"/>
              <w:rPr>
                <w:rFonts w:eastAsia="方正仿宋_GBK" w:cs="方正仿宋_GBK"/>
                <w:b/>
                <w:bCs/>
                <w:color w:val="000000"/>
                <w:sz w:val="21"/>
                <w:szCs w:val="21"/>
              </w:rPr>
            </w:pPr>
            <w:r>
              <w:rPr>
                <w:rFonts w:hint="eastAsia" w:eastAsia="方正仿宋_GBK" w:cs="方正仿宋_GBK"/>
                <w:sz w:val="21"/>
                <w:szCs w:val="21"/>
              </w:rPr>
              <w:t>SCI</w:t>
            </w:r>
          </w:p>
        </w:tc>
        <w:tc>
          <w:tcPr>
            <w:tcW w:w="818" w:type="dxa"/>
            <w:vAlign w:val="center"/>
          </w:tcPr>
          <w:p w14:paraId="51C7DD79">
            <w:pPr>
              <w:pStyle w:val="3"/>
              <w:adjustRightInd w:val="0"/>
              <w:spacing w:after="50" w:line="320" w:lineRule="exact"/>
              <w:ind w:firstLine="0" w:firstLineChars="0"/>
              <w:rPr>
                <w:rFonts w:ascii="Times New Roman" w:hAnsi="Times New Roman" w:eastAsia="方正仿宋_GBK" w:cs="方正仿宋_GBK"/>
                <w:b/>
                <w:bCs/>
                <w:color w:val="000000"/>
                <w:kern w:val="2"/>
                <w:sz w:val="21"/>
                <w:szCs w:val="21"/>
              </w:rPr>
            </w:pPr>
            <w:r>
              <w:rPr>
                <w:rFonts w:hint="eastAsia" w:ascii="Times New Roman" w:hAnsi="Times New Roman" w:eastAsia="方正仿宋_GBK" w:cs="方正仿宋_GBK"/>
                <w:b/>
                <w:bCs/>
                <w:color w:val="000000"/>
                <w:kern w:val="2"/>
                <w:sz w:val="21"/>
                <w:szCs w:val="28"/>
              </w:rPr>
              <w:t>否</w:t>
            </w:r>
          </w:p>
        </w:tc>
      </w:tr>
      <w:tr w14:paraId="2FCDD0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476" w:type="dxa"/>
            <w:vAlign w:val="center"/>
          </w:tcPr>
          <w:p w14:paraId="3A310D83">
            <w:pPr>
              <w:spacing w:line="360" w:lineRule="auto"/>
              <w:ind w:firstLine="420"/>
              <w:jc w:val="center"/>
              <w:rPr>
                <w:rFonts w:eastAsia="方正仿宋_GBK" w:cs="方正仿宋_GBK"/>
                <w:b/>
                <w:bCs/>
                <w:color w:val="000000"/>
                <w:sz w:val="21"/>
                <w:szCs w:val="21"/>
              </w:rPr>
            </w:pPr>
            <w:r>
              <w:rPr>
                <w:rFonts w:hint="eastAsia" w:eastAsia="方正仿宋_GBK" w:cs="方正仿宋_GBK"/>
                <w:sz w:val="21"/>
                <w:szCs w:val="21"/>
              </w:rPr>
              <w:t>4</w:t>
            </w:r>
          </w:p>
        </w:tc>
        <w:tc>
          <w:tcPr>
            <w:tcW w:w="1960" w:type="dxa"/>
            <w:vAlign w:val="center"/>
          </w:tcPr>
          <w:p w14:paraId="697C6D50">
            <w:pPr>
              <w:ind w:firstLine="0" w:firstLineChars="0"/>
              <w:rPr>
                <w:rFonts w:eastAsia="方正仿宋_GBK" w:cs="方正仿宋_GBK"/>
                <w:b/>
                <w:bCs/>
                <w:color w:val="000000"/>
                <w:sz w:val="21"/>
                <w:szCs w:val="21"/>
              </w:rPr>
            </w:pPr>
            <w:r>
              <w:rPr>
                <w:rFonts w:hint="eastAsia" w:eastAsia="方正仿宋_GBK" w:cs="方正仿宋_GBK"/>
                <w:kern w:val="0"/>
                <w:sz w:val="21"/>
                <w:szCs w:val="21"/>
              </w:rPr>
              <w:t xml:space="preserve">Phage-Guided Targeting, Discriminative Imaging, and Synergistic Killing of Bacteria by AIE Bioconjugates/ </w:t>
            </w:r>
            <w:r>
              <w:rPr>
                <w:rFonts w:hint="eastAsia" w:eastAsia="方正仿宋_GBK" w:cs="方正仿宋_GBK"/>
                <w:bCs/>
                <w:i/>
                <w:kern w:val="0"/>
                <w:sz w:val="21"/>
                <w:szCs w:val="21"/>
              </w:rPr>
              <w:t>J.Am.Soc.Chem/</w:t>
            </w:r>
            <w:r>
              <w:rPr>
                <w:rFonts w:hint="eastAsia" w:eastAsia="方正仿宋_GBK" w:cs="方正仿宋_GBK"/>
                <w:kern w:val="0"/>
                <w:sz w:val="21"/>
                <w:szCs w:val="21"/>
              </w:rPr>
              <w:t>杨宇君、谢国明</w:t>
            </w:r>
          </w:p>
        </w:tc>
        <w:tc>
          <w:tcPr>
            <w:tcW w:w="875" w:type="dxa"/>
            <w:vAlign w:val="center"/>
          </w:tcPr>
          <w:p w14:paraId="7B3316E9">
            <w:pPr>
              <w:spacing w:line="360" w:lineRule="auto"/>
              <w:ind w:firstLine="0" w:firstLineChars="0"/>
              <w:rPr>
                <w:rFonts w:eastAsia="方正仿宋_GBK" w:cs="方正仿宋_GBK"/>
                <w:b/>
                <w:bCs/>
                <w:color w:val="000000"/>
                <w:sz w:val="21"/>
                <w:szCs w:val="21"/>
              </w:rPr>
            </w:pPr>
            <w:r>
              <w:rPr>
                <w:rFonts w:hint="eastAsia" w:eastAsia="方正仿宋_GBK" w:cs="方正仿宋_GBK"/>
                <w:b/>
                <w:bCs/>
                <w:kern w:val="0"/>
                <w:sz w:val="21"/>
                <w:szCs w:val="21"/>
              </w:rPr>
              <w:t>2020年</w:t>
            </w:r>
            <w:r>
              <w:rPr>
                <w:rFonts w:hint="eastAsia" w:eastAsia="方正仿宋_GBK" w:cs="方正仿宋_GBK"/>
                <w:i/>
                <w:iCs/>
                <w:kern w:val="0"/>
                <w:sz w:val="21"/>
                <w:szCs w:val="21"/>
              </w:rPr>
              <w:t>142</w:t>
            </w:r>
            <w:r>
              <w:rPr>
                <w:rFonts w:hint="eastAsia" w:eastAsia="方正仿宋_GBK" w:cs="方正仿宋_GBK"/>
                <w:kern w:val="0"/>
                <w:sz w:val="21"/>
                <w:szCs w:val="21"/>
              </w:rPr>
              <w:t xml:space="preserve"> 卷 3959-3969页</w:t>
            </w:r>
          </w:p>
        </w:tc>
        <w:tc>
          <w:tcPr>
            <w:tcW w:w="715" w:type="dxa"/>
            <w:vAlign w:val="center"/>
          </w:tcPr>
          <w:p w14:paraId="41FBD703">
            <w:pPr>
              <w:spacing w:line="360" w:lineRule="auto"/>
              <w:ind w:firstLine="0" w:firstLineChars="0"/>
              <w:rPr>
                <w:rFonts w:eastAsia="方正仿宋_GBK" w:cs="方正仿宋_GBK"/>
                <w:b/>
                <w:bCs/>
                <w:color w:val="000000"/>
                <w:sz w:val="21"/>
                <w:szCs w:val="21"/>
              </w:rPr>
            </w:pPr>
            <w:r>
              <w:rPr>
                <w:rFonts w:hint="eastAsia" w:eastAsia="方正仿宋_GBK" w:cs="方正仿宋_GBK"/>
                <w:sz w:val="21"/>
                <w:szCs w:val="21"/>
              </w:rPr>
              <w:t>2020年1月30日</w:t>
            </w:r>
          </w:p>
        </w:tc>
        <w:tc>
          <w:tcPr>
            <w:tcW w:w="906" w:type="dxa"/>
            <w:vAlign w:val="center"/>
          </w:tcPr>
          <w:p w14:paraId="4CBCFD69">
            <w:pPr>
              <w:spacing w:line="360" w:lineRule="auto"/>
              <w:ind w:firstLine="0" w:firstLineChars="0"/>
              <w:rPr>
                <w:rFonts w:eastAsia="方正仿宋_GBK" w:cs="方正仿宋_GBK"/>
                <w:b/>
                <w:bCs/>
                <w:color w:val="000000"/>
                <w:sz w:val="21"/>
                <w:szCs w:val="21"/>
              </w:rPr>
            </w:pPr>
            <w:r>
              <w:rPr>
                <w:rFonts w:hint="eastAsia" w:eastAsia="方正仿宋_GBK" w:cs="方正仿宋_GBK"/>
                <w:sz w:val="21"/>
                <w:szCs w:val="21"/>
              </w:rPr>
              <w:t>谢国明，杨宇君</w:t>
            </w:r>
          </w:p>
        </w:tc>
        <w:tc>
          <w:tcPr>
            <w:tcW w:w="968" w:type="dxa"/>
            <w:vAlign w:val="center"/>
          </w:tcPr>
          <w:p w14:paraId="63CAC741">
            <w:pPr>
              <w:spacing w:line="360" w:lineRule="auto"/>
              <w:ind w:firstLine="0" w:firstLineChars="0"/>
              <w:rPr>
                <w:rFonts w:eastAsia="方正仿宋_GBK" w:cs="方正仿宋_GBK"/>
                <w:b/>
                <w:bCs/>
                <w:color w:val="000000"/>
                <w:sz w:val="21"/>
                <w:szCs w:val="21"/>
              </w:rPr>
            </w:pPr>
            <w:r>
              <w:rPr>
                <w:rFonts w:hint="eastAsia" w:eastAsia="方正仿宋_GBK" w:cs="方正仿宋_GBK"/>
                <w:sz w:val="21"/>
                <w:szCs w:val="21"/>
              </w:rPr>
              <w:t>何学文、杨宇君</w:t>
            </w:r>
          </w:p>
        </w:tc>
        <w:tc>
          <w:tcPr>
            <w:tcW w:w="1152" w:type="dxa"/>
            <w:vAlign w:val="center"/>
          </w:tcPr>
          <w:p w14:paraId="66C254BB">
            <w:pPr>
              <w:spacing w:line="360" w:lineRule="auto"/>
              <w:ind w:firstLine="0" w:firstLineChars="0"/>
              <w:rPr>
                <w:rFonts w:eastAsia="方正仿宋_GBK" w:cs="方正仿宋_GBK"/>
                <w:color w:val="000000"/>
                <w:sz w:val="21"/>
                <w:szCs w:val="21"/>
              </w:rPr>
            </w:pPr>
            <w:r>
              <w:rPr>
                <w:rFonts w:hint="eastAsia" w:eastAsia="方正仿宋_GBK" w:cs="方正仿宋_GBK"/>
                <w:sz w:val="21"/>
                <w:szCs w:val="21"/>
              </w:rPr>
              <w:t>谢国明，杨宇君</w:t>
            </w:r>
          </w:p>
        </w:tc>
        <w:tc>
          <w:tcPr>
            <w:tcW w:w="680" w:type="dxa"/>
            <w:vAlign w:val="center"/>
          </w:tcPr>
          <w:p w14:paraId="3942A6CB">
            <w:pPr>
              <w:spacing w:line="360" w:lineRule="auto"/>
              <w:ind w:firstLine="0" w:firstLineChars="0"/>
              <w:rPr>
                <w:rFonts w:eastAsia="方正仿宋_GBK" w:cs="方正仿宋_GBK"/>
                <w:color w:val="000000"/>
                <w:sz w:val="21"/>
                <w:szCs w:val="21"/>
              </w:rPr>
            </w:pPr>
            <w:r>
              <w:rPr>
                <w:rFonts w:hint="eastAsia" w:eastAsia="方正仿宋_GBK" w:cs="方正仿宋_GBK"/>
                <w:color w:val="000000"/>
                <w:sz w:val="21"/>
                <w:szCs w:val="21"/>
              </w:rPr>
              <w:t>146</w:t>
            </w:r>
          </w:p>
        </w:tc>
        <w:tc>
          <w:tcPr>
            <w:tcW w:w="622" w:type="dxa"/>
            <w:vAlign w:val="center"/>
          </w:tcPr>
          <w:p w14:paraId="6D6FAF1F">
            <w:pPr>
              <w:ind w:firstLine="0" w:firstLineChars="0"/>
              <w:rPr>
                <w:rFonts w:eastAsia="方正仿宋_GBK" w:cs="方正仿宋_GBK"/>
                <w:b/>
                <w:bCs/>
                <w:color w:val="000000"/>
                <w:sz w:val="21"/>
                <w:szCs w:val="21"/>
              </w:rPr>
            </w:pPr>
            <w:r>
              <w:rPr>
                <w:rFonts w:hint="eastAsia" w:eastAsia="方正仿宋_GBK" w:cs="方正仿宋_GBK"/>
                <w:sz w:val="21"/>
                <w:szCs w:val="21"/>
              </w:rPr>
              <w:t>SCI</w:t>
            </w:r>
          </w:p>
        </w:tc>
        <w:tc>
          <w:tcPr>
            <w:tcW w:w="818" w:type="dxa"/>
            <w:vAlign w:val="center"/>
          </w:tcPr>
          <w:p w14:paraId="5CFD0983">
            <w:pPr>
              <w:pStyle w:val="3"/>
              <w:adjustRightInd w:val="0"/>
              <w:spacing w:after="50" w:line="320" w:lineRule="exact"/>
              <w:ind w:firstLine="0" w:firstLineChars="0"/>
              <w:rPr>
                <w:rFonts w:ascii="Times New Roman" w:hAnsi="Times New Roman" w:eastAsia="方正仿宋_GBK" w:cs="方正仿宋_GBK"/>
                <w:b/>
                <w:bCs/>
                <w:color w:val="000000"/>
                <w:kern w:val="2"/>
                <w:sz w:val="21"/>
                <w:szCs w:val="21"/>
              </w:rPr>
            </w:pPr>
            <w:r>
              <w:rPr>
                <w:rFonts w:hint="eastAsia" w:ascii="Times New Roman" w:hAnsi="Times New Roman" w:eastAsia="方正仿宋_GBK" w:cs="方正仿宋_GBK"/>
                <w:b/>
                <w:bCs/>
                <w:color w:val="000000"/>
                <w:kern w:val="2"/>
                <w:sz w:val="21"/>
                <w:szCs w:val="28"/>
              </w:rPr>
              <w:t>否</w:t>
            </w:r>
          </w:p>
        </w:tc>
      </w:tr>
      <w:tr w14:paraId="228930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476" w:type="dxa"/>
            <w:vAlign w:val="center"/>
          </w:tcPr>
          <w:p w14:paraId="40B31960">
            <w:pPr>
              <w:spacing w:line="360" w:lineRule="auto"/>
              <w:ind w:firstLine="420"/>
              <w:jc w:val="center"/>
              <w:rPr>
                <w:rFonts w:eastAsia="方正仿宋_GBK" w:cs="方正仿宋_GBK"/>
                <w:b/>
                <w:bCs/>
                <w:color w:val="000000"/>
                <w:sz w:val="21"/>
                <w:szCs w:val="21"/>
              </w:rPr>
            </w:pPr>
            <w:r>
              <w:rPr>
                <w:rFonts w:hint="eastAsia" w:eastAsia="方正仿宋_GBK" w:cs="方正仿宋_GBK"/>
                <w:sz w:val="21"/>
                <w:szCs w:val="21"/>
              </w:rPr>
              <w:t>5</w:t>
            </w:r>
          </w:p>
        </w:tc>
        <w:tc>
          <w:tcPr>
            <w:tcW w:w="1960" w:type="dxa"/>
            <w:vAlign w:val="center"/>
          </w:tcPr>
          <w:p w14:paraId="294C4860">
            <w:pPr>
              <w:widowControl/>
              <w:ind w:firstLine="0" w:firstLineChars="0"/>
              <w:jc w:val="left"/>
              <w:rPr>
                <w:rFonts w:eastAsia="方正仿宋_GBK" w:cs="方正仿宋_GBK"/>
                <w:kern w:val="0"/>
                <w:sz w:val="21"/>
                <w:szCs w:val="21"/>
              </w:rPr>
            </w:pPr>
            <w:r>
              <w:rPr>
                <w:rFonts w:hint="eastAsia" w:eastAsia="方正仿宋_GBK" w:cs="方正仿宋_GBK"/>
                <w:color w:val="000000"/>
                <w:kern w:val="0"/>
                <w:sz w:val="21"/>
                <w:szCs w:val="21"/>
              </w:rPr>
              <w:t xml:space="preserve">Applying CRISPR-Cas12a as a Signal Amplifier to </w:t>
            </w:r>
          </w:p>
          <w:p w14:paraId="3DF814B2">
            <w:pPr>
              <w:widowControl/>
              <w:ind w:firstLine="0" w:firstLineChars="0"/>
              <w:jc w:val="left"/>
              <w:rPr>
                <w:rFonts w:eastAsia="方正仿宋_GBK" w:cs="方正仿宋_GBK"/>
                <w:b/>
                <w:bCs/>
                <w:color w:val="000000"/>
                <w:sz w:val="21"/>
                <w:szCs w:val="21"/>
              </w:rPr>
            </w:pPr>
            <w:r>
              <w:rPr>
                <w:rFonts w:hint="eastAsia" w:eastAsia="方正仿宋_GBK" w:cs="方正仿宋_GBK"/>
                <w:color w:val="000000"/>
                <w:kern w:val="0"/>
                <w:sz w:val="21"/>
                <w:szCs w:val="21"/>
              </w:rPr>
              <w:t>Construct Biosensors for Non-DNA Targets in Ultralow Concentrations./ACS Sens./李俊杰等</w:t>
            </w:r>
          </w:p>
        </w:tc>
        <w:tc>
          <w:tcPr>
            <w:tcW w:w="875" w:type="dxa"/>
            <w:vAlign w:val="center"/>
          </w:tcPr>
          <w:p w14:paraId="62535164">
            <w:pPr>
              <w:widowControl/>
              <w:ind w:firstLine="0" w:firstLineChars="0"/>
              <w:jc w:val="left"/>
              <w:rPr>
                <w:rFonts w:eastAsia="方正仿宋_GBK" w:cs="方正仿宋_GBK"/>
                <w:b/>
                <w:bCs/>
                <w:color w:val="000000"/>
                <w:sz w:val="21"/>
                <w:szCs w:val="21"/>
              </w:rPr>
            </w:pPr>
            <w:r>
              <w:rPr>
                <w:rFonts w:hint="eastAsia" w:eastAsia="方正仿宋_GBK" w:cs="方正仿宋_GBK"/>
                <w:color w:val="000000"/>
                <w:kern w:val="0"/>
                <w:sz w:val="21"/>
                <w:szCs w:val="21"/>
              </w:rPr>
              <w:t>2020年5卷 970-977页</w:t>
            </w:r>
          </w:p>
        </w:tc>
        <w:tc>
          <w:tcPr>
            <w:tcW w:w="715" w:type="dxa"/>
            <w:vAlign w:val="center"/>
          </w:tcPr>
          <w:p w14:paraId="4D208889">
            <w:pPr>
              <w:spacing w:line="360" w:lineRule="auto"/>
              <w:ind w:firstLine="0" w:firstLineChars="0"/>
              <w:rPr>
                <w:rFonts w:eastAsia="方正仿宋_GBK" w:cs="方正仿宋_GBK"/>
                <w:b/>
                <w:bCs/>
                <w:color w:val="000000"/>
                <w:sz w:val="21"/>
                <w:szCs w:val="21"/>
              </w:rPr>
            </w:pPr>
            <w:r>
              <w:rPr>
                <w:rFonts w:hint="eastAsia" w:eastAsia="方正仿宋_GBK" w:cs="方正仿宋_GBK"/>
                <w:color w:val="000000"/>
                <w:sz w:val="21"/>
                <w:szCs w:val="21"/>
              </w:rPr>
              <w:t>2020年04月24日</w:t>
            </w:r>
          </w:p>
        </w:tc>
        <w:tc>
          <w:tcPr>
            <w:tcW w:w="906" w:type="dxa"/>
            <w:vAlign w:val="center"/>
          </w:tcPr>
          <w:p w14:paraId="4ADE692F">
            <w:pPr>
              <w:spacing w:line="360" w:lineRule="auto"/>
              <w:ind w:firstLine="0" w:firstLineChars="0"/>
              <w:rPr>
                <w:rFonts w:eastAsia="方正仿宋_GBK" w:cs="方正仿宋_GBK"/>
                <w:b/>
                <w:bCs/>
                <w:color w:val="000000"/>
                <w:sz w:val="21"/>
                <w:szCs w:val="21"/>
              </w:rPr>
            </w:pPr>
            <w:r>
              <w:rPr>
                <w:rFonts w:hint="eastAsia" w:eastAsia="方正仿宋_GBK" w:cs="方正仿宋_GBK"/>
                <w:color w:val="000000"/>
                <w:kern w:val="0"/>
                <w:sz w:val="21"/>
                <w:szCs w:val="21"/>
              </w:rPr>
              <w:t>李俊杰、谢国明、郭永灿</w:t>
            </w:r>
          </w:p>
        </w:tc>
        <w:tc>
          <w:tcPr>
            <w:tcW w:w="968" w:type="dxa"/>
            <w:vAlign w:val="center"/>
          </w:tcPr>
          <w:p w14:paraId="01810D99">
            <w:pPr>
              <w:spacing w:line="360" w:lineRule="auto"/>
              <w:ind w:firstLine="0" w:firstLineChars="0"/>
              <w:rPr>
                <w:rFonts w:eastAsia="方正仿宋_GBK" w:cs="方正仿宋_GBK"/>
                <w:b/>
                <w:bCs/>
                <w:color w:val="000000"/>
                <w:sz w:val="21"/>
                <w:szCs w:val="21"/>
              </w:rPr>
            </w:pPr>
            <w:r>
              <w:rPr>
                <w:rFonts w:hint="eastAsia" w:eastAsia="方正仿宋_GBK" w:cs="方正仿宋_GBK"/>
                <w:color w:val="000000"/>
                <w:sz w:val="21"/>
                <w:szCs w:val="21"/>
              </w:rPr>
              <w:t xml:space="preserve">李俊杰 </w:t>
            </w:r>
          </w:p>
        </w:tc>
        <w:tc>
          <w:tcPr>
            <w:tcW w:w="1152" w:type="dxa"/>
            <w:vAlign w:val="center"/>
          </w:tcPr>
          <w:p w14:paraId="05557E30">
            <w:pPr>
              <w:spacing w:line="360" w:lineRule="auto"/>
              <w:ind w:firstLine="0" w:firstLineChars="0"/>
              <w:rPr>
                <w:rFonts w:eastAsia="方正仿宋_GBK" w:cs="方正仿宋_GBK"/>
                <w:b/>
                <w:bCs/>
                <w:color w:val="000000"/>
                <w:sz w:val="21"/>
                <w:szCs w:val="21"/>
              </w:rPr>
            </w:pPr>
            <w:r>
              <w:rPr>
                <w:rFonts w:hint="eastAsia" w:eastAsia="方正仿宋_GBK" w:cs="方正仿宋_GBK"/>
                <w:color w:val="000000"/>
                <w:kern w:val="0"/>
                <w:sz w:val="21"/>
                <w:szCs w:val="21"/>
              </w:rPr>
              <w:t>李俊杰、谢国明、郭永灿</w:t>
            </w:r>
          </w:p>
        </w:tc>
        <w:tc>
          <w:tcPr>
            <w:tcW w:w="680" w:type="dxa"/>
            <w:vAlign w:val="center"/>
          </w:tcPr>
          <w:p w14:paraId="32855220">
            <w:pPr>
              <w:spacing w:line="360" w:lineRule="auto"/>
              <w:ind w:firstLine="0" w:firstLineChars="0"/>
              <w:rPr>
                <w:rFonts w:eastAsia="方正仿宋_GBK" w:cs="方正仿宋_GBK"/>
                <w:b/>
                <w:bCs/>
                <w:color w:val="000000"/>
                <w:sz w:val="21"/>
                <w:szCs w:val="21"/>
              </w:rPr>
            </w:pPr>
            <w:r>
              <w:rPr>
                <w:rFonts w:hint="eastAsia" w:eastAsia="方正仿宋_GBK" w:cs="方正仿宋_GBK"/>
                <w:sz w:val="21"/>
                <w:szCs w:val="21"/>
              </w:rPr>
              <w:t>123</w:t>
            </w:r>
          </w:p>
        </w:tc>
        <w:tc>
          <w:tcPr>
            <w:tcW w:w="622" w:type="dxa"/>
            <w:vAlign w:val="center"/>
          </w:tcPr>
          <w:p w14:paraId="3E9831D2">
            <w:pPr>
              <w:ind w:firstLine="0" w:firstLineChars="0"/>
              <w:rPr>
                <w:rFonts w:eastAsia="方正仿宋_GBK" w:cs="方正仿宋_GBK"/>
                <w:b/>
                <w:bCs/>
                <w:color w:val="000000"/>
                <w:sz w:val="21"/>
                <w:szCs w:val="21"/>
              </w:rPr>
            </w:pPr>
            <w:r>
              <w:rPr>
                <w:rFonts w:hint="eastAsia" w:eastAsia="方正仿宋_GBK" w:cs="方正仿宋_GBK"/>
                <w:sz w:val="21"/>
                <w:szCs w:val="21"/>
              </w:rPr>
              <w:t>SCI</w:t>
            </w:r>
          </w:p>
        </w:tc>
        <w:tc>
          <w:tcPr>
            <w:tcW w:w="818" w:type="dxa"/>
            <w:vAlign w:val="center"/>
          </w:tcPr>
          <w:p w14:paraId="7C02CE51">
            <w:pPr>
              <w:pStyle w:val="3"/>
              <w:adjustRightInd w:val="0"/>
              <w:spacing w:after="50" w:line="320" w:lineRule="exact"/>
              <w:ind w:firstLine="0" w:firstLineChars="0"/>
              <w:rPr>
                <w:rFonts w:ascii="Times New Roman" w:hAnsi="Times New Roman" w:eastAsia="方正仿宋_GBK" w:cs="方正仿宋_GBK"/>
                <w:b/>
                <w:bCs/>
                <w:color w:val="000000"/>
                <w:kern w:val="2"/>
                <w:sz w:val="21"/>
                <w:szCs w:val="21"/>
              </w:rPr>
            </w:pPr>
            <w:r>
              <w:rPr>
                <w:rFonts w:hint="eastAsia" w:ascii="Times New Roman" w:hAnsi="Times New Roman" w:eastAsia="方正仿宋_GBK" w:cs="方正仿宋_GBK"/>
                <w:b/>
                <w:bCs/>
                <w:color w:val="000000"/>
                <w:kern w:val="2"/>
                <w:sz w:val="21"/>
                <w:szCs w:val="28"/>
              </w:rPr>
              <w:t>否</w:t>
            </w:r>
          </w:p>
        </w:tc>
      </w:tr>
      <w:tr w14:paraId="2355B2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7052" w:type="dxa"/>
            <w:gridSpan w:val="7"/>
            <w:vAlign w:val="center"/>
          </w:tcPr>
          <w:p w14:paraId="00D0E443">
            <w:pPr>
              <w:pStyle w:val="3"/>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合  计</w:t>
            </w:r>
          </w:p>
        </w:tc>
        <w:tc>
          <w:tcPr>
            <w:tcW w:w="680" w:type="dxa"/>
            <w:vAlign w:val="center"/>
          </w:tcPr>
          <w:p w14:paraId="58044F4B">
            <w:pPr>
              <w:pStyle w:val="3"/>
              <w:adjustRightInd w:val="0"/>
              <w:spacing w:after="50" w:line="320" w:lineRule="exact"/>
              <w:ind w:firstLine="0" w:firstLineChars="0"/>
              <w:jc w:val="center"/>
              <w:rPr>
                <w:rFonts w:ascii="Times New Roman" w:hAnsi="Times New Roman" w:eastAsia="方正仿宋_GBK" w:cs="方正仿宋_GBK"/>
                <w:color w:val="000000"/>
                <w:kern w:val="2"/>
                <w:sz w:val="21"/>
                <w:szCs w:val="28"/>
              </w:rPr>
            </w:pPr>
            <w:r>
              <w:rPr>
                <w:rFonts w:hint="eastAsia" w:ascii="Times New Roman" w:hAnsi="Times New Roman" w:eastAsia="方正仿宋_GBK" w:cs="方正仿宋_GBK"/>
                <w:color w:val="000000"/>
                <w:kern w:val="2"/>
                <w:sz w:val="21"/>
                <w:szCs w:val="28"/>
              </w:rPr>
              <w:t>380</w:t>
            </w:r>
          </w:p>
        </w:tc>
        <w:tc>
          <w:tcPr>
            <w:tcW w:w="622" w:type="dxa"/>
            <w:vAlign w:val="center"/>
          </w:tcPr>
          <w:p w14:paraId="12B9A7C1">
            <w:pPr>
              <w:pStyle w:val="3"/>
              <w:adjustRightInd w:val="0"/>
              <w:spacing w:after="50" w:line="320" w:lineRule="exact"/>
              <w:ind w:firstLine="0" w:firstLineChars="0"/>
              <w:jc w:val="center"/>
              <w:rPr>
                <w:rFonts w:ascii="Times New Roman" w:hAnsi="Times New Roman" w:eastAsia="方正仿宋_GBK" w:cs="方正仿宋_GBK"/>
                <w:color w:val="000000"/>
                <w:kern w:val="2"/>
                <w:sz w:val="21"/>
                <w:szCs w:val="28"/>
              </w:rPr>
            </w:pPr>
            <w:r>
              <w:rPr>
                <w:rFonts w:hint="eastAsia" w:ascii="Times New Roman" w:hAnsi="Times New Roman" w:eastAsia="方正仿宋_GBK" w:cs="方正仿宋_GBK"/>
                <w:color w:val="000000"/>
                <w:kern w:val="2"/>
                <w:sz w:val="21"/>
                <w:szCs w:val="28"/>
              </w:rPr>
              <w:t>SCI</w:t>
            </w:r>
          </w:p>
        </w:tc>
        <w:tc>
          <w:tcPr>
            <w:tcW w:w="818" w:type="dxa"/>
            <w:vAlign w:val="center"/>
          </w:tcPr>
          <w:p w14:paraId="4EDD0F52">
            <w:pPr>
              <w:pStyle w:val="3"/>
              <w:adjustRightInd w:val="0"/>
              <w:spacing w:after="50" w:line="320" w:lineRule="exact"/>
              <w:ind w:firstLine="0" w:firstLineChars="0"/>
              <w:jc w:val="center"/>
              <w:rPr>
                <w:rFonts w:ascii="Times New Roman" w:hAnsi="Times New Roman" w:eastAsia="方正仿宋_GBK" w:cs="方正仿宋_GBK"/>
                <w:color w:val="000000"/>
                <w:kern w:val="2"/>
                <w:sz w:val="21"/>
                <w:szCs w:val="28"/>
              </w:rPr>
            </w:pPr>
            <w:r>
              <w:rPr>
                <w:rFonts w:hint="eastAsia" w:ascii="Times New Roman" w:hAnsi="Times New Roman" w:eastAsia="方正仿宋_GBK" w:cs="方正仿宋_GBK"/>
                <w:color w:val="000000"/>
                <w:kern w:val="2"/>
                <w:sz w:val="21"/>
                <w:szCs w:val="28"/>
              </w:rPr>
              <w:t>否</w:t>
            </w:r>
          </w:p>
        </w:tc>
      </w:tr>
    </w:tbl>
    <w:p w14:paraId="30A19E15">
      <w:pPr>
        <w:spacing w:line="540" w:lineRule="exact"/>
        <w:rPr>
          <w:rFonts w:ascii="宋体" w:hAnsi="宋体" w:eastAsia="宋体"/>
          <w:color w:val="000000"/>
          <w:sz w:val="28"/>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仿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04682F74"/>
    <w:rsid w:val="11DB01A5"/>
    <w:rsid w:val="15DF0A1D"/>
    <w:rsid w:val="1862159D"/>
    <w:rsid w:val="19A67BFA"/>
    <w:rsid w:val="311F13A6"/>
    <w:rsid w:val="31207AE6"/>
    <w:rsid w:val="38295CCA"/>
    <w:rsid w:val="3A943085"/>
    <w:rsid w:val="3DA84074"/>
    <w:rsid w:val="45B94A47"/>
    <w:rsid w:val="597B6C86"/>
    <w:rsid w:val="6B5D7B5C"/>
    <w:rsid w:val="6B973B60"/>
    <w:rsid w:val="7192299E"/>
    <w:rsid w:val="7723700B"/>
    <w:rsid w:val="7D0C6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firstLine="0" w:firstLineChars="0"/>
      <w:textAlignment w:val="baseline"/>
    </w:pPr>
    <w:rPr>
      <w:rFonts w:cs="Times New Roman"/>
      <w:szCs w:val="24"/>
    </w:rPr>
  </w:style>
  <w:style w:type="paragraph" w:styleId="3">
    <w:name w:val="Plain Text"/>
    <w:basedOn w:val="1"/>
    <w:qFormat/>
    <w:uiPriority w:val="99"/>
    <w:pPr>
      <w:spacing w:line="360" w:lineRule="auto"/>
      <w:ind w:firstLine="480"/>
    </w:pPr>
    <w:rPr>
      <w:rFonts w:ascii="仿宋_GB2312" w:hAnsi="等线" w:eastAsia="等线"/>
      <w:kern w:val="0"/>
    </w:r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8">
    <w:name w:val="Body Text First Indent"/>
    <w:basedOn w:val="2"/>
    <w:autoRedefine/>
    <w:qFormat/>
    <w:uiPriority w:val="99"/>
    <w:pPr>
      <w:spacing w:after="120" w:line="240" w:lineRule="auto"/>
      <w:ind w:firstLine="420" w:firstLineChars="100"/>
      <w:textAlignment w:val="auto"/>
    </w:pPr>
    <w:rPr>
      <w:rFonts w:ascii="Calibri" w:hAnsi="Calibri"/>
      <w:sz w:val="21"/>
    </w:rPr>
  </w:style>
  <w:style w:type="character" w:styleId="11">
    <w:name w:val="Hyperlink"/>
    <w:basedOn w:val="10"/>
    <w:unhideWhenUsed/>
    <w:qFormat/>
    <w:uiPriority w:val="99"/>
    <w:rPr>
      <w:color w:val="0000FF"/>
      <w:u w:val="single"/>
    </w:rPr>
  </w:style>
  <w:style w:type="character" w:customStyle="1" w:styleId="12">
    <w:name w:val="批注框文本 Char"/>
    <w:basedOn w:val="10"/>
    <w:link w:val="4"/>
    <w:semiHidden/>
    <w:qFormat/>
    <w:uiPriority w:val="99"/>
    <w:rPr>
      <w:sz w:val="18"/>
      <w:szCs w:val="18"/>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7">
    <w:name w:val="Table Text"/>
    <w:basedOn w:val="1"/>
    <w:semiHidden/>
    <w:qFormat/>
    <w:uiPriority w:val="0"/>
    <w:rPr>
      <w:rFonts w:ascii="新宋体" w:hAnsi="新宋体" w:eastAsia="新宋体" w:cs="新宋体"/>
      <w:sz w:val="20"/>
      <w:szCs w:val="20"/>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1302</Words>
  <Characters>2356</Characters>
  <Lines>9</Lines>
  <Paragraphs>2</Paragraphs>
  <TotalTime>0</TotalTime>
  <ScaleCrop>false</ScaleCrop>
  <LinksUpToDate>false</LinksUpToDate>
  <CharactersWithSpaces>2639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2025-02-25T07:04:16Z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6B3F3131C04645809B9869ADFC88289E_13</vt:lpwstr>
  </property>
  <property fmtid="{D5CDD505-2E9C-101B-9397-08002B2CF9AE}" pid="4" name="KSOTemplateDocerSaveRecord">
    <vt:lpwstr>eyJoZGlkIjoiNDU4YjAxNDRlZDY0ZDJmNDE2ZGJhMDFhMTM3NmQwNDMifQ==</vt:lpwstr>
  </property>
</Properties>
</file>