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重庆市科技进步奖公示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pacing w:val="-4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难治性高血压诊治关键技术及应用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重庆市科技进步奖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一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7BDAB45D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四、主要完成单位：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000000"/>
          <w:sz w:val="28"/>
          <w:szCs w:val="32"/>
          <w:lang w:eastAsia="zh-CN"/>
        </w:rPr>
        <w:t>重庆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医科大学、首都医科大学附属北京安贞医院、西南医科大学附属医院</w:t>
      </w:r>
    </w:p>
    <w:p w14:paraId="789C6423">
      <w:p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李启富、蔡军、杨淑敏、胡金波、马林强、徐勇、汪志红、宋颖、陈香均、荆颖、申航、王越、罗婷、李若琳、甄乾娜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4CED3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难治性高血压是指规范使用至少3种不同类降压药（含利尿剂）血压仍不达标的患者，约占高血压的20%。申请人团队致力于该病的研究，在基金的资助下（国自科重点项目3项、国自科杰出青年基金、国自科优秀青年基金、科技部973计划等），以第一/通讯作者在NEJM(IF 176.1)、Ann Intern Med(IF 39.2)、 JACC(IF 24.0)、Circulation(IF 35.5, 3篇)、JAMA Intern Med(IF 21.8)等杂志发表论文200篇，累计他引4249次，成果被哈佛大学、梅奥中心、剑桥大学等同行专家在NEJM、BMJ、Ann Intern Med等正面评价和引用，并被国内外指南/共识推荐用于临床实践，获发明专利5项，牵头成立“全国高血压专病医联体”，纳入7314家单位。通过成果推广，病因诊断率提高6.6倍，控制率提高53%。具体如下：</w:t>
      </w:r>
    </w:p>
    <w:p w14:paraId="71FE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1、提出原醛症筛查新观点、建立诊断新技术、揭示治疗新策略</w:t>
      </w:r>
    </w:p>
    <w:p w14:paraId="6CBB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原发性醛固酮增多症（原醛症）是最常见的难治性高血压之一，针对该病取得以下业绩：（1）提出筛查新观点：团队研究显示新诊断高血压患者早筛早治显著改善预后，据此提出“新诊断高血压患者均应筛查原醛症”的新观点。（2）建立诊断新技术：率先在国内建立基于化学发光法的醛固酮/肾素浓度测定方法及筛查切点；首次明确了68Ga-Pentixafor PET/CT无创定位诊断的可靠性及判断标准。（3）揭示治疗新策略：首次在国际上报道非奈利酮可有效治疗原醛症，且副作用小。</w:t>
      </w:r>
    </w:p>
    <w:p w14:paraId="17C30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2、发现高血压致病新基因，提出“高血压微生物致病假说” </w:t>
      </w:r>
    </w:p>
    <w:p w14:paraId="5ACF2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（1）发现致病新基因：揭示了L3MBTL4等基因与难治性高血压的关联，并研发和推广了遗传性高血压基因诊断平台。（2）提出致病新假说：首次阐明高血压患者肠道菌群特征，提出"微生物-慢性炎症-高血压"发病假说。（3）建立治疗新方法：团队建立了粪菌移植、苦荞制剂等干预高血压的新疗法。</w:t>
      </w:r>
    </w:p>
    <w:p w14:paraId="52E8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3、提出强化降压新目标，优化诊治流程，牵头制定及推广指南</w:t>
      </w:r>
    </w:p>
    <w:p w14:paraId="5323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（1）提出强化降压新目标：根据研究结果提出老年高血压患者强化降压（收缩压110-130 mmHg）可使心血管疾病风险降低26%。（2）优化诊治流程：简化原醛症诊治流程，显著提升患者依从性及诊治率。（3）牵头制定《中国高血压临床实践指南》：在指南中明确了难治性高血压的筛查对象、筛查手段以及治疗方式。</w:t>
      </w:r>
    </w:p>
    <w:p w14:paraId="7D1C1352">
      <w:pPr>
        <w:numPr>
          <w:ilvl w:val="0"/>
          <w:numId w:val="0"/>
        </w:numPr>
        <w:spacing w:line="540" w:lineRule="exact"/>
      </w:pPr>
      <w:r>
        <w:rPr>
          <w:rFonts w:hint="eastAsia" w:ascii="宋体" w:hAnsi="宋体" w:eastAsia="宋体"/>
          <w:b/>
          <w:color w:val="000000"/>
          <w:sz w:val="28"/>
          <w:szCs w:val="32"/>
          <w:lang w:val="en-US" w:eastAsia="zh-CN"/>
        </w:rPr>
        <w:t>七、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主要知识产权和标准规范等目录：</w:t>
      </w:r>
    </w:p>
    <w:tbl>
      <w:tblPr>
        <w:tblStyle w:val="11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81"/>
        <w:gridCol w:w="801"/>
        <w:gridCol w:w="999"/>
        <w:gridCol w:w="1018"/>
        <w:gridCol w:w="1069"/>
        <w:gridCol w:w="1069"/>
        <w:gridCol w:w="825"/>
        <w:gridCol w:w="879"/>
      </w:tblGrid>
      <w:tr w14:paraId="7CFA2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88" w:type="dxa"/>
            <w:vAlign w:val="center"/>
          </w:tcPr>
          <w:p w14:paraId="10F0498F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481" w:type="dxa"/>
            <w:vAlign w:val="center"/>
          </w:tcPr>
          <w:p w14:paraId="6E38C08D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</w:t>
            </w:r>
          </w:p>
          <w:p w14:paraId="6761A9E1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具体名称</w:t>
            </w:r>
          </w:p>
        </w:tc>
        <w:tc>
          <w:tcPr>
            <w:tcW w:w="801" w:type="dxa"/>
            <w:vAlign w:val="center"/>
          </w:tcPr>
          <w:p w14:paraId="32AD10A7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国家</w:t>
            </w:r>
          </w:p>
          <w:p w14:paraId="3EAFB121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999" w:type="dxa"/>
            <w:vAlign w:val="center"/>
          </w:tcPr>
          <w:p w14:paraId="63D07782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1018" w:type="dxa"/>
            <w:vAlign w:val="center"/>
          </w:tcPr>
          <w:p w14:paraId="2F1523E5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1069" w:type="dxa"/>
            <w:vAlign w:val="center"/>
          </w:tcPr>
          <w:p w14:paraId="0C6B168D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证书编号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1069" w:type="dxa"/>
            <w:vAlign w:val="center"/>
          </w:tcPr>
          <w:p w14:paraId="700CD9EA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825" w:type="dxa"/>
            <w:vAlign w:val="center"/>
          </w:tcPr>
          <w:p w14:paraId="6B0E8D7B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879" w:type="dxa"/>
            <w:vAlign w:val="center"/>
          </w:tcPr>
          <w:p w14:paraId="28EEF062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14:paraId="6DECF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6D25D5C5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发明专利</w:t>
            </w:r>
          </w:p>
        </w:tc>
        <w:tc>
          <w:tcPr>
            <w:tcW w:w="1481" w:type="dxa"/>
          </w:tcPr>
          <w:p w14:paraId="6CDD7D4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基于MapReduce技术的大数据地址分层调度方法</w:t>
            </w:r>
          </w:p>
        </w:tc>
        <w:tc>
          <w:tcPr>
            <w:tcW w:w="801" w:type="dxa"/>
          </w:tcPr>
          <w:p w14:paraId="05DB2842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中国</w:t>
            </w:r>
          </w:p>
        </w:tc>
        <w:tc>
          <w:tcPr>
            <w:tcW w:w="999" w:type="dxa"/>
          </w:tcPr>
          <w:p w14:paraId="3317E31C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CN 104933176 B</w:t>
            </w:r>
          </w:p>
        </w:tc>
        <w:tc>
          <w:tcPr>
            <w:tcW w:w="1018" w:type="dxa"/>
          </w:tcPr>
          <w:p w14:paraId="4CA9869E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69" w:type="dxa"/>
          </w:tcPr>
          <w:p w14:paraId="31E367FB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3103461</w:t>
            </w:r>
          </w:p>
        </w:tc>
        <w:tc>
          <w:tcPr>
            <w:tcW w:w="1069" w:type="dxa"/>
          </w:tcPr>
          <w:p w14:paraId="6A1F3699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四川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医科大学</w:t>
            </w:r>
          </w:p>
        </w:tc>
        <w:tc>
          <w:tcPr>
            <w:tcW w:w="825" w:type="dxa"/>
          </w:tcPr>
          <w:p w14:paraId="44D29C8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胡自权</w:t>
            </w:r>
          </w:p>
          <w:p w14:paraId="421DA09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徐勇</w:t>
            </w:r>
          </w:p>
          <w:p w14:paraId="0068850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尹德辉</w:t>
            </w:r>
          </w:p>
          <w:p w14:paraId="711F453C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龙汉安</w:t>
            </w:r>
          </w:p>
          <w:p w14:paraId="6127999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夏纪毅</w:t>
            </w:r>
          </w:p>
          <w:p w14:paraId="6482F13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王珂</w:t>
            </w:r>
          </w:p>
        </w:tc>
        <w:tc>
          <w:tcPr>
            <w:tcW w:w="879" w:type="dxa"/>
          </w:tcPr>
          <w:p w14:paraId="694DBB94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有效</w:t>
            </w:r>
          </w:p>
        </w:tc>
      </w:tr>
      <w:tr w14:paraId="4635D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88" w:type="dxa"/>
          </w:tcPr>
          <w:p w14:paraId="443AA333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发明专利</w:t>
            </w:r>
          </w:p>
        </w:tc>
        <w:tc>
          <w:tcPr>
            <w:tcW w:w="1481" w:type="dxa"/>
            <w:vAlign w:val="center"/>
          </w:tcPr>
          <w:p w14:paraId="52EC395D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基于Tree Map 的二维长度不确定数据的主次关键字自排序算法</w:t>
            </w:r>
          </w:p>
        </w:tc>
        <w:tc>
          <w:tcPr>
            <w:tcW w:w="801" w:type="dxa"/>
          </w:tcPr>
          <w:p w14:paraId="79761718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551C9AD2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CN 105022799 B</w:t>
            </w:r>
          </w:p>
        </w:tc>
        <w:tc>
          <w:tcPr>
            <w:tcW w:w="1018" w:type="dxa"/>
          </w:tcPr>
          <w:p w14:paraId="1E869B41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2018-5-29</w:t>
            </w:r>
          </w:p>
        </w:tc>
        <w:tc>
          <w:tcPr>
            <w:tcW w:w="1069" w:type="dxa"/>
          </w:tcPr>
          <w:p w14:paraId="06CB8EB8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2939774</w:t>
            </w:r>
          </w:p>
        </w:tc>
        <w:tc>
          <w:tcPr>
            <w:tcW w:w="1069" w:type="dxa"/>
          </w:tcPr>
          <w:p w14:paraId="227773F2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四川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医科大学</w:t>
            </w:r>
          </w:p>
        </w:tc>
        <w:tc>
          <w:tcPr>
            <w:tcW w:w="825" w:type="dxa"/>
          </w:tcPr>
          <w:p w14:paraId="304119A4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胡自权</w:t>
            </w:r>
          </w:p>
          <w:p w14:paraId="0D444D3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徐勇</w:t>
            </w:r>
          </w:p>
          <w:p w14:paraId="783E780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尹德辉</w:t>
            </w:r>
          </w:p>
          <w:p w14:paraId="7EAF379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龙汉安</w:t>
            </w:r>
          </w:p>
          <w:p w14:paraId="4B80A8BF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夏纪毅</w:t>
            </w:r>
          </w:p>
        </w:tc>
        <w:tc>
          <w:tcPr>
            <w:tcW w:w="879" w:type="dxa"/>
          </w:tcPr>
          <w:p w14:paraId="7B7ED46E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有效</w:t>
            </w:r>
          </w:p>
        </w:tc>
      </w:tr>
      <w:tr w14:paraId="7ACA7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34F39853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</w:rPr>
              <w:t>发明专利</w:t>
            </w:r>
          </w:p>
        </w:tc>
        <w:tc>
          <w:tcPr>
            <w:tcW w:w="1481" w:type="dxa"/>
            <w:vAlign w:val="center"/>
          </w:tcPr>
          <w:p w14:paraId="1E5618B3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一种lncRNA在预防或治疗高血压中的应用</w:t>
            </w:r>
          </w:p>
        </w:tc>
        <w:tc>
          <w:tcPr>
            <w:tcW w:w="801" w:type="dxa"/>
          </w:tcPr>
          <w:p w14:paraId="3190EC56"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中国</w:t>
            </w:r>
          </w:p>
        </w:tc>
        <w:tc>
          <w:tcPr>
            <w:tcW w:w="999" w:type="dxa"/>
            <w:vAlign w:val="center"/>
          </w:tcPr>
          <w:p w14:paraId="6EC905FF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  <w:t>CN 109097358 B</w:t>
            </w:r>
          </w:p>
        </w:tc>
        <w:tc>
          <w:tcPr>
            <w:tcW w:w="1018" w:type="dxa"/>
          </w:tcPr>
          <w:p w14:paraId="4E6131BF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  <w:t>20-10-2</w:t>
            </w:r>
          </w:p>
        </w:tc>
        <w:tc>
          <w:tcPr>
            <w:tcW w:w="1069" w:type="dxa"/>
          </w:tcPr>
          <w:p w14:paraId="29E33D50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  <w:t>4015457</w:t>
            </w:r>
          </w:p>
        </w:tc>
        <w:tc>
          <w:tcPr>
            <w:tcW w:w="1069" w:type="dxa"/>
          </w:tcPr>
          <w:p w14:paraId="5B87FCE2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中国医学科学院阜外医院</w:t>
            </w:r>
          </w:p>
        </w:tc>
        <w:tc>
          <w:tcPr>
            <w:tcW w:w="825" w:type="dxa"/>
          </w:tcPr>
          <w:p w14:paraId="4ED02499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蔡军</w:t>
            </w:r>
          </w:p>
          <w:p w14:paraId="7CDA1395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耿彬</w:t>
            </w:r>
          </w:p>
          <w:p w14:paraId="398F4B75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崔庆华</w:t>
            </w:r>
          </w:p>
          <w:p w14:paraId="0DC2C957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金翎</w:t>
            </w:r>
          </w:p>
          <w:p w14:paraId="3E90E758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林宪娟</w:t>
            </w:r>
          </w:p>
        </w:tc>
        <w:tc>
          <w:tcPr>
            <w:tcW w:w="879" w:type="dxa"/>
          </w:tcPr>
          <w:p w14:paraId="249A7732"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有效</w:t>
            </w:r>
          </w:p>
        </w:tc>
      </w:tr>
      <w:tr w14:paraId="40F17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44640CB7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发明专利</w:t>
            </w:r>
          </w:p>
        </w:tc>
        <w:tc>
          <w:tcPr>
            <w:tcW w:w="1481" w:type="dxa"/>
          </w:tcPr>
          <w:p w14:paraId="76D9EC86">
            <w:pPr>
              <w:pStyle w:val="4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一种血管实验装置及其实验方法</w:t>
            </w:r>
          </w:p>
        </w:tc>
        <w:tc>
          <w:tcPr>
            <w:tcW w:w="801" w:type="dxa"/>
          </w:tcPr>
          <w:p w14:paraId="0ABA5D36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458872BF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CN 116343568 B</w:t>
            </w:r>
          </w:p>
        </w:tc>
        <w:tc>
          <w:tcPr>
            <w:tcW w:w="1018" w:type="dxa"/>
          </w:tcPr>
          <w:p w14:paraId="460FC9E2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2023-9-5</w:t>
            </w:r>
          </w:p>
        </w:tc>
        <w:tc>
          <w:tcPr>
            <w:tcW w:w="1069" w:type="dxa"/>
          </w:tcPr>
          <w:p w14:paraId="73780DCB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6296462</w:t>
            </w:r>
          </w:p>
        </w:tc>
        <w:tc>
          <w:tcPr>
            <w:tcW w:w="1069" w:type="dxa"/>
          </w:tcPr>
          <w:p w14:paraId="42267A4F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中国医学科学院阜外医院</w:t>
            </w:r>
          </w:p>
        </w:tc>
        <w:tc>
          <w:tcPr>
            <w:tcW w:w="825" w:type="dxa"/>
          </w:tcPr>
          <w:p w14:paraId="6B770A99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蔡军</w:t>
            </w:r>
          </w:p>
          <w:p w14:paraId="60EB18B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陈真真</w:t>
            </w:r>
          </w:p>
        </w:tc>
        <w:tc>
          <w:tcPr>
            <w:tcW w:w="879" w:type="dxa"/>
          </w:tcPr>
          <w:p w14:paraId="6C7582EC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有效</w:t>
            </w:r>
          </w:p>
        </w:tc>
      </w:tr>
      <w:tr w14:paraId="5DA1C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7F2E8C19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发明专利</w:t>
            </w:r>
          </w:p>
        </w:tc>
        <w:tc>
          <w:tcPr>
            <w:tcW w:w="1481" w:type="dxa"/>
          </w:tcPr>
          <w:p w14:paraId="1C46D496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糖尿病治疗用多功能餐桌</w:t>
            </w:r>
          </w:p>
        </w:tc>
        <w:tc>
          <w:tcPr>
            <w:tcW w:w="801" w:type="dxa"/>
          </w:tcPr>
          <w:p w14:paraId="2E0361EF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中国</w:t>
            </w:r>
          </w:p>
        </w:tc>
        <w:tc>
          <w:tcPr>
            <w:tcW w:w="999" w:type="dxa"/>
          </w:tcPr>
          <w:p w14:paraId="142C4F35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CN 109432717 B</w:t>
            </w:r>
          </w:p>
        </w:tc>
        <w:tc>
          <w:tcPr>
            <w:tcW w:w="1018" w:type="dxa"/>
          </w:tcPr>
          <w:p w14:paraId="1D4C671D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2023-12-22</w:t>
            </w:r>
          </w:p>
        </w:tc>
        <w:tc>
          <w:tcPr>
            <w:tcW w:w="1069" w:type="dxa"/>
          </w:tcPr>
          <w:p w14:paraId="7C3417F1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6580748</w:t>
            </w:r>
          </w:p>
        </w:tc>
        <w:tc>
          <w:tcPr>
            <w:tcW w:w="1069" w:type="dxa"/>
          </w:tcPr>
          <w:p w14:paraId="2B9E5876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重庆医科大学附属第一医院</w:t>
            </w:r>
          </w:p>
          <w:p w14:paraId="7026BA09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林春强</w:t>
            </w:r>
          </w:p>
        </w:tc>
        <w:tc>
          <w:tcPr>
            <w:tcW w:w="825" w:type="dxa"/>
          </w:tcPr>
          <w:p w14:paraId="31D4556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李启富</w:t>
            </w:r>
          </w:p>
          <w:p w14:paraId="75D24045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林春强</w:t>
            </w:r>
          </w:p>
          <w:p w14:paraId="1B43A52E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刘智平</w:t>
            </w:r>
          </w:p>
          <w:p w14:paraId="07A2F6E9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汪志红</w:t>
            </w:r>
          </w:p>
          <w:p w14:paraId="63377FEF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陆浩</w:t>
            </w:r>
          </w:p>
          <w:p w14:paraId="45564B9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胡金波</w:t>
            </w:r>
          </w:p>
          <w:p w14:paraId="76EC64E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杨淑敏</w:t>
            </w:r>
          </w:p>
          <w:p w14:paraId="72764E76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周竞峥</w:t>
            </w:r>
          </w:p>
          <w:p w14:paraId="1AAF7FF3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樊艺</w:t>
            </w:r>
          </w:p>
          <w:p w14:paraId="33E28D56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丁应勇</w:t>
            </w:r>
          </w:p>
          <w:p w14:paraId="295A188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祖建</w:t>
            </w:r>
          </w:p>
          <w:p w14:paraId="66B365AC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陈雪梅</w:t>
            </w:r>
          </w:p>
          <w:p w14:paraId="18C59D07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高霞</w:t>
            </w:r>
          </w:p>
          <w:p w14:paraId="727F0943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刘斌</w:t>
            </w:r>
          </w:p>
        </w:tc>
        <w:tc>
          <w:tcPr>
            <w:tcW w:w="879" w:type="dxa"/>
          </w:tcPr>
          <w:p w14:paraId="1D96A29A"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有效</w:t>
            </w:r>
          </w:p>
        </w:tc>
      </w:tr>
      <w:tr w14:paraId="06B0C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55FD2059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指南</w:t>
            </w:r>
          </w:p>
        </w:tc>
        <w:tc>
          <w:tcPr>
            <w:tcW w:w="1481" w:type="dxa"/>
          </w:tcPr>
          <w:p w14:paraId="72876A7F">
            <w:pPr>
              <w:pStyle w:val="4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中国高血压临床实践指南</w:t>
            </w:r>
          </w:p>
        </w:tc>
        <w:tc>
          <w:tcPr>
            <w:tcW w:w="801" w:type="dxa"/>
          </w:tcPr>
          <w:p w14:paraId="7E44397E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7D128449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18" w:type="dxa"/>
          </w:tcPr>
          <w:p w14:paraId="4D70143A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7CD750D5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0094FD8F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0360DA3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蔡军</w:t>
            </w:r>
          </w:p>
          <w:p w14:paraId="757A73B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李启富</w:t>
            </w:r>
          </w:p>
          <w:p w14:paraId="347321E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胡金波</w:t>
            </w:r>
          </w:p>
        </w:tc>
        <w:tc>
          <w:tcPr>
            <w:tcW w:w="879" w:type="dxa"/>
          </w:tcPr>
          <w:p w14:paraId="64F49125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</w:tr>
      <w:tr w14:paraId="1D608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7AEAE825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指南</w:t>
            </w:r>
          </w:p>
        </w:tc>
        <w:tc>
          <w:tcPr>
            <w:tcW w:w="1481" w:type="dxa"/>
          </w:tcPr>
          <w:p w14:paraId="7128F8C2">
            <w:pPr>
              <w:pStyle w:val="4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肾上腺意外瘤多学科管理专家共识</w:t>
            </w:r>
          </w:p>
        </w:tc>
        <w:tc>
          <w:tcPr>
            <w:tcW w:w="801" w:type="dxa"/>
          </w:tcPr>
          <w:p w14:paraId="0627AACB">
            <w:pPr>
              <w:spacing w:line="39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5FCBBFD1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18" w:type="dxa"/>
          </w:tcPr>
          <w:p w14:paraId="66A74811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44124FE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023FB3F3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00EAD4C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李启富</w:t>
            </w:r>
          </w:p>
          <w:p w14:paraId="58F3D5B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杨淑敏</w:t>
            </w:r>
          </w:p>
          <w:p w14:paraId="57EA0141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胡金波</w:t>
            </w:r>
          </w:p>
          <w:p w14:paraId="25CCFA8E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徐勇</w:t>
            </w:r>
          </w:p>
        </w:tc>
        <w:tc>
          <w:tcPr>
            <w:tcW w:w="879" w:type="dxa"/>
          </w:tcPr>
          <w:p w14:paraId="463201B1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</w:tr>
      <w:tr w14:paraId="7E74E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56DB50A6">
            <w:pPr>
              <w:spacing w:line="39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著作或教材</w:t>
            </w:r>
          </w:p>
        </w:tc>
        <w:tc>
          <w:tcPr>
            <w:tcW w:w="1481" w:type="dxa"/>
          </w:tcPr>
          <w:p w14:paraId="22BC0044">
            <w:pPr>
              <w:pStyle w:val="4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《内分泌疾病诊治流程》第2版（人民卫生出版社）</w:t>
            </w:r>
          </w:p>
        </w:tc>
        <w:tc>
          <w:tcPr>
            <w:tcW w:w="801" w:type="dxa"/>
          </w:tcPr>
          <w:p w14:paraId="6D04AE14">
            <w:pPr>
              <w:spacing w:line="39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3CE26AEE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18" w:type="dxa"/>
          </w:tcPr>
          <w:p w14:paraId="503B6227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25B4E736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28E49FD6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396AB30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李启富</w:t>
            </w:r>
          </w:p>
        </w:tc>
        <w:tc>
          <w:tcPr>
            <w:tcW w:w="879" w:type="dxa"/>
          </w:tcPr>
          <w:p w14:paraId="1C83F414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</w:tr>
      <w:tr w14:paraId="15FDD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25EE1BEF">
            <w:pPr>
              <w:spacing w:line="39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著作或教材</w:t>
            </w:r>
          </w:p>
        </w:tc>
        <w:tc>
          <w:tcPr>
            <w:tcW w:w="1481" w:type="dxa"/>
          </w:tcPr>
          <w:p w14:paraId="23A2B806">
            <w:pPr>
              <w:pStyle w:val="4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高等学校教材“5+3”医学整合课程教材《内分泌系统疾病》第2版（人民卫生出版社）</w:t>
            </w:r>
          </w:p>
        </w:tc>
        <w:tc>
          <w:tcPr>
            <w:tcW w:w="801" w:type="dxa"/>
          </w:tcPr>
          <w:p w14:paraId="2C682B5A">
            <w:pPr>
              <w:spacing w:line="39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194F3439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18" w:type="dxa"/>
          </w:tcPr>
          <w:p w14:paraId="0E38D7DF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699EF2DD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48BC3296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259D70C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李启富</w:t>
            </w:r>
          </w:p>
        </w:tc>
        <w:tc>
          <w:tcPr>
            <w:tcW w:w="879" w:type="dxa"/>
          </w:tcPr>
          <w:p w14:paraId="044FA96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</w:tr>
      <w:tr w14:paraId="1E541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</w:tcPr>
          <w:p w14:paraId="391B787D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著作或教材</w:t>
            </w:r>
          </w:p>
        </w:tc>
        <w:tc>
          <w:tcPr>
            <w:tcW w:w="1481" w:type="dxa"/>
          </w:tcPr>
          <w:p w14:paraId="0567FA7B">
            <w:pPr>
              <w:pStyle w:val="4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高等学校教材“5+3”医学整合课程教材《内分泌系统疾病》第1版（人民卫生出版社）</w:t>
            </w:r>
          </w:p>
        </w:tc>
        <w:tc>
          <w:tcPr>
            <w:tcW w:w="801" w:type="dxa"/>
          </w:tcPr>
          <w:p w14:paraId="7217E016">
            <w:pPr>
              <w:spacing w:line="39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/>
              </w:rPr>
              <w:t>中国</w:t>
            </w:r>
          </w:p>
        </w:tc>
        <w:tc>
          <w:tcPr>
            <w:tcW w:w="999" w:type="dxa"/>
          </w:tcPr>
          <w:p w14:paraId="09E9BF7A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18" w:type="dxa"/>
          </w:tcPr>
          <w:p w14:paraId="58CEC7DB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21078A32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2B1B5A68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7D5984C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李启富</w:t>
            </w:r>
          </w:p>
        </w:tc>
        <w:tc>
          <w:tcPr>
            <w:tcW w:w="879" w:type="dxa"/>
          </w:tcPr>
          <w:p w14:paraId="5516978F">
            <w:pPr>
              <w:pStyle w:val="4"/>
              <w:spacing w:line="39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</w:rPr>
            </w:pPr>
          </w:p>
        </w:tc>
      </w:tr>
    </w:tbl>
    <w:p w14:paraId="4BFE634D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01853E11"/>
    <w:rsid w:val="031973DA"/>
    <w:rsid w:val="099074D1"/>
    <w:rsid w:val="0AE26C87"/>
    <w:rsid w:val="11DB01A5"/>
    <w:rsid w:val="18DC0D8B"/>
    <w:rsid w:val="190F0CF7"/>
    <w:rsid w:val="19A67BFA"/>
    <w:rsid w:val="1A672764"/>
    <w:rsid w:val="1EAA53DA"/>
    <w:rsid w:val="311F13A6"/>
    <w:rsid w:val="38E84D76"/>
    <w:rsid w:val="398F29D5"/>
    <w:rsid w:val="3FBC0569"/>
    <w:rsid w:val="49D84A24"/>
    <w:rsid w:val="4B7E16EB"/>
    <w:rsid w:val="51183703"/>
    <w:rsid w:val="51986EB2"/>
    <w:rsid w:val="534053B7"/>
    <w:rsid w:val="553B0E40"/>
    <w:rsid w:val="597B6C86"/>
    <w:rsid w:val="5B4D0671"/>
    <w:rsid w:val="5B690CF8"/>
    <w:rsid w:val="5F614678"/>
    <w:rsid w:val="688113BA"/>
    <w:rsid w:val="6B5D7B5C"/>
    <w:rsid w:val="6B973B60"/>
    <w:rsid w:val="6D1E1AA6"/>
    <w:rsid w:val="75B84160"/>
    <w:rsid w:val="790857BE"/>
    <w:rsid w:val="7D0C6791"/>
    <w:rsid w:val="7E9939E2"/>
    <w:rsid w:val="7FB8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10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customStyle="1" w:styleId="1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8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1578</Words>
  <Characters>1853</Characters>
  <Lines>9</Lines>
  <Paragraphs>2</Paragraphs>
  <TotalTime>0</TotalTime>
  <ScaleCrop>false</ScaleCrop>
  <LinksUpToDate>false</LinksUpToDate>
  <CharactersWithSpaces>1883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2025-02-25T07:22:54Z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B6799A9CB75C4CDBBFBA907D6A28EE53_13</vt:lpwstr>
  </property>
  <property fmtid="{D5CDD505-2E9C-101B-9397-08002B2CF9AE}" pid="4" name="KSOTemplateDocerSaveRecord">
    <vt:lpwstr>eyJoZGlkIjoiNDU4YjAxNDRlZDY0ZDJmNDE2ZGJhMDFhMTM3NmQwNDMifQ==</vt:lpwstr>
  </property>
</Properties>
</file>