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药物新制剂关键技术及其产业化应用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7293DEC1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重庆医科大学、福安药业集团重庆礼邦药物开发有限公司</w:t>
      </w:r>
    </w:p>
    <w:p w14:paraId="789C6423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余瑜、张涛、王杰、王立、刘宇、徐霞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0A0E41A4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项目围绕药物制剂学科发展、地区和国家重大需求，且高度重视校企的产学研合作成果转化“落地”的产品成新质生产力。药物的溶解及其制剂选择涉及到药物的吸收、分布、药效和安全性，是制剂技术的世界性难题，其技术的优劣标志着一个国家医药和医疗科学水平的高低，因此，本项目的校企合作研究团队瞄准药物新制剂技术的国际发展前沿，着力攻克临床治疗药物口服吸收少、选择性差等重大共性关键问题。经过10多年的努力，构建了药物新剂型关键技术研究平台，取得了一系列创新型研究成果：创建和完善了口服制剂、长效注射剂和脂质体关键技术体系，并在药物制剂中获得广泛和成功的应用，实现了从无到有突破，促进了药物吸收，改变分布，提高药效和降低毒性，着力解决了药物的溶解、吸收等问题方面受到的限制。</w:t>
      </w:r>
    </w:p>
    <w:p w14:paraId="548793FD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 创建口服制剂技术。利用体内外相关性评价关键技术平台，以反向解析技术和体内外相关性评价为核心，采用制剂显微结构分析、拉曼光谱分析等手段，以原研药物制剂为对照，结合高精度药物溶解速度分析和体内数据处理等评估，成功应用于口服制剂的产业化。其关键是确保药物以分子状态分散，通过大量筛选优化，突破了辅料选择、制剂技术落后等难题，开发成功新配方。完成了25项的开发和注册工作，其中15项向SFDA申报注册，10项已获得新药证书，有5项获准上市，其中枸橼酸托瑞米芬片、巴氯芬片为国内的首家。</w:t>
      </w:r>
    </w:p>
    <w:p w14:paraId="71322D81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 创建长效注射剂技术。利用新型液晶凝胶技术，成功应用于长效注射剂的产业化。重点攻克药物液晶凝胶、稳定缓释等关键工艺技术难题，使酒石酸布托啡诺注射剂质控标准提升，该制剂质量稳定、生物相容性和安全性都很好。完成了6项向SFDA申报注册，7项已获得新药证书。</w:t>
      </w:r>
    </w:p>
    <w:p w14:paraId="2B6F9975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 创建脂质体肺靶向给药技术。已获发明专利（ZL200910 103135.X）及PCT专利（WO/2010/083778）。项目以多西他赛为模型药物，开展肺癌靶向递送系统的DbaumNC专利新技术多西他赛脂质体研究，该脂质体技术能将多西他赛主要（90%以上）传递至肺部，解决了其肺靶向的科学问题，显著提高了疗效，降低了毒副作用；突破了现有脂质体工业化生产较难的瓶颈问题，具有工业化生产的前景。</w:t>
      </w:r>
    </w:p>
    <w:p w14:paraId="33499AED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项目创建的口服制剂、长效注射剂和脂质体等关键药物新制剂技术，成功实现了多种高端制剂的产业化，并产生了显著的社会经济效益，极大地推动了本领域科学技术的发展，有效地促进了高端制剂行业的进步。</w:t>
      </w:r>
    </w:p>
    <w:p w14:paraId="220AA787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本项目药物新制剂技术在多家高新企业成功转化，创建的药物新制剂技术目前仍然是最先进的口服促吸收技术；也将成为多种先进药物新制剂技术与高价值产品的开发基础。</w:t>
      </w:r>
    </w:p>
    <w:p w14:paraId="42857C24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项目构建的新型药物制剂及其关键技术平台，涵盖抗肿瘤、中枢神经系统等治疗领域，其中研发的枸橼酸托瑞米芬片、巴氯芬片、盐酸昂丹司琼片、盐酸格拉司琼片、盐酸乐卡地平片、酒石酸布托啡诺注射液等药品，具有较强的推广性、较好的临床应用前景和市场竞争力。创新制剂累计销售约13亿元，3年销售约8亿；培育出二个年销售过亿的大品种（枸橼酸托瑞米芬片、酒石酸布托啡诺注射液）。</w:t>
      </w:r>
    </w:p>
    <w:p w14:paraId="593F0AF7">
      <w:pPr>
        <w:spacing w:line="540" w:lineRule="exact"/>
        <w:rPr>
          <w:rFonts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七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、主要知识产权和标准规范等目录：</w:t>
      </w:r>
    </w:p>
    <w:tbl>
      <w:tblPr>
        <w:tblStyle w:val="9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73"/>
        <w:gridCol w:w="968"/>
        <w:gridCol w:w="1134"/>
        <w:gridCol w:w="850"/>
        <w:gridCol w:w="875"/>
        <w:gridCol w:w="1159"/>
      </w:tblGrid>
      <w:tr w14:paraId="0DF18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5C18BB4D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6BC34A96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50318B53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1022" w:type="dxa"/>
            <w:vAlign w:val="center"/>
          </w:tcPr>
          <w:p w14:paraId="700C8907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2DC03157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873" w:type="dxa"/>
            <w:vAlign w:val="center"/>
          </w:tcPr>
          <w:p w14:paraId="65E6B9AC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968" w:type="dxa"/>
            <w:vAlign w:val="center"/>
          </w:tcPr>
          <w:p w14:paraId="519F39D6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0015F4D2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2722A8F2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75" w:type="dxa"/>
            <w:vAlign w:val="center"/>
          </w:tcPr>
          <w:p w14:paraId="4412A6B1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1159" w:type="dxa"/>
            <w:vAlign w:val="center"/>
          </w:tcPr>
          <w:p w14:paraId="5250A21A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14:paraId="32AE1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08DA7D0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发明专利</w:t>
            </w:r>
          </w:p>
        </w:tc>
        <w:tc>
          <w:tcPr>
            <w:tcW w:w="1260" w:type="dxa"/>
          </w:tcPr>
          <w:p w14:paraId="34FDD0F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注射用肺靶向载药前体脂质体及其使用方法</w:t>
            </w:r>
          </w:p>
        </w:tc>
        <w:tc>
          <w:tcPr>
            <w:tcW w:w="1022" w:type="dxa"/>
          </w:tcPr>
          <w:p w14:paraId="4232A569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中国</w:t>
            </w:r>
          </w:p>
        </w:tc>
        <w:tc>
          <w:tcPr>
            <w:tcW w:w="873" w:type="dxa"/>
          </w:tcPr>
          <w:p w14:paraId="15FBD8A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ZL200910103135.X</w:t>
            </w:r>
          </w:p>
        </w:tc>
        <w:tc>
          <w:tcPr>
            <w:tcW w:w="968" w:type="dxa"/>
          </w:tcPr>
          <w:p w14:paraId="2550E85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16</w:t>
            </w:r>
          </w:p>
        </w:tc>
        <w:tc>
          <w:tcPr>
            <w:tcW w:w="1134" w:type="dxa"/>
          </w:tcPr>
          <w:p w14:paraId="0223F69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747373</w:t>
            </w:r>
          </w:p>
        </w:tc>
        <w:tc>
          <w:tcPr>
            <w:tcW w:w="850" w:type="dxa"/>
          </w:tcPr>
          <w:p w14:paraId="582B49C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重庆医科大学</w:t>
            </w:r>
          </w:p>
        </w:tc>
        <w:tc>
          <w:tcPr>
            <w:tcW w:w="875" w:type="dxa"/>
          </w:tcPr>
          <w:p w14:paraId="7FABFF1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余瑜，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赵领，李伟，钟小东，梁艳，张雪梅</w:t>
            </w:r>
          </w:p>
        </w:tc>
        <w:tc>
          <w:tcPr>
            <w:tcW w:w="1159" w:type="dxa"/>
          </w:tcPr>
          <w:p w14:paraId="7B0066F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6DE51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23EA7B06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发明专利</w:t>
            </w:r>
          </w:p>
        </w:tc>
        <w:tc>
          <w:tcPr>
            <w:tcW w:w="1260" w:type="dxa"/>
          </w:tcPr>
          <w:p w14:paraId="67D9EFB7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LUNG TARG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ETING INJECYABLE PHARMACEUTICAL COMPOSITION LIPOSOME</w:t>
            </w:r>
          </w:p>
        </w:tc>
        <w:tc>
          <w:tcPr>
            <w:tcW w:w="1022" w:type="dxa"/>
          </w:tcPr>
          <w:p w14:paraId="1CEB8F0E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</w:t>
            </w:r>
          </w:p>
        </w:tc>
        <w:tc>
          <w:tcPr>
            <w:tcW w:w="873" w:type="dxa"/>
          </w:tcPr>
          <w:p w14:paraId="2C2916C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WO/201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0/083778</w:t>
            </w:r>
          </w:p>
        </w:tc>
        <w:tc>
          <w:tcPr>
            <w:tcW w:w="968" w:type="dxa"/>
          </w:tcPr>
          <w:p w14:paraId="6180539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23</w:t>
            </w:r>
          </w:p>
        </w:tc>
        <w:tc>
          <w:tcPr>
            <w:tcW w:w="1134" w:type="dxa"/>
          </w:tcPr>
          <w:p w14:paraId="51708F0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WO/201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0/083778</w:t>
            </w:r>
          </w:p>
        </w:tc>
        <w:tc>
          <w:tcPr>
            <w:tcW w:w="850" w:type="dxa"/>
          </w:tcPr>
          <w:p w14:paraId="47EA66E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重庆医科大学</w:t>
            </w:r>
          </w:p>
        </w:tc>
        <w:tc>
          <w:tcPr>
            <w:tcW w:w="875" w:type="dxa"/>
          </w:tcPr>
          <w:p w14:paraId="2E3995D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Y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U Yu，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L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I Wei，LIU Yu，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Z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3"/>
                <w:szCs w:val="13"/>
              </w:rPr>
              <w:t>HAO Ling</w:t>
            </w:r>
          </w:p>
        </w:tc>
        <w:tc>
          <w:tcPr>
            <w:tcW w:w="1159" w:type="dxa"/>
          </w:tcPr>
          <w:p w14:paraId="5575B47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053D3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4354DBE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38F9A789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枸橼酸托瑞米芬片</w:t>
            </w:r>
          </w:p>
        </w:tc>
        <w:tc>
          <w:tcPr>
            <w:tcW w:w="1022" w:type="dxa"/>
          </w:tcPr>
          <w:p w14:paraId="02C6399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中国</w:t>
            </w:r>
          </w:p>
        </w:tc>
        <w:tc>
          <w:tcPr>
            <w:tcW w:w="873" w:type="dxa"/>
          </w:tcPr>
          <w:p w14:paraId="459AF66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20061284</w:t>
            </w:r>
          </w:p>
        </w:tc>
        <w:tc>
          <w:tcPr>
            <w:tcW w:w="968" w:type="dxa"/>
          </w:tcPr>
          <w:p w14:paraId="44044AB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06</w:t>
            </w:r>
          </w:p>
        </w:tc>
        <w:tc>
          <w:tcPr>
            <w:tcW w:w="1134" w:type="dxa"/>
          </w:tcPr>
          <w:p w14:paraId="7F88E42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2021B01328</w:t>
            </w:r>
          </w:p>
        </w:tc>
        <w:tc>
          <w:tcPr>
            <w:tcW w:w="850" w:type="dxa"/>
          </w:tcPr>
          <w:p w14:paraId="4A955799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569E810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D46F82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6A4B4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4CA03D2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5718FCA9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巴氯芬片</w:t>
            </w:r>
          </w:p>
        </w:tc>
        <w:tc>
          <w:tcPr>
            <w:tcW w:w="1022" w:type="dxa"/>
          </w:tcPr>
          <w:p w14:paraId="1BEF0CC2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</w:t>
            </w:r>
          </w:p>
        </w:tc>
        <w:tc>
          <w:tcPr>
            <w:tcW w:w="873" w:type="dxa"/>
          </w:tcPr>
          <w:p w14:paraId="39CA95E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19980103</w:t>
            </w:r>
          </w:p>
        </w:tc>
        <w:tc>
          <w:tcPr>
            <w:tcW w:w="968" w:type="dxa"/>
          </w:tcPr>
          <w:p w14:paraId="523898BC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16</w:t>
            </w:r>
          </w:p>
        </w:tc>
        <w:tc>
          <w:tcPr>
            <w:tcW w:w="1134" w:type="dxa"/>
          </w:tcPr>
          <w:p w14:paraId="5033B01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B0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2074</w:t>
            </w:r>
          </w:p>
        </w:tc>
        <w:tc>
          <w:tcPr>
            <w:tcW w:w="850" w:type="dxa"/>
          </w:tcPr>
          <w:p w14:paraId="7046304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460B079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31E45C2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103B0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DFE274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29DBDAE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盐酸昂丹司琼片</w:t>
            </w:r>
          </w:p>
        </w:tc>
        <w:tc>
          <w:tcPr>
            <w:tcW w:w="1022" w:type="dxa"/>
          </w:tcPr>
          <w:p w14:paraId="7C964A6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中国</w:t>
            </w:r>
          </w:p>
        </w:tc>
        <w:tc>
          <w:tcPr>
            <w:tcW w:w="873" w:type="dxa"/>
          </w:tcPr>
          <w:p w14:paraId="2EF100EB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10960146</w:t>
            </w:r>
          </w:p>
        </w:tc>
        <w:tc>
          <w:tcPr>
            <w:tcW w:w="968" w:type="dxa"/>
          </w:tcPr>
          <w:p w14:paraId="742522C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</w:p>
        </w:tc>
        <w:tc>
          <w:tcPr>
            <w:tcW w:w="1134" w:type="dxa"/>
          </w:tcPr>
          <w:p w14:paraId="28AFCCBC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B0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0838</w:t>
            </w:r>
          </w:p>
        </w:tc>
        <w:tc>
          <w:tcPr>
            <w:tcW w:w="850" w:type="dxa"/>
          </w:tcPr>
          <w:p w14:paraId="3FD0B02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0F1BF9F6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6D2AA83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01C86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43ABD39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5B913BCB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非布司他片</w:t>
            </w:r>
          </w:p>
        </w:tc>
        <w:tc>
          <w:tcPr>
            <w:tcW w:w="1022" w:type="dxa"/>
          </w:tcPr>
          <w:p w14:paraId="55B1E787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</w:t>
            </w:r>
          </w:p>
        </w:tc>
        <w:tc>
          <w:tcPr>
            <w:tcW w:w="873" w:type="dxa"/>
          </w:tcPr>
          <w:p w14:paraId="2CECF2E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20233188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； 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20233189</w:t>
            </w:r>
          </w:p>
        </w:tc>
        <w:tc>
          <w:tcPr>
            <w:tcW w:w="968" w:type="dxa"/>
          </w:tcPr>
          <w:p w14:paraId="0012414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</w:p>
          <w:p w14:paraId="2130AEE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-02-14</w:t>
            </w:r>
          </w:p>
        </w:tc>
        <w:tc>
          <w:tcPr>
            <w:tcW w:w="1134" w:type="dxa"/>
          </w:tcPr>
          <w:p w14:paraId="0239212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226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；</w:t>
            </w:r>
          </w:p>
          <w:p w14:paraId="285C5DC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227</w:t>
            </w:r>
          </w:p>
        </w:tc>
        <w:tc>
          <w:tcPr>
            <w:tcW w:w="850" w:type="dxa"/>
          </w:tcPr>
          <w:p w14:paraId="10558783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4B9A353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2F7A0C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57E43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455DB0CA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4A1CA347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枸橼酸托法替布片</w:t>
            </w:r>
          </w:p>
          <w:p w14:paraId="4F893FA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2" w:type="dxa"/>
          </w:tcPr>
          <w:p w14:paraId="15D1BEF7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中国</w:t>
            </w:r>
          </w:p>
        </w:tc>
        <w:tc>
          <w:tcPr>
            <w:tcW w:w="873" w:type="dxa"/>
          </w:tcPr>
          <w:p w14:paraId="76EB97B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20233279</w:t>
            </w:r>
          </w:p>
        </w:tc>
        <w:tc>
          <w:tcPr>
            <w:tcW w:w="968" w:type="dxa"/>
          </w:tcPr>
          <w:p w14:paraId="7F149BBC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15</w:t>
            </w:r>
          </w:p>
        </w:tc>
        <w:tc>
          <w:tcPr>
            <w:tcW w:w="1134" w:type="dxa"/>
          </w:tcPr>
          <w:p w14:paraId="6160038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2023S00345</w:t>
            </w:r>
          </w:p>
        </w:tc>
        <w:tc>
          <w:tcPr>
            <w:tcW w:w="850" w:type="dxa"/>
          </w:tcPr>
          <w:p w14:paraId="4663494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07FB7AEA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00D0BA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1909B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16FE717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6DE58F72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酒石酸布托啡诺注射液</w:t>
            </w:r>
          </w:p>
        </w:tc>
        <w:tc>
          <w:tcPr>
            <w:tcW w:w="1022" w:type="dxa"/>
          </w:tcPr>
          <w:p w14:paraId="35C73A1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中国</w:t>
            </w:r>
          </w:p>
        </w:tc>
        <w:tc>
          <w:tcPr>
            <w:tcW w:w="873" w:type="dxa"/>
          </w:tcPr>
          <w:p w14:paraId="5E8F1713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国药准字H2023309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； H20233095</w:t>
            </w:r>
          </w:p>
        </w:tc>
        <w:tc>
          <w:tcPr>
            <w:tcW w:w="968" w:type="dxa"/>
          </w:tcPr>
          <w:p w14:paraId="33AA1D9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29</w:t>
            </w:r>
          </w:p>
        </w:tc>
        <w:tc>
          <w:tcPr>
            <w:tcW w:w="1134" w:type="dxa"/>
          </w:tcPr>
          <w:p w14:paraId="62891BC6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2023S00112;</w:t>
            </w:r>
          </w:p>
          <w:p w14:paraId="37E72D56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2023S00113</w:t>
            </w:r>
          </w:p>
        </w:tc>
        <w:tc>
          <w:tcPr>
            <w:tcW w:w="850" w:type="dxa"/>
          </w:tcPr>
          <w:p w14:paraId="02F5F6B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476D319D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8031BF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6F3D5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6353DF03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5FD986EB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盐酸左西替利嗪口服溶液</w:t>
            </w:r>
          </w:p>
        </w:tc>
        <w:tc>
          <w:tcPr>
            <w:tcW w:w="1022" w:type="dxa"/>
          </w:tcPr>
          <w:p w14:paraId="1311710C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</w:t>
            </w:r>
          </w:p>
        </w:tc>
        <w:tc>
          <w:tcPr>
            <w:tcW w:w="873" w:type="dxa"/>
          </w:tcPr>
          <w:p w14:paraId="7387589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国药准字H2023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4579</w:t>
            </w:r>
          </w:p>
        </w:tc>
        <w:tc>
          <w:tcPr>
            <w:tcW w:w="968" w:type="dxa"/>
          </w:tcPr>
          <w:p w14:paraId="6A7E66CF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05</w:t>
            </w:r>
          </w:p>
        </w:tc>
        <w:tc>
          <w:tcPr>
            <w:tcW w:w="1134" w:type="dxa"/>
          </w:tcPr>
          <w:p w14:paraId="24DE5051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2023S01918</w:t>
            </w:r>
          </w:p>
        </w:tc>
        <w:tc>
          <w:tcPr>
            <w:tcW w:w="850" w:type="dxa"/>
          </w:tcPr>
          <w:p w14:paraId="7EB8C48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129D4B0B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ACAD67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  <w:tr w14:paraId="0C97C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2B62F70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其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他</w:t>
            </w:r>
          </w:p>
        </w:tc>
        <w:tc>
          <w:tcPr>
            <w:tcW w:w="1260" w:type="dxa"/>
          </w:tcPr>
          <w:p w14:paraId="0EAF2B15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吡拉西坦片</w:t>
            </w:r>
          </w:p>
        </w:tc>
        <w:tc>
          <w:tcPr>
            <w:tcW w:w="1022" w:type="dxa"/>
          </w:tcPr>
          <w:p w14:paraId="16F327FB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中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</w:t>
            </w:r>
          </w:p>
        </w:tc>
        <w:tc>
          <w:tcPr>
            <w:tcW w:w="873" w:type="dxa"/>
          </w:tcPr>
          <w:p w14:paraId="5F3C997A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国药准字H202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47002</w:t>
            </w:r>
          </w:p>
        </w:tc>
        <w:tc>
          <w:tcPr>
            <w:tcW w:w="968" w:type="dxa"/>
          </w:tcPr>
          <w:p w14:paraId="44FC453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-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02</w:t>
            </w:r>
          </w:p>
        </w:tc>
        <w:tc>
          <w:tcPr>
            <w:tcW w:w="1134" w:type="dxa"/>
          </w:tcPr>
          <w:p w14:paraId="4C84C674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202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4B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000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9</w:t>
            </w:r>
          </w:p>
        </w:tc>
        <w:tc>
          <w:tcPr>
            <w:tcW w:w="850" w:type="dxa"/>
          </w:tcPr>
          <w:p w14:paraId="2408BE78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15"/>
                <w:szCs w:val="15"/>
              </w:rPr>
              <w:t>福安药业集团重庆礼邦药物开发有限公司</w:t>
            </w:r>
          </w:p>
        </w:tc>
        <w:tc>
          <w:tcPr>
            <w:tcW w:w="875" w:type="dxa"/>
          </w:tcPr>
          <w:p w14:paraId="10F8B3BA">
            <w:pPr>
              <w:pStyle w:val="3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506308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eastAsia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有效</w:t>
            </w:r>
          </w:p>
        </w:tc>
      </w:tr>
    </w:tbl>
    <w:p w14:paraId="4A81EA65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11DB01A5"/>
    <w:rsid w:val="19A67BFA"/>
    <w:rsid w:val="2C2E35A3"/>
    <w:rsid w:val="311F13A6"/>
    <w:rsid w:val="597B6C86"/>
    <w:rsid w:val="6B5D7B5C"/>
    <w:rsid w:val="6B973B60"/>
    <w:rsid w:val="7D0C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styleId="3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8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customStyle="1" w:styleId="11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6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1622</Words>
  <Characters>1796</Characters>
  <Lines>9</Lines>
  <Paragraphs>2</Paragraphs>
  <TotalTime>0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2025-02-25T01:47:30Z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641073D72FE84EC08F082E6BF6257A8D_12</vt:lpwstr>
  </property>
  <property fmtid="{D5CDD505-2E9C-101B-9397-08002B2CF9AE}" pid="4" name="KSOTemplateDocerSaveRecord">
    <vt:lpwstr>eyJoZGlkIjoiNDU4YjAxNDRlZDY0ZDJmNDE2ZGJhMDFhMTM3NmQwNDMifQ==</vt:lpwstr>
  </property>
</Properties>
</file>