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眼前节结构功能与疾病机制研究</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 xml:space="preserve">重庆市科技进步奖 </w:t>
      </w:r>
      <w:r>
        <w:rPr>
          <w:rFonts w:hint="eastAsia" w:ascii="宋体" w:hAnsi="宋体" w:eastAsia="宋体"/>
          <w:color w:val="000000"/>
          <w:sz w:val="28"/>
          <w:szCs w:val="32"/>
          <w:lang w:eastAsia="zh-CN"/>
        </w:rPr>
        <w:t>二</w:t>
      </w:r>
      <w:r>
        <w:rPr>
          <w:rFonts w:hint="eastAsia" w:ascii="宋体" w:hAnsi="宋体" w:eastAsia="宋体"/>
          <w:color w:val="000000"/>
          <w:sz w:val="28"/>
          <w:szCs w:val="32"/>
        </w:rPr>
        <w:t>等奖</w:t>
      </w:r>
    </w:p>
    <w:p w14:paraId="7BDAB45D">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重庆医科大学、川北医学院</w:t>
      </w:r>
    </w:p>
    <w:p w14:paraId="789C6423">
      <w:pPr>
        <w:spacing w:line="540" w:lineRule="exact"/>
        <w:rPr>
          <w:rFonts w:hint="eastAsia" w:ascii="宋体" w:hAnsi="宋体" w:eastAsia="宋体"/>
          <w:b w:val="0"/>
          <w:bCs/>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胡柯 廖萱 万文娟 郑仕洁 兰长骏 向永国 唐玉玲 陈彦屹 林佳 谭青青</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36696BC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晶状体功能失调综合征是一种主要表现为晶状体功能异常的眼科疾病。该疾病在临床上非常常见，且在不同年龄段和人群中均有较高的发病率，也随之带来了沉重的社会负担。项目组历时12年，在国家自然科学基金等项目的资助下，针对晶状体功能失调综合征，开展了从基础到临床的深入研究，取得以下创新成果：</w:t>
      </w:r>
    </w:p>
    <w:p w14:paraId="135834D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本项目首次构建眼前节结构分析新模式，并探索衰老过程中眼前节结构和功能改变。项目组开发了多款相关软件，如OCT眼部测量软件、人眼部前节曲率测量软件、人眼部前节植入物三维重建软件、人眼部前节植入物位置测量软件、人眼部睫状肌和巩膜形态分析软件、眼科辅助检查管理软件。同时参与制定了人工智能在视网膜图像自动分割和疾病诊断中的应用指南、人工智能在视网膜液监测中的应用指南、人工智能在 OCTA 图像分析和眼部疾病诊断中的应用指南等多个专家共识及指南，为眼前节结构、功能检测提供了新方案。</w:t>
      </w:r>
    </w:p>
    <w:p w14:paraId="710B7FB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初步建立晶状体功能失调综合征单细胞测序、基因组及蛋白组结合的多模态疾病模型，提示睫状体在晶状体功能失调综合征的发病过程中起到重要作用。初步发现睫状体细胞受几何形态变化刺激调节YAP活性，激活Hippo信号通路，进而引起睫状体功能异常。进一步，项目组发现Ca2+失衡在睫状体功能异常中起到关键作用，减少细胞损伤所造成的Ca2+的积累可以减轻睫状肌功能障碍。此外，我们还发现叶黄素可以通过激活Keap 1/Nrf2/ARE信号通路恢复睫状肌功能。综合以上成果，提示睫状体对于眼前节稳态起到重要作用，我们减少Ca2+累积和应用叶黄素可减轻睫状体损伤。此外，我们发现在晶状体疾病手术治疗过程中，利用温控技术降低温度，可促进ADIPOQ表达，激活细胞自噬，进而减轻术后炎症反应，降低并发症发生概率，提高患者预后。以上成果为晶状体功能失调综合征的治疗提供了新的思路。</w:t>
      </w:r>
    </w:p>
    <w:p w14:paraId="68C134B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针对目前眼内手术方案存在的问题，项目组开发了精准温控技术，并应用于临床。通过开展临床试验，项目组证实了精准温控技术在眼内应用的可行性、安全性。在此基础上，我们发现在硬核白内障以及葡萄膜炎并发白内障的手术过程中，低温灌注有效降低了术后患者前房炎症反应，减少角膜水肿。为目前晶状体疾病治疗提供了改良的治疗方案。</w:t>
      </w:r>
    </w:p>
    <w:p w14:paraId="5531D47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4）本团队依托重庆医科大学附属第一医院眼科，作为理事长单位建立了西南眼科联盟，长期与云南、贵州、四川、西藏、重庆等五省市的92家医疗单位合作，致力于精准温控辅助复杂眼内手术技术的培训与推广。通过定期组织手术培训、学术交流和派遣高级职称医师到基层医院指导手术，项目组提高了该地区难治性眼病的诊疗水平，并推广了精准温控技术。此外，团队还编制了复杂白内障和玻璃体视网膜疾病的手术改良方案，建立了手术效果评估标准，制定了手术技术规范，成功在20家医疗机构推广相关技术，提升了区域眼科医疗水平。</w:t>
      </w:r>
    </w:p>
    <w:p w14:paraId="5323EF1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该项目主要研究成果已在国内外权威期刊发表论文150余篇，8项课题获得省部级以上项目资助，其中国家级5项，省部级3项。，出版专著1部，获得实用新型专利3项，软件著作权6项。研究成果多次在国际学术会议上交流，部分研究位居国内领先，国际先进。</w:t>
      </w:r>
    </w:p>
    <w:p w14:paraId="7D1C1352">
      <w:pPr>
        <w:numPr>
          <w:ilvl w:val="0"/>
          <w:numId w:val="0"/>
        </w:numPr>
        <w:spacing w:line="540" w:lineRule="exact"/>
      </w:pPr>
      <w:r>
        <w:rPr>
          <w:rFonts w:hint="eastAsia" w:ascii="宋体" w:hAnsi="宋体" w:eastAsia="宋体"/>
          <w:b/>
          <w:color w:val="000000"/>
          <w:sz w:val="28"/>
          <w:szCs w:val="32"/>
          <w:lang w:val="en-US" w:eastAsia="zh-CN"/>
        </w:rPr>
        <w:t>七、</w:t>
      </w:r>
      <w:r>
        <w:rPr>
          <w:rFonts w:hint="eastAsia" w:ascii="宋体" w:hAnsi="宋体" w:eastAsia="宋体"/>
          <w:b/>
          <w:color w:val="000000"/>
          <w:sz w:val="28"/>
          <w:szCs w:val="32"/>
        </w:rPr>
        <w:t>主要知识产权和标准规范等目录：</w:t>
      </w:r>
    </w:p>
    <w:tbl>
      <w:tblPr>
        <w:tblStyle w:val="11"/>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75"/>
        <w:gridCol w:w="992"/>
        <w:gridCol w:w="1017"/>
      </w:tblGrid>
      <w:tr w14:paraId="5AF36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0405F089">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知识产权（标准）类别</w:t>
            </w:r>
          </w:p>
        </w:tc>
        <w:tc>
          <w:tcPr>
            <w:tcW w:w="1260" w:type="dxa"/>
            <w:vAlign w:val="center"/>
          </w:tcPr>
          <w:p w14:paraId="72E968D8">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w:t>
            </w:r>
          </w:p>
          <w:p w14:paraId="7F6825B2">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具体名称</w:t>
            </w:r>
          </w:p>
        </w:tc>
        <w:tc>
          <w:tcPr>
            <w:tcW w:w="1022" w:type="dxa"/>
            <w:vAlign w:val="center"/>
          </w:tcPr>
          <w:p w14:paraId="597B07FC">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国家</w:t>
            </w:r>
          </w:p>
          <w:p w14:paraId="5FEE4528">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（地区）</w:t>
            </w:r>
          </w:p>
        </w:tc>
        <w:tc>
          <w:tcPr>
            <w:tcW w:w="849" w:type="dxa"/>
            <w:vAlign w:val="center"/>
          </w:tcPr>
          <w:p w14:paraId="52DFFDFA">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授权号（标准编号）</w:t>
            </w:r>
          </w:p>
        </w:tc>
        <w:tc>
          <w:tcPr>
            <w:tcW w:w="992" w:type="dxa"/>
            <w:vAlign w:val="center"/>
          </w:tcPr>
          <w:p w14:paraId="761F2F9E">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授权（标准发布）日期</w:t>
            </w:r>
          </w:p>
        </w:tc>
        <w:tc>
          <w:tcPr>
            <w:tcW w:w="1134" w:type="dxa"/>
            <w:vAlign w:val="center"/>
          </w:tcPr>
          <w:p w14:paraId="2572AB66">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证书编号</w:t>
            </w:r>
            <w:r>
              <w:rPr>
                <w:rFonts w:hint="eastAsia" w:ascii="Times New Roman" w:hAnsi="Times New Roman" w:eastAsia="方正仿宋_GBK" w:cs="方正仿宋_GBK"/>
                <w:b/>
                <w:bCs/>
                <w:color w:val="000000"/>
                <w:kern w:val="2"/>
                <w:sz w:val="21"/>
                <w:szCs w:val="22"/>
              </w:rPr>
              <w:br w:type="textWrapping"/>
            </w:r>
            <w:r>
              <w:rPr>
                <w:rFonts w:hint="eastAsia" w:ascii="Times New Roman" w:hAnsi="Times New Roman" w:eastAsia="方正仿宋_GBK" w:cs="方正仿宋_GBK"/>
                <w:b/>
                <w:bCs/>
                <w:color w:val="000000"/>
                <w:kern w:val="2"/>
                <w:sz w:val="21"/>
                <w:szCs w:val="22"/>
              </w:rPr>
              <w:t>（标准批准发布部门）</w:t>
            </w:r>
          </w:p>
        </w:tc>
        <w:tc>
          <w:tcPr>
            <w:tcW w:w="875" w:type="dxa"/>
            <w:vAlign w:val="center"/>
          </w:tcPr>
          <w:p w14:paraId="3B262A38">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权利人（标准起草单位）</w:t>
            </w:r>
          </w:p>
        </w:tc>
        <w:tc>
          <w:tcPr>
            <w:tcW w:w="992" w:type="dxa"/>
            <w:vAlign w:val="center"/>
          </w:tcPr>
          <w:p w14:paraId="422E68BB">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发明人（标准起草人）</w:t>
            </w:r>
          </w:p>
        </w:tc>
        <w:tc>
          <w:tcPr>
            <w:tcW w:w="1017" w:type="dxa"/>
            <w:vAlign w:val="center"/>
          </w:tcPr>
          <w:p w14:paraId="0974A53B">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发明专利（标准）有效状态</w:t>
            </w:r>
          </w:p>
        </w:tc>
      </w:tr>
      <w:tr w14:paraId="7B7A3F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47A9650D">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发明专利</w:t>
            </w:r>
          </w:p>
        </w:tc>
        <w:tc>
          <w:tcPr>
            <w:tcW w:w="1260" w:type="dxa"/>
          </w:tcPr>
          <w:p w14:paraId="48968B93">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适用于测量人眼内植入物与眼前段结构间体积的优化方法</w:t>
            </w:r>
          </w:p>
        </w:tc>
        <w:tc>
          <w:tcPr>
            <w:tcW w:w="1022" w:type="dxa"/>
          </w:tcPr>
          <w:p w14:paraId="527556CD">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bookmarkStart w:id="0" w:name="_GoBack"/>
            <w:bookmarkEnd w:id="0"/>
          </w:p>
        </w:tc>
        <w:tc>
          <w:tcPr>
            <w:tcW w:w="849" w:type="dxa"/>
          </w:tcPr>
          <w:p w14:paraId="7A8FCC7D">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tc>
        <w:tc>
          <w:tcPr>
            <w:tcW w:w="992" w:type="dxa"/>
          </w:tcPr>
          <w:p w14:paraId="79A4C554">
            <w:pPr>
              <w:widowControl/>
              <w:snapToGrid w:val="0"/>
              <w:spacing w:line="240" w:lineRule="auto"/>
              <w:ind w:firstLine="422"/>
              <w:jc w:val="left"/>
              <w:rPr>
                <w:rFonts w:hint="eastAsia" w:ascii="方正仿宋_GBK" w:hAnsi="方正仿宋_GBK" w:eastAsia="方正仿宋_GBK" w:cs="方正仿宋_GBK"/>
                <w:b/>
                <w:bCs/>
                <w:color w:val="000000"/>
                <w:sz w:val="21"/>
                <w:szCs w:val="21"/>
              </w:rPr>
            </w:pPr>
          </w:p>
        </w:tc>
        <w:tc>
          <w:tcPr>
            <w:tcW w:w="1134" w:type="dxa"/>
          </w:tcPr>
          <w:p w14:paraId="41331356">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tc>
        <w:tc>
          <w:tcPr>
            <w:tcW w:w="875" w:type="dxa"/>
          </w:tcPr>
          <w:p w14:paraId="5F79B2C4">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视微影像(河南)科技有限公司</w:t>
            </w:r>
          </w:p>
        </w:tc>
        <w:tc>
          <w:tcPr>
            <w:tcW w:w="992" w:type="dxa"/>
          </w:tcPr>
          <w:p w14:paraId="5ACBF1F4">
            <w:pPr>
              <w:widowControl/>
              <w:snapToGrid w:val="0"/>
              <w:spacing w:line="240" w:lineRule="auto"/>
              <w:ind w:firstLine="0" w:firstLineChars="0"/>
              <w:jc w:val="left"/>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胡柯 张童 黄凡凡 黄琬窈 万文娟 计岩</w:t>
            </w:r>
          </w:p>
        </w:tc>
        <w:tc>
          <w:tcPr>
            <w:tcW w:w="1017" w:type="dxa"/>
          </w:tcPr>
          <w:p w14:paraId="5D0DF4EE">
            <w:pPr>
              <w:widowControl/>
              <w:snapToGrid w:val="0"/>
              <w:spacing w:line="240" w:lineRule="auto"/>
              <w:ind w:firstLine="0" w:firstLineChars="0"/>
              <w:jc w:val="left"/>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有效</w:t>
            </w:r>
          </w:p>
        </w:tc>
      </w:tr>
      <w:tr w14:paraId="74DBA2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1BEC9B2B">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发明专利</w:t>
            </w:r>
          </w:p>
        </w:tc>
        <w:tc>
          <w:tcPr>
            <w:tcW w:w="1260" w:type="dxa"/>
          </w:tcPr>
          <w:p w14:paraId="5F09822F">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ascii="方正仿宋_GBK" w:hAnsi="方正仿宋_GBK" w:eastAsia="方正仿宋_GBK" w:cs="方正仿宋_GBK"/>
                <w:b/>
                <w:bCs/>
                <w:color w:val="000000"/>
                <w:kern w:val="2"/>
                <w:sz w:val="21"/>
                <w:szCs w:val="21"/>
              </w:rPr>
              <w:t>一种视网膜血管密度全自动分区测量方法</w:t>
            </w:r>
          </w:p>
        </w:tc>
        <w:tc>
          <w:tcPr>
            <w:tcW w:w="1022" w:type="dxa"/>
          </w:tcPr>
          <w:p w14:paraId="0AD41C72">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0653ECF4">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tc>
        <w:tc>
          <w:tcPr>
            <w:tcW w:w="992" w:type="dxa"/>
          </w:tcPr>
          <w:p w14:paraId="5CB5EE35">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tc>
        <w:tc>
          <w:tcPr>
            <w:tcW w:w="1134" w:type="dxa"/>
          </w:tcPr>
          <w:p w14:paraId="4A804F7B">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tc>
        <w:tc>
          <w:tcPr>
            <w:tcW w:w="875" w:type="dxa"/>
          </w:tcPr>
          <w:p w14:paraId="3775EE90">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重庆医科大学附属第一医院</w:t>
            </w:r>
          </w:p>
        </w:tc>
        <w:tc>
          <w:tcPr>
            <w:tcW w:w="992" w:type="dxa"/>
          </w:tcPr>
          <w:p w14:paraId="424DCBBA">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张童 黄凡凡 胡柯 万文娟 计岩</w:t>
            </w:r>
          </w:p>
        </w:tc>
        <w:tc>
          <w:tcPr>
            <w:tcW w:w="1017" w:type="dxa"/>
          </w:tcPr>
          <w:p w14:paraId="3D8D6800">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sz w:val="21"/>
                <w:szCs w:val="21"/>
              </w:rPr>
              <w:t>有效</w:t>
            </w:r>
          </w:p>
        </w:tc>
      </w:tr>
      <w:tr w14:paraId="3813C4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28E80643">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发明专利</w:t>
            </w:r>
          </w:p>
        </w:tc>
        <w:tc>
          <w:tcPr>
            <w:tcW w:w="1260" w:type="dxa"/>
          </w:tcPr>
          <w:p w14:paraId="68450165">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ascii="方正仿宋_GBK" w:hAnsi="方正仿宋_GBK" w:eastAsia="方正仿宋_GBK" w:cs="方正仿宋_GBK"/>
                <w:b/>
                <w:bCs/>
                <w:color w:val="000000"/>
                <w:kern w:val="2"/>
                <w:sz w:val="21"/>
                <w:szCs w:val="21"/>
              </w:rPr>
              <w:t>一种适用于测量人眼睫状肌和巩膜结构多指标的方法</w:t>
            </w:r>
          </w:p>
        </w:tc>
        <w:tc>
          <w:tcPr>
            <w:tcW w:w="1022" w:type="dxa"/>
          </w:tcPr>
          <w:p w14:paraId="3A535D5A">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2B31217C">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tc>
        <w:tc>
          <w:tcPr>
            <w:tcW w:w="992" w:type="dxa"/>
          </w:tcPr>
          <w:p w14:paraId="16DE5915">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tc>
        <w:tc>
          <w:tcPr>
            <w:tcW w:w="1134" w:type="dxa"/>
          </w:tcPr>
          <w:p w14:paraId="6B0C3598">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tc>
        <w:tc>
          <w:tcPr>
            <w:tcW w:w="875" w:type="dxa"/>
          </w:tcPr>
          <w:p w14:paraId="4E71068C">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重庆医科大学附属第一医院</w:t>
            </w:r>
          </w:p>
        </w:tc>
        <w:tc>
          <w:tcPr>
            <w:tcW w:w="992" w:type="dxa"/>
          </w:tcPr>
          <w:p w14:paraId="61150C4A">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黄凡凡 张童 胡柯 万文娟 计岩 高宁 杜淼淼</w:t>
            </w:r>
          </w:p>
        </w:tc>
        <w:tc>
          <w:tcPr>
            <w:tcW w:w="1017" w:type="dxa"/>
          </w:tcPr>
          <w:p w14:paraId="7F854E24">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sz w:val="21"/>
                <w:szCs w:val="21"/>
              </w:rPr>
              <w:t>有效</w:t>
            </w:r>
          </w:p>
        </w:tc>
      </w:tr>
      <w:tr w14:paraId="149A6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69633B20">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软件著作权</w:t>
            </w:r>
          </w:p>
        </w:tc>
        <w:tc>
          <w:tcPr>
            <w:tcW w:w="1260" w:type="dxa"/>
          </w:tcPr>
          <w:p w14:paraId="1EE016F0">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ascii="方正仿宋_GBK" w:hAnsi="方正仿宋_GBK" w:eastAsia="方正仿宋_GBK" w:cs="方正仿宋_GBK"/>
                <w:b/>
                <w:bCs/>
                <w:color w:val="000000"/>
                <w:kern w:val="2"/>
                <w:sz w:val="21"/>
                <w:szCs w:val="21"/>
              </w:rPr>
              <w:t>OCT眼部测量软件V1.0</w:t>
            </w:r>
          </w:p>
        </w:tc>
        <w:tc>
          <w:tcPr>
            <w:tcW w:w="1022" w:type="dxa"/>
          </w:tcPr>
          <w:p w14:paraId="15DCC6A3">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51BD1FB3">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p>
        </w:tc>
        <w:tc>
          <w:tcPr>
            <w:tcW w:w="992" w:type="dxa"/>
          </w:tcPr>
          <w:p w14:paraId="5F75F09D">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p>
        </w:tc>
        <w:tc>
          <w:tcPr>
            <w:tcW w:w="1134" w:type="dxa"/>
          </w:tcPr>
          <w:p w14:paraId="4A9CA807">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软著登字第12728108号</w:t>
            </w:r>
          </w:p>
        </w:tc>
        <w:tc>
          <w:tcPr>
            <w:tcW w:w="875" w:type="dxa"/>
          </w:tcPr>
          <w:p w14:paraId="76E6EB15">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张童，胡柯，万文娟，杜淼淼，向永国，左航嘉，黄凡凡</w:t>
            </w:r>
          </w:p>
        </w:tc>
        <w:tc>
          <w:tcPr>
            <w:tcW w:w="992" w:type="dxa"/>
          </w:tcPr>
          <w:p w14:paraId="13D57CF7">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张童，胡柯，万文娟，杜淼淼，向永国，左航嘉，黄凡凡</w:t>
            </w:r>
          </w:p>
        </w:tc>
        <w:tc>
          <w:tcPr>
            <w:tcW w:w="1017" w:type="dxa"/>
          </w:tcPr>
          <w:p w14:paraId="0027DEC9">
            <w:pPr>
              <w:pStyle w:val="4"/>
              <w:spacing w:line="390" w:lineRule="exact"/>
              <w:ind w:firstLine="0" w:firstLineChars="0"/>
              <w:jc w:val="left"/>
              <w:rPr>
                <w:rFonts w:ascii="Times New Roman" w:hAnsi="Times New Roman" w:eastAsia="方正仿宋_GBK" w:cs="方正仿宋_GBK"/>
                <w:b/>
                <w:bCs/>
                <w:color w:val="000000"/>
                <w:kern w:val="2"/>
                <w:szCs w:val="22"/>
              </w:rPr>
            </w:pPr>
            <w:r>
              <w:rPr>
                <w:rFonts w:hint="eastAsia" w:ascii="方正仿宋_GBK" w:hAnsi="方正仿宋_GBK" w:eastAsia="方正仿宋_GBK" w:cs="方正仿宋_GBK"/>
                <w:b/>
                <w:bCs/>
                <w:color w:val="000000"/>
                <w:sz w:val="21"/>
                <w:szCs w:val="21"/>
              </w:rPr>
              <w:t>有效</w:t>
            </w:r>
          </w:p>
        </w:tc>
      </w:tr>
      <w:tr w14:paraId="7B851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02EE2A42">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软件著作权</w:t>
            </w:r>
          </w:p>
        </w:tc>
        <w:tc>
          <w:tcPr>
            <w:tcW w:w="1260" w:type="dxa"/>
          </w:tcPr>
          <w:p w14:paraId="05D7CCA0">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ascii="方正仿宋_GBK" w:hAnsi="方正仿宋_GBK" w:eastAsia="方正仿宋_GBK" w:cs="方正仿宋_GBK"/>
                <w:b/>
                <w:bCs/>
                <w:color w:val="000000"/>
                <w:kern w:val="2"/>
                <w:sz w:val="21"/>
                <w:szCs w:val="21"/>
              </w:rPr>
              <w:t>人眼部前节曲率测量软件V1.0</w:t>
            </w:r>
          </w:p>
        </w:tc>
        <w:tc>
          <w:tcPr>
            <w:tcW w:w="1022" w:type="dxa"/>
          </w:tcPr>
          <w:p w14:paraId="42D1C6F6">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04CAAE2C">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p>
        </w:tc>
        <w:tc>
          <w:tcPr>
            <w:tcW w:w="992" w:type="dxa"/>
          </w:tcPr>
          <w:p w14:paraId="6E889071">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p>
        </w:tc>
        <w:tc>
          <w:tcPr>
            <w:tcW w:w="1134" w:type="dxa"/>
          </w:tcPr>
          <w:p w14:paraId="081A43AD">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软著登字第10558715号</w:t>
            </w:r>
          </w:p>
        </w:tc>
        <w:tc>
          <w:tcPr>
            <w:tcW w:w="875" w:type="dxa"/>
          </w:tcPr>
          <w:p w14:paraId="72A30ACD">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张童，高宁，杜淼淼，胡柯，黄凡凡</w:t>
            </w:r>
          </w:p>
        </w:tc>
        <w:tc>
          <w:tcPr>
            <w:tcW w:w="992" w:type="dxa"/>
          </w:tcPr>
          <w:p w14:paraId="73E25B32">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张童，高宁，杜淼淼，胡柯，黄凡凡</w:t>
            </w:r>
          </w:p>
        </w:tc>
        <w:tc>
          <w:tcPr>
            <w:tcW w:w="1017" w:type="dxa"/>
          </w:tcPr>
          <w:p w14:paraId="4DD18FC3">
            <w:pPr>
              <w:pStyle w:val="4"/>
              <w:spacing w:line="390" w:lineRule="exact"/>
              <w:ind w:firstLine="0" w:firstLineChars="0"/>
              <w:jc w:val="left"/>
              <w:rPr>
                <w:rFonts w:ascii="Times New Roman" w:hAnsi="Times New Roman" w:eastAsia="方正仿宋_GBK" w:cs="方正仿宋_GBK"/>
                <w:b/>
                <w:bCs/>
                <w:color w:val="000000"/>
                <w:kern w:val="2"/>
                <w:szCs w:val="22"/>
              </w:rPr>
            </w:pPr>
            <w:r>
              <w:rPr>
                <w:rFonts w:hint="eastAsia" w:ascii="方正仿宋_GBK" w:hAnsi="方正仿宋_GBK" w:eastAsia="方正仿宋_GBK" w:cs="方正仿宋_GBK"/>
                <w:b/>
                <w:bCs/>
                <w:color w:val="000000"/>
                <w:sz w:val="21"/>
                <w:szCs w:val="21"/>
              </w:rPr>
              <w:t>有效</w:t>
            </w:r>
          </w:p>
        </w:tc>
      </w:tr>
      <w:tr w14:paraId="2ECDE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3CAD0E0D">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软件著作权</w:t>
            </w:r>
          </w:p>
        </w:tc>
        <w:tc>
          <w:tcPr>
            <w:tcW w:w="1260" w:type="dxa"/>
          </w:tcPr>
          <w:p w14:paraId="5600DEF7">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ascii="方正仿宋_GBK" w:hAnsi="方正仿宋_GBK" w:eastAsia="方正仿宋_GBK" w:cs="方正仿宋_GBK"/>
                <w:b/>
                <w:bCs/>
                <w:color w:val="000000"/>
                <w:kern w:val="2"/>
                <w:sz w:val="21"/>
                <w:szCs w:val="21"/>
              </w:rPr>
              <w:t>人眼部前节植入物三维重建软件V1.0</w:t>
            </w:r>
          </w:p>
        </w:tc>
        <w:tc>
          <w:tcPr>
            <w:tcW w:w="1022" w:type="dxa"/>
          </w:tcPr>
          <w:p w14:paraId="7A768630">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3006E530">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p>
        </w:tc>
        <w:tc>
          <w:tcPr>
            <w:tcW w:w="992" w:type="dxa"/>
          </w:tcPr>
          <w:p w14:paraId="13931EC2">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p>
        </w:tc>
        <w:tc>
          <w:tcPr>
            <w:tcW w:w="1134" w:type="dxa"/>
          </w:tcPr>
          <w:p w14:paraId="0E0FB46C">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软著登字第9621623号</w:t>
            </w:r>
          </w:p>
        </w:tc>
        <w:tc>
          <w:tcPr>
            <w:tcW w:w="875" w:type="dxa"/>
          </w:tcPr>
          <w:p w14:paraId="0B8952B4">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胡柯，张童，黄凡凡，黄琬窈，万文娟，计岩</w:t>
            </w:r>
          </w:p>
        </w:tc>
        <w:tc>
          <w:tcPr>
            <w:tcW w:w="992" w:type="dxa"/>
          </w:tcPr>
          <w:p w14:paraId="2E367119">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胡柯，张童，黄凡凡，黄琬窈，万文娟，计岩</w:t>
            </w:r>
          </w:p>
        </w:tc>
        <w:tc>
          <w:tcPr>
            <w:tcW w:w="1017" w:type="dxa"/>
          </w:tcPr>
          <w:p w14:paraId="799D9E46">
            <w:pPr>
              <w:pStyle w:val="4"/>
              <w:spacing w:line="390" w:lineRule="exact"/>
              <w:ind w:firstLine="0" w:firstLineChars="0"/>
              <w:jc w:val="left"/>
              <w:rPr>
                <w:rFonts w:ascii="Times New Roman" w:hAnsi="Times New Roman" w:eastAsia="方正仿宋_GBK" w:cs="方正仿宋_GBK"/>
                <w:b/>
                <w:bCs/>
                <w:color w:val="000000"/>
                <w:kern w:val="2"/>
                <w:szCs w:val="22"/>
              </w:rPr>
            </w:pPr>
            <w:r>
              <w:rPr>
                <w:rFonts w:hint="eastAsia" w:ascii="方正仿宋_GBK" w:hAnsi="方正仿宋_GBK" w:eastAsia="方正仿宋_GBK" w:cs="方正仿宋_GBK"/>
                <w:b/>
                <w:bCs/>
                <w:color w:val="000000"/>
                <w:sz w:val="21"/>
                <w:szCs w:val="21"/>
              </w:rPr>
              <w:t>有效</w:t>
            </w:r>
          </w:p>
        </w:tc>
      </w:tr>
      <w:tr w14:paraId="5205AC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2D20DE53">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软件著作权</w:t>
            </w:r>
          </w:p>
        </w:tc>
        <w:tc>
          <w:tcPr>
            <w:tcW w:w="1260" w:type="dxa"/>
          </w:tcPr>
          <w:p w14:paraId="60FDE487">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ascii="方正仿宋_GBK" w:hAnsi="方正仿宋_GBK" w:eastAsia="方正仿宋_GBK" w:cs="方正仿宋_GBK"/>
                <w:b/>
                <w:bCs/>
                <w:color w:val="000000"/>
                <w:kern w:val="2"/>
                <w:sz w:val="21"/>
                <w:szCs w:val="21"/>
              </w:rPr>
              <w:t>视网膜血管密度分区统计软件V1.0</w:t>
            </w:r>
          </w:p>
        </w:tc>
        <w:tc>
          <w:tcPr>
            <w:tcW w:w="1022" w:type="dxa"/>
          </w:tcPr>
          <w:p w14:paraId="0734E8BC">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13D13809">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p>
        </w:tc>
        <w:tc>
          <w:tcPr>
            <w:tcW w:w="992" w:type="dxa"/>
          </w:tcPr>
          <w:p w14:paraId="5C5F6C89">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p>
        </w:tc>
        <w:tc>
          <w:tcPr>
            <w:tcW w:w="1134" w:type="dxa"/>
          </w:tcPr>
          <w:p w14:paraId="53D3B79C">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软著登字第9636918号</w:t>
            </w:r>
          </w:p>
        </w:tc>
        <w:tc>
          <w:tcPr>
            <w:tcW w:w="875" w:type="dxa"/>
          </w:tcPr>
          <w:p w14:paraId="7C37AE77">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张童，黄凡凡，胡柯，万文娟，计岩</w:t>
            </w:r>
          </w:p>
        </w:tc>
        <w:tc>
          <w:tcPr>
            <w:tcW w:w="992" w:type="dxa"/>
          </w:tcPr>
          <w:p w14:paraId="7F2D006A">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张童，黄凡凡，胡柯，万文娟，计岩</w:t>
            </w:r>
          </w:p>
        </w:tc>
        <w:tc>
          <w:tcPr>
            <w:tcW w:w="1017" w:type="dxa"/>
          </w:tcPr>
          <w:p w14:paraId="7C75E601">
            <w:pPr>
              <w:pStyle w:val="4"/>
              <w:spacing w:line="390" w:lineRule="exact"/>
              <w:ind w:firstLine="0" w:firstLineChars="0"/>
              <w:jc w:val="left"/>
              <w:rPr>
                <w:rFonts w:ascii="Times New Roman" w:hAnsi="Times New Roman" w:eastAsia="方正仿宋_GBK" w:cs="方正仿宋_GBK"/>
                <w:b/>
                <w:bCs/>
                <w:color w:val="000000"/>
                <w:kern w:val="2"/>
                <w:szCs w:val="22"/>
              </w:rPr>
            </w:pPr>
            <w:r>
              <w:rPr>
                <w:rFonts w:hint="eastAsia" w:ascii="方正仿宋_GBK" w:hAnsi="方正仿宋_GBK" w:eastAsia="方正仿宋_GBK" w:cs="方正仿宋_GBK"/>
                <w:b/>
                <w:bCs/>
                <w:color w:val="000000"/>
                <w:sz w:val="21"/>
                <w:szCs w:val="21"/>
              </w:rPr>
              <w:t>有效</w:t>
            </w:r>
          </w:p>
        </w:tc>
      </w:tr>
      <w:tr w14:paraId="38BF2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3EAAFEE8">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软件著作权</w:t>
            </w:r>
          </w:p>
        </w:tc>
        <w:tc>
          <w:tcPr>
            <w:tcW w:w="1260" w:type="dxa"/>
          </w:tcPr>
          <w:p w14:paraId="4101EBD7">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ascii="方正仿宋_GBK" w:hAnsi="方正仿宋_GBK" w:eastAsia="方正仿宋_GBK" w:cs="方正仿宋_GBK"/>
                <w:b/>
                <w:bCs/>
                <w:color w:val="000000"/>
                <w:kern w:val="2"/>
                <w:sz w:val="21"/>
                <w:szCs w:val="21"/>
              </w:rPr>
              <w:t>眼科辅助检查管理软件V1.0</w:t>
            </w:r>
          </w:p>
        </w:tc>
        <w:tc>
          <w:tcPr>
            <w:tcW w:w="1022" w:type="dxa"/>
          </w:tcPr>
          <w:p w14:paraId="01C15D9E">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723126F3">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p>
        </w:tc>
        <w:tc>
          <w:tcPr>
            <w:tcW w:w="992" w:type="dxa"/>
          </w:tcPr>
          <w:p w14:paraId="62B02D17">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p>
        </w:tc>
        <w:tc>
          <w:tcPr>
            <w:tcW w:w="1134" w:type="dxa"/>
          </w:tcPr>
          <w:p w14:paraId="1BBEC305">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软著登字第9621669号</w:t>
            </w:r>
          </w:p>
        </w:tc>
        <w:tc>
          <w:tcPr>
            <w:tcW w:w="875" w:type="dxa"/>
          </w:tcPr>
          <w:p w14:paraId="004C4D5E">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黄凡凡，张童，黄琬窈，胡柯，万文娟，计岩</w:t>
            </w:r>
          </w:p>
        </w:tc>
        <w:tc>
          <w:tcPr>
            <w:tcW w:w="992" w:type="dxa"/>
          </w:tcPr>
          <w:p w14:paraId="0A40CB9F">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黄凡凡，张童，黄琬窈，胡柯，万文娟，计岩</w:t>
            </w:r>
          </w:p>
        </w:tc>
        <w:tc>
          <w:tcPr>
            <w:tcW w:w="1017" w:type="dxa"/>
          </w:tcPr>
          <w:p w14:paraId="72D03647">
            <w:pPr>
              <w:pStyle w:val="4"/>
              <w:spacing w:line="390" w:lineRule="exact"/>
              <w:ind w:firstLine="0" w:firstLineChars="0"/>
              <w:jc w:val="left"/>
              <w:rPr>
                <w:rFonts w:ascii="Times New Roman" w:hAnsi="Times New Roman" w:eastAsia="方正仿宋_GBK" w:cs="方正仿宋_GBK"/>
                <w:b/>
                <w:bCs/>
                <w:color w:val="000000"/>
                <w:kern w:val="2"/>
                <w:szCs w:val="22"/>
              </w:rPr>
            </w:pPr>
            <w:r>
              <w:rPr>
                <w:rFonts w:hint="eastAsia" w:ascii="方正仿宋_GBK" w:hAnsi="方正仿宋_GBK" w:eastAsia="方正仿宋_GBK" w:cs="方正仿宋_GBK"/>
                <w:b/>
                <w:bCs/>
                <w:color w:val="000000"/>
                <w:sz w:val="21"/>
                <w:szCs w:val="21"/>
              </w:rPr>
              <w:t>有效</w:t>
            </w:r>
          </w:p>
        </w:tc>
      </w:tr>
      <w:tr w14:paraId="6B923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194B2C4B">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软件著作权</w:t>
            </w:r>
          </w:p>
        </w:tc>
        <w:tc>
          <w:tcPr>
            <w:tcW w:w="1260" w:type="dxa"/>
          </w:tcPr>
          <w:p w14:paraId="73EEF14A">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ascii="方正仿宋_GBK" w:hAnsi="方正仿宋_GBK" w:eastAsia="方正仿宋_GBK" w:cs="方正仿宋_GBK"/>
                <w:b/>
                <w:bCs/>
                <w:color w:val="000000"/>
                <w:kern w:val="2"/>
                <w:sz w:val="21"/>
                <w:szCs w:val="21"/>
              </w:rPr>
              <w:t>人眼部前节植入物位置测量软件V1.0</w:t>
            </w:r>
          </w:p>
        </w:tc>
        <w:tc>
          <w:tcPr>
            <w:tcW w:w="1022" w:type="dxa"/>
          </w:tcPr>
          <w:p w14:paraId="30AB9EFE">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42FF3A89">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p>
        </w:tc>
        <w:tc>
          <w:tcPr>
            <w:tcW w:w="992" w:type="dxa"/>
          </w:tcPr>
          <w:p w14:paraId="54755F74">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p>
        </w:tc>
        <w:tc>
          <w:tcPr>
            <w:tcW w:w="1134" w:type="dxa"/>
          </w:tcPr>
          <w:p w14:paraId="35DBBC22">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软著登字第10442447号</w:t>
            </w:r>
          </w:p>
        </w:tc>
        <w:tc>
          <w:tcPr>
            <w:tcW w:w="875" w:type="dxa"/>
          </w:tcPr>
          <w:p w14:paraId="49CD39C5">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计岩，左航嘉，张童，胡柯</w:t>
            </w:r>
          </w:p>
        </w:tc>
        <w:tc>
          <w:tcPr>
            <w:tcW w:w="992" w:type="dxa"/>
          </w:tcPr>
          <w:p w14:paraId="612E171A">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计岩，左航嘉，张童，胡柯</w:t>
            </w:r>
          </w:p>
        </w:tc>
        <w:tc>
          <w:tcPr>
            <w:tcW w:w="1017" w:type="dxa"/>
          </w:tcPr>
          <w:p w14:paraId="403926CC">
            <w:pPr>
              <w:pStyle w:val="4"/>
              <w:spacing w:line="390" w:lineRule="exact"/>
              <w:ind w:firstLine="0" w:firstLineChars="0"/>
              <w:jc w:val="left"/>
              <w:rPr>
                <w:rFonts w:ascii="Times New Roman" w:hAnsi="Times New Roman" w:eastAsia="方正仿宋_GBK" w:cs="方正仿宋_GBK"/>
                <w:b/>
                <w:bCs/>
                <w:color w:val="000000"/>
                <w:kern w:val="2"/>
                <w:szCs w:val="22"/>
              </w:rPr>
            </w:pPr>
            <w:r>
              <w:rPr>
                <w:rFonts w:hint="eastAsia" w:ascii="方正仿宋_GBK" w:hAnsi="方正仿宋_GBK" w:eastAsia="方正仿宋_GBK" w:cs="方正仿宋_GBK"/>
                <w:b/>
                <w:bCs/>
                <w:color w:val="000000"/>
                <w:sz w:val="21"/>
                <w:szCs w:val="21"/>
              </w:rPr>
              <w:t>有效</w:t>
            </w:r>
          </w:p>
        </w:tc>
      </w:tr>
      <w:tr w14:paraId="5DCC1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647828EE">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软件著作权</w:t>
            </w:r>
          </w:p>
        </w:tc>
        <w:tc>
          <w:tcPr>
            <w:tcW w:w="1260" w:type="dxa"/>
          </w:tcPr>
          <w:p w14:paraId="70C718E3">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ascii="方正仿宋_GBK" w:hAnsi="方正仿宋_GBK" w:eastAsia="方正仿宋_GBK" w:cs="方正仿宋_GBK"/>
                <w:b/>
                <w:bCs/>
                <w:color w:val="000000"/>
                <w:kern w:val="2"/>
                <w:sz w:val="21"/>
                <w:szCs w:val="21"/>
              </w:rPr>
              <w:t>人眼部睫状肌和巩膜形态分析软件V1.0</w:t>
            </w:r>
          </w:p>
        </w:tc>
        <w:tc>
          <w:tcPr>
            <w:tcW w:w="1022" w:type="dxa"/>
          </w:tcPr>
          <w:p w14:paraId="2112A1EC">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62DA8C1C">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p>
        </w:tc>
        <w:tc>
          <w:tcPr>
            <w:tcW w:w="992" w:type="dxa"/>
          </w:tcPr>
          <w:p w14:paraId="753E02E8">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p>
        </w:tc>
        <w:tc>
          <w:tcPr>
            <w:tcW w:w="1134" w:type="dxa"/>
          </w:tcPr>
          <w:p w14:paraId="67027E55">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软著登字第10442448号</w:t>
            </w:r>
          </w:p>
        </w:tc>
        <w:tc>
          <w:tcPr>
            <w:tcW w:w="875" w:type="dxa"/>
          </w:tcPr>
          <w:p w14:paraId="65B56D0D">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万文娟，杜淼淼，左航嘉，张童，胡柯，郑仕洁</w:t>
            </w:r>
          </w:p>
        </w:tc>
        <w:tc>
          <w:tcPr>
            <w:tcW w:w="992" w:type="dxa"/>
          </w:tcPr>
          <w:p w14:paraId="7C257452">
            <w:pPr>
              <w:pStyle w:val="4"/>
              <w:spacing w:line="390" w:lineRule="exact"/>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万文娟，杜淼淼，左航嘉，张童，胡柯，郑仕洁</w:t>
            </w:r>
          </w:p>
        </w:tc>
        <w:tc>
          <w:tcPr>
            <w:tcW w:w="1017" w:type="dxa"/>
          </w:tcPr>
          <w:p w14:paraId="43EC5D82">
            <w:pPr>
              <w:pStyle w:val="4"/>
              <w:spacing w:line="390" w:lineRule="exact"/>
              <w:ind w:firstLine="0" w:firstLineChars="0"/>
              <w:jc w:val="left"/>
              <w:rPr>
                <w:rFonts w:ascii="Times New Roman" w:hAnsi="Times New Roman" w:eastAsia="方正仿宋_GBK" w:cs="方正仿宋_GBK"/>
                <w:b/>
                <w:bCs/>
                <w:color w:val="000000"/>
                <w:kern w:val="2"/>
                <w:szCs w:val="22"/>
              </w:rPr>
            </w:pPr>
            <w:r>
              <w:rPr>
                <w:rFonts w:hint="eastAsia" w:ascii="方正仿宋_GBK" w:hAnsi="方正仿宋_GBK" w:eastAsia="方正仿宋_GBK" w:cs="方正仿宋_GBK"/>
                <w:b/>
                <w:bCs/>
                <w:color w:val="000000"/>
                <w:sz w:val="21"/>
                <w:szCs w:val="21"/>
              </w:rPr>
              <w:t>有效</w:t>
            </w:r>
          </w:p>
        </w:tc>
      </w:tr>
    </w:tbl>
    <w:p w14:paraId="5DE8AC8A">
      <w:pPr>
        <w:spacing w:line="540" w:lineRule="exact"/>
        <w:rPr>
          <w:rFonts w:hint="eastAsia" w:ascii="宋体" w:hAnsi="宋体" w:eastAsia="宋体"/>
          <w:color w:val="000000"/>
          <w:sz w:val="28"/>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modern"/>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1097D2F"/>
    <w:rsid w:val="01853E11"/>
    <w:rsid w:val="031973DA"/>
    <w:rsid w:val="099074D1"/>
    <w:rsid w:val="0AE26C87"/>
    <w:rsid w:val="0F96368D"/>
    <w:rsid w:val="11DB01A5"/>
    <w:rsid w:val="18DC0D8B"/>
    <w:rsid w:val="190F0CF7"/>
    <w:rsid w:val="19A67BFA"/>
    <w:rsid w:val="1A672764"/>
    <w:rsid w:val="1EAA53DA"/>
    <w:rsid w:val="21F27DFA"/>
    <w:rsid w:val="2C482942"/>
    <w:rsid w:val="311F13A6"/>
    <w:rsid w:val="38464CE3"/>
    <w:rsid w:val="398F29D5"/>
    <w:rsid w:val="39A4364F"/>
    <w:rsid w:val="3FBC0569"/>
    <w:rsid w:val="49D84A24"/>
    <w:rsid w:val="4B7E16EB"/>
    <w:rsid w:val="51183703"/>
    <w:rsid w:val="51986EB2"/>
    <w:rsid w:val="534053B7"/>
    <w:rsid w:val="553B0E40"/>
    <w:rsid w:val="597B6C86"/>
    <w:rsid w:val="5B4D0671"/>
    <w:rsid w:val="5B690CF8"/>
    <w:rsid w:val="5F614678"/>
    <w:rsid w:val="64C53EC6"/>
    <w:rsid w:val="688113BA"/>
    <w:rsid w:val="6A6652AB"/>
    <w:rsid w:val="6B5D7B5C"/>
    <w:rsid w:val="6B973B60"/>
    <w:rsid w:val="6C1D31AD"/>
    <w:rsid w:val="6D1E1AA6"/>
    <w:rsid w:val="6D233CCC"/>
    <w:rsid w:val="75B84160"/>
    <w:rsid w:val="790857BE"/>
    <w:rsid w:val="79D833A4"/>
    <w:rsid w:val="7D0C6791"/>
    <w:rsid w:val="7D9A415B"/>
    <w:rsid w:val="7E9939E2"/>
    <w:rsid w:val="7FB8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firstLine="0" w:firstLineChars="0"/>
      <w:textAlignment w:val="baseline"/>
    </w:pPr>
    <w:rPr>
      <w:rFonts w:cs="Times New Roman"/>
      <w:szCs w:val="24"/>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Plain Text"/>
    <w:basedOn w:val="1"/>
    <w:qFormat/>
    <w:uiPriority w:val="99"/>
    <w:pPr>
      <w:spacing w:line="360" w:lineRule="auto"/>
      <w:ind w:firstLine="480"/>
    </w:pPr>
    <w:rPr>
      <w:rFonts w:ascii="仿宋_GB2312" w:hAnsi="等线" w:eastAsia="等线"/>
      <w:kern w:val="0"/>
    </w:rPr>
  </w:style>
  <w:style w:type="paragraph" w:styleId="5">
    <w:name w:val="Balloon Text"/>
    <w:basedOn w:val="1"/>
    <w:link w:val="13"/>
    <w:semiHidden/>
    <w:unhideWhenUsed/>
    <w:qFormat/>
    <w:uiPriority w:val="99"/>
    <w:rPr>
      <w:sz w:val="18"/>
      <w:szCs w:val="18"/>
    </w:rPr>
  </w:style>
  <w:style w:type="paragraph" w:styleId="6">
    <w:name w:val="footer"/>
    <w:basedOn w:val="1"/>
    <w:next w:val="7"/>
    <w:link w:val="15"/>
    <w:unhideWhenUsed/>
    <w:qFormat/>
    <w:uiPriority w:val="99"/>
    <w:pPr>
      <w:tabs>
        <w:tab w:val="center" w:pos="4153"/>
        <w:tab w:val="right" w:pos="8306"/>
      </w:tabs>
      <w:snapToGrid w:val="0"/>
      <w:jc w:val="left"/>
    </w:pPr>
    <w:rPr>
      <w:sz w:val="18"/>
      <w:szCs w:val="18"/>
    </w:rPr>
  </w:style>
  <w:style w:type="paragraph" w:customStyle="1" w:styleId="7">
    <w:name w:val="索引 51"/>
    <w:basedOn w:val="1"/>
    <w:next w:val="1"/>
    <w:qFormat/>
    <w:uiPriority w:val="0"/>
    <w:pPr>
      <w:ind w:left="1680"/>
    </w:p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10">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character" w:customStyle="1" w:styleId="13">
    <w:name w:val="批注框文本 Char"/>
    <w:basedOn w:val="12"/>
    <w:link w:val="5"/>
    <w:semiHidden/>
    <w:qFormat/>
    <w:uiPriority w:val="99"/>
    <w:rPr>
      <w:sz w:val="18"/>
      <w:szCs w:val="18"/>
    </w:rPr>
  </w:style>
  <w:style w:type="character" w:customStyle="1" w:styleId="14">
    <w:name w:val="页眉 Char"/>
    <w:basedOn w:val="12"/>
    <w:link w:val="8"/>
    <w:qFormat/>
    <w:uiPriority w:val="99"/>
    <w:rPr>
      <w:sz w:val="18"/>
      <w:szCs w:val="18"/>
    </w:rPr>
  </w:style>
  <w:style w:type="character" w:customStyle="1" w:styleId="15">
    <w:name w:val="页脚 Char"/>
    <w:basedOn w:val="12"/>
    <w:link w:val="6"/>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8">
    <w:name w:val="Table Text"/>
    <w:basedOn w:val="1"/>
    <w:semiHidden/>
    <w:qFormat/>
    <w:uiPriority w:val="0"/>
    <w:rPr>
      <w:rFonts w:ascii="新宋体" w:hAnsi="新宋体" w:eastAsia="新宋体" w:cs="新宋体"/>
      <w:sz w:val="20"/>
      <w:szCs w:val="2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Normal_0"/>
    <w:qFormat/>
    <w:uiPriority w:val="0"/>
    <w:pPr>
      <w:widowControl w:val="0"/>
      <w:jc w:val="both"/>
    </w:pPr>
    <w:rPr>
      <w:rFonts w:ascii="Times New Roman" w:hAnsi="Times New Roman" w:eastAsia="宋体" w:cs="Times New Roman"/>
      <w:lang w:val="en-US" w:eastAsia="zh-CN" w:bidi="ar-SA"/>
    </w:rPr>
  </w:style>
  <w:style w:type="paragraph" w:customStyle="1" w:styleId="21">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1349</Words>
  <Characters>1543</Characters>
  <Lines>9</Lines>
  <Paragraphs>2</Paragraphs>
  <TotalTime>0</TotalTime>
  <ScaleCrop>false</ScaleCrop>
  <LinksUpToDate>false</LinksUpToDate>
  <CharactersWithSpaces>1591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2025-02-25T07:27:41Z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8382C390825B490DA8D65F227F12A9C1_13</vt:lpwstr>
  </property>
  <property fmtid="{D5CDD505-2E9C-101B-9397-08002B2CF9AE}" pid="4" name="KSOTemplateDocerSaveRecord">
    <vt:lpwstr>eyJoZGlkIjoiNDU4YjAxNDRlZDY0ZDJmNDE2ZGJhMDFhMTM3NmQwNDMifQ==</vt:lpwstr>
  </property>
</Properties>
</file>