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城市敏感环境下地铁施工微变形控制关键技术</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三</w:t>
      </w:r>
      <w:r>
        <w:rPr>
          <w:rFonts w:hint="eastAsia" w:ascii="宋体" w:hAnsi="宋体" w:eastAsia="宋体"/>
          <w:color w:val="000000"/>
          <w:sz w:val="28"/>
          <w:szCs w:val="32"/>
        </w:rPr>
        <w:t>等奖</w:t>
      </w:r>
    </w:p>
    <w:p w14:paraId="62D8CC11">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中铁二十三局集团第六工程有限公司</w:t>
      </w:r>
    </w:p>
    <w:p w14:paraId="789C6423">
      <w:pPr>
        <w:spacing w:line="540" w:lineRule="exact"/>
        <w:rPr>
          <w:rFonts w:hint="eastAsia" w:ascii="宋体" w:hAnsi="宋体" w:eastAsia="宋体"/>
          <w:b w:val="0"/>
          <w:bCs/>
          <w:color w:val="000000"/>
          <w:sz w:val="28"/>
          <w:szCs w:val="32"/>
          <w:lang w:val="en-US" w:eastAsia="zh-CN"/>
        </w:rPr>
      </w:pPr>
      <w:bookmarkStart w:id="0" w:name="_GoBack"/>
      <w:bookmarkEnd w:id="0"/>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肖毅、王峰、王义春、刘红修、汪相艮、杨建明</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5AF2113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由中铁二十三局集团第六工程有限公司承建的北京地铁新机场线、19号线草桥站及两端区间工程，工程线路依次上跨既有M10盾构区间、下穿镇国寺北街、马草河、南三环西路、燃气调压站、京沪高铁、京山铁路地面线到达终点，工程周边环境复杂敏感，且穿越地层主要为粉细砂和砂卵石层。为了最大限度地减小隧道下穿施工对周边环境的影响，控制施工风险，中铁二十三局集团第六工程有限公司牵头开展了城市敏感环境下地铁施工微变形控制关键技术研究，确保了工程安全高效实施，并取得如下科技创新成果：</w:t>
      </w:r>
    </w:p>
    <w:p w14:paraId="38C283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砂卵石地层大断面城市隧道洞桩法近距离上跨既有盾构区间施工安全控制技术。针对新草区间大断面隧道近距离上跨既有盾构区间，研究揭示了砂卵石地层隧道近接上跨既有盾构隧道的变形规律，形成了“骑跨盾构板凳桩+高精度管幕+分段开挖均衡卸载”的施工和监控技术，实现了砂卵石地层隧道近接上跨（结构净距0.8m）既有运营盾构隧道隆起的有效控制。</w:t>
      </w:r>
    </w:p>
    <w:p w14:paraId="2B074A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砂卵石地层大断面隧道超浅埋下穿城市主干道安全快速施工技术。针对新草区间大断面超浅埋隧道下穿城市主干道及管线，研发了以“保护对象预加固和高精度双向对接管棚”为核心的砂卵石地层大断面隧道超浅埋下穿城市主干道变形控制技术，实现了大断面隧道超浅埋（4m）下穿城市主干道的安全快速施工。</w:t>
      </w:r>
    </w:p>
    <w:p w14:paraId="3AF3C6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砂卵石地层大断面城市隧道近距离下穿燃气调压站施工技术。针对折返线区间大断面隧道下穿次高压燃气调压站，首次提出了隧道浅埋下穿在役燃气调压站变形控制指标，采用管棚隔离、低压高频注浆、实时变形监控与支护参数动态调整等施工技术，解决了城市地铁隧道浅埋下穿燃气调压站的沉降控制（8mm）难题。</w:t>
      </w:r>
    </w:p>
    <w:p w14:paraId="00E900F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（4）复杂地质地铁隧道拱脚新型锚固技术。针对软弱地层拱脚锚固问题，发明了一种增大锚固力的M型快速承载扩头锚杆，提高了软弱地层锚固效果，解决了城市地铁隧道初期支护拱脚下沉过大的技术难题。</w:t>
      </w:r>
    </w:p>
    <w:p w14:paraId="5B6809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以上创新技术成果由中国铁建股份有限公司组织专家组评审鉴定，鉴定结果为“该成果总体达到国际领先水平”。依托课题取得授权发明专利1项，实用新型专利8项，软件著作权2项，出版专著1部，北京市地方标准1项。该成果于2017-2019年已成功应用在北京地铁新机场线一期工程，目前运营状况良好，有效验证了成果的可靠性。通过项目研究不仅培养了一批地铁施工专业人才，而且经济社会效益显著。基于所研究的上跨既有线、下穿市政道路、下穿燃气调压站等创新技术的应用，减少成本费用约741万元，加上其他几项成果的应用，经济效益更加突出。工程建设期间中央电视台等多家知名媒体进行专题报道，尤其是草桥站以完美的姿态迎接了习近平总书记的考察，有效地扩大了施工单位的影响面和知名度。所研发的成果为本工程安全、优质、按期完成提供了坚实的技术保障与支撑，并促进了相关建造技术的发展，具有较高的应用价值和广阔的推广前景。</w:t>
      </w:r>
    </w:p>
    <w:p w14:paraId="7D1C1352">
      <w:pPr>
        <w:numPr>
          <w:ilvl w:val="0"/>
          <w:numId w:val="0"/>
        </w:numPr>
        <w:spacing w:line="540" w:lineRule="exact"/>
      </w:pPr>
      <w:r>
        <w:rPr>
          <w:rFonts w:hint="eastAsia" w:ascii="宋体" w:hAnsi="宋体" w:eastAsia="宋体"/>
          <w:b/>
          <w:color w:val="000000"/>
          <w:sz w:val="28"/>
          <w:szCs w:val="32"/>
          <w:lang w:val="en-US" w:eastAsia="zh-CN"/>
        </w:rPr>
        <w:t>七、</w:t>
      </w:r>
      <w:r>
        <w:rPr>
          <w:rFonts w:hint="eastAsia" w:ascii="宋体" w:hAnsi="宋体" w:eastAsia="宋体"/>
          <w:b/>
          <w:color w:val="000000"/>
          <w:sz w:val="28"/>
          <w:szCs w:val="32"/>
        </w:rPr>
        <w:t>主要知识产权和标准规范等目录：</w:t>
      </w:r>
    </w:p>
    <w:tbl>
      <w:tblPr>
        <w:tblStyle w:val="11"/>
        <w:tblW w:w="8943"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784"/>
        <w:gridCol w:w="605"/>
        <w:gridCol w:w="1330"/>
        <w:gridCol w:w="1164"/>
        <w:gridCol w:w="997"/>
        <w:gridCol w:w="801"/>
        <w:gridCol w:w="1147"/>
        <w:gridCol w:w="1071"/>
      </w:tblGrid>
      <w:tr w14:paraId="2EC1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43" w:type="dxa"/>
            <w:gridSpan w:val="9"/>
            <w:shd w:val="clear" w:color="auto" w:fill="auto"/>
            <w:vAlign w:val="center"/>
          </w:tcPr>
          <w:p w14:paraId="0FF18331">
            <w:pPr>
              <w:pStyle w:val="17"/>
              <w:ind w:left="0" w:leftChars="0" w:firstLine="0" w:firstLineChars="0"/>
              <w:rPr>
                <w:rFonts w:hint="eastAsia" w:ascii="宋体" w:hAnsi="宋体" w:cs="宋体" w:eastAsiaTheme="minorEastAsia"/>
                <w:color w:val="000000"/>
                <w:kern w:val="0"/>
                <w:sz w:val="18"/>
                <w:szCs w:val="18"/>
                <w:lang w:eastAsia="zh-CN"/>
              </w:rPr>
            </w:pPr>
            <w:r>
              <w:rPr>
                <w:rFonts w:hint="eastAsia"/>
                <w:b/>
                <w:sz w:val="24"/>
                <w:szCs w:val="24"/>
              </w:rPr>
              <w:t>主要知识产权和标准规范等目录</w:t>
            </w:r>
            <w:r>
              <w:rPr>
                <w:rFonts w:hint="eastAsia"/>
                <w:b/>
                <w:sz w:val="24"/>
                <w:szCs w:val="24"/>
                <w:lang w:eastAsia="zh-CN"/>
              </w:rPr>
              <w:t>（</w:t>
            </w:r>
            <w:r>
              <w:rPr>
                <w:rFonts w:hint="eastAsia"/>
                <w:b/>
                <w:sz w:val="24"/>
                <w:szCs w:val="24"/>
              </w:rPr>
              <w:t>专利目录</w:t>
            </w:r>
            <w:r>
              <w:rPr>
                <w:rFonts w:hint="eastAsia"/>
                <w:b/>
                <w:sz w:val="24"/>
                <w:szCs w:val="24"/>
                <w:lang w:eastAsia="zh-CN"/>
              </w:rPr>
              <w:t>）</w:t>
            </w:r>
          </w:p>
        </w:tc>
      </w:tr>
      <w:tr w14:paraId="3768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044" w:type="dxa"/>
            <w:shd w:val="clear" w:color="auto" w:fill="auto"/>
            <w:vAlign w:val="center"/>
          </w:tcPr>
          <w:p w14:paraId="1119646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知识产权（标准）类别</w:t>
            </w:r>
          </w:p>
        </w:tc>
        <w:tc>
          <w:tcPr>
            <w:tcW w:w="784" w:type="dxa"/>
            <w:shd w:val="clear" w:color="auto" w:fill="auto"/>
            <w:vAlign w:val="center"/>
          </w:tcPr>
          <w:p w14:paraId="30ABA49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知识产权（标准）具体名称</w:t>
            </w:r>
          </w:p>
        </w:tc>
        <w:tc>
          <w:tcPr>
            <w:tcW w:w="605" w:type="dxa"/>
            <w:shd w:val="clear" w:color="auto" w:fill="auto"/>
            <w:vAlign w:val="center"/>
          </w:tcPr>
          <w:p w14:paraId="13B379F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国家（地区）</w:t>
            </w:r>
          </w:p>
        </w:tc>
        <w:tc>
          <w:tcPr>
            <w:tcW w:w="1330" w:type="dxa"/>
            <w:shd w:val="clear" w:color="auto" w:fill="auto"/>
            <w:vAlign w:val="center"/>
          </w:tcPr>
          <w:p w14:paraId="535CE4C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授权</w:t>
            </w:r>
            <w:r>
              <w:rPr>
                <w:rFonts w:hint="eastAsia" w:ascii="宋体" w:hAnsi="宋体" w:eastAsia="宋体" w:cs="宋体"/>
                <w:color w:val="000000"/>
                <w:kern w:val="0"/>
                <w:sz w:val="18"/>
                <w:szCs w:val="18"/>
                <w:lang w:val="en-US" w:eastAsia="zh-CN"/>
              </w:rPr>
              <w:t>号</w:t>
            </w:r>
            <w:r>
              <w:rPr>
                <w:rFonts w:hint="eastAsia" w:ascii="宋体" w:hAnsi="宋体" w:eastAsia="宋体" w:cs="宋体"/>
                <w:color w:val="000000"/>
                <w:kern w:val="0"/>
                <w:sz w:val="18"/>
                <w:szCs w:val="18"/>
              </w:rPr>
              <w:t>（标准编号）</w:t>
            </w:r>
          </w:p>
        </w:tc>
        <w:tc>
          <w:tcPr>
            <w:tcW w:w="1164" w:type="dxa"/>
            <w:shd w:val="clear" w:color="auto" w:fill="auto"/>
            <w:vAlign w:val="center"/>
          </w:tcPr>
          <w:p w14:paraId="41871FD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授权（标准发布）日期</w:t>
            </w:r>
          </w:p>
        </w:tc>
        <w:tc>
          <w:tcPr>
            <w:tcW w:w="997" w:type="dxa"/>
            <w:shd w:val="clear" w:color="auto" w:fill="auto"/>
            <w:vAlign w:val="center"/>
          </w:tcPr>
          <w:p w14:paraId="0424A75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证书编号（标准批准发布部门）</w:t>
            </w:r>
          </w:p>
        </w:tc>
        <w:tc>
          <w:tcPr>
            <w:tcW w:w="801" w:type="dxa"/>
            <w:shd w:val="clear" w:color="auto" w:fill="auto"/>
            <w:vAlign w:val="center"/>
          </w:tcPr>
          <w:p w14:paraId="1486279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权利人（标准起草单位）</w:t>
            </w:r>
          </w:p>
        </w:tc>
        <w:tc>
          <w:tcPr>
            <w:tcW w:w="1147" w:type="dxa"/>
            <w:shd w:val="clear" w:color="auto" w:fill="auto"/>
            <w:vAlign w:val="center"/>
          </w:tcPr>
          <w:p w14:paraId="5E74170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发明人（标准起草人）</w:t>
            </w:r>
          </w:p>
        </w:tc>
        <w:tc>
          <w:tcPr>
            <w:tcW w:w="1071" w:type="dxa"/>
            <w:shd w:val="clear" w:color="auto" w:fill="auto"/>
            <w:vAlign w:val="center"/>
          </w:tcPr>
          <w:p w14:paraId="6D21AC8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发明专利（标准）有效状态</w:t>
            </w:r>
          </w:p>
        </w:tc>
      </w:tr>
      <w:tr w14:paraId="402C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4" w:type="dxa"/>
            <w:shd w:val="clear" w:color="auto" w:fill="auto"/>
            <w:vAlign w:val="center"/>
          </w:tcPr>
          <w:p w14:paraId="1DC957C4">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发明</w:t>
            </w:r>
          </w:p>
        </w:tc>
        <w:tc>
          <w:tcPr>
            <w:tcW w:w="784" w:type="dxa"/>
            <w:shd w:val="clear" w:color="auto" w:fill="auto"/>
            <w:vAlign w:val="center"/>
          </w:tcPr>
          <w:p w14:paraId="7B2D5172">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M级支撑锚管</w:t>
            </w:r>
          </w:p>
        </w:tc>
        <w:tc>
          <w:tcPr>
            <w:tcW w:w="605" w:type="dxa"/>
            <w:shd w:val="clear" w:color="auto" w:fill="auto"/>
            <w:vAlign w:val="center"/>
          </w:tcPr>
          <w:p w14:paraId="1195817A">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中国</w:t>
            </w:r>
          </w:p>
        </w:tc>
        <w:tc>
          <w:tcPr>
            <w:tcW w:w="1330" w:type="dxa"/>
            <w:shd w:val="clear" w:color="auto" w:fill="auto"/>
            <w:vAlign w:val="center"/>
          </w:tcPr>
          <w:p w14:paraId="0EBC0D7D">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CN108868846B</w:t>
            </w:r>
          </w:p>
        </w:tc>
        <w:tc>
          <w:tcPr>
            <w:tcW w:w="1164" w:type="dxa"/>
            <w:shd w:val="clear" w:color="auto" w:fill="auto"/>
            <w:vAlign w:val="center"/>
          </w:tcPr>
          <w:p w14:paraId="3A2DF8BB">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2020.08.21</w:t>
            </w:r>
          </w:p>
        </w:tc>
        <w:tc>
          <w:tcPr>
            <w:tcW w:w="997" w:type="dxa"/>
            <w:shd w:val="clear" w:color="auto" w:fill="auto"/>
            <w:vAlign w:val="center"/>
          </w:tcPr>
          <w:p w14:paraId="185DB5F9">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3950644</w:t>
            </w:r>
          </w:p>
        </w:tc>
        <w:tc>
          <w:tcPr>
            <w:tcW w:w="801" w:type="dxa"/>
            <w:shd w:val="clear" w:color="auto" w:fill="auto"/>
            <w:vAlign w:val="center"/>
          </w:tcPr>
          <w:p w14:paraId="5A8058C2">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中铁二十三局集团第六工程有限公司</w:t>
            </w:r>
          </w:p>
        </w:tc>
        <w:tc>
          <w:tcPr>
            <w:tcW w:w="1147" w:type="dxa"/>
            <w:shd w:val="clear" w:color="auto" w:fill="auto"/>
            <w:vAlign w:val="center"/>
          </w:tcPr>
          <w:p w14:paraId="5D038F36">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肖毅</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王峰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 xml:space="preserve"> 王义春</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 xml:space="preserve"> 何继华</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 xml:space="preserve"> 杨西富</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李小军</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lang w:eastAsia="zh-CN"/>
              </w:rPr>
              <w:t>寇鼎涛</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lang w:eastAsia="zh-CN"/>
              </w:rPr>
              <w:t>孙健</w:t>
            </w:r>
          </w:p>
        </w:tc>
        <w:tc>
          <w:tcPr>
            <w:tcW w:w="1071" w:type="dxa"/>
            <w:shd w:val="clear" w:color="auto" w:fill="auto"/>
            <w:vAlign w:val="center"/>
          </w:tcPr>
          <w:p w14:paraId="2C8978EB">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有效</w:t>
            </w:r>
          </w:p>
        </w:tc>
      </w:tr>
      <w:tr w14:paraId="1FC0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4" w:type="dxa"/>
            <w:shd w:val="clear" w:color="auto" w:fill="auto"/>
            <w:vAlign w:val="center"/>
          </w:tcPr>
          <w:p w14:paraId="1C0348D7">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实用新型</w:t>
            </w:r>
          </w:p>
        </w:tc>
        <w:tc>
          <w:tcPr>
            <w:tcW w:w="784" w:type="dxa"/>
            <w:shd w:val="clear" w:color="auto" w:fill="auto"/>
            <w:vAlign w:val="center"/>
          </w:tcPr>
          <w:p w14:paraId="5E1856C1">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一种上穿盾构隧道工程中减小隧道隆起的加固结构</w:t>
            </w:r>
          </w:p>
        </w:tc>
        <w:tc>
          <w:tcPr>
            <w:tcW w:w="605" w:type="dxa"/>
            <w:shd w:val="clear" w:color="auto" w:fill="auto"/>
            <w:vAlign w:val="center"/>
          </w:tcPr>
          <w:p w14:paraId="71767D53">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中国</w:t>
            </w:r>
          </w:p>
        </w:tc>
        <w:tc>
          <w:tcPr>
            <w:tcW w:w="1330" w:type="dxa"/>
            <w:shd w:val="clear" w:color="auto" w:fill="auto"/>
            <w:vAlign w:val="center"/>
          </w:tcPr>
          <w:p w14:paraId="52CDE611">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CN212479265U</w:t>
            </w:r>
          </w:p>
          <w:p w14:paraId="36E16B0B">
            <w:pPr>
              <w:spacing w:line="240" w:lineRule="exact"/>
              <w:rPr>
                <w:rFonts w:hint="eastAsia" w:ascii="宋体" w:hAnsi="宋体" w:eastAsia="宋体" w:cs="宋体"/>
                <w:kern w:val="2"/>
                <w:sz w:val="18"/>
                <w:szCs w:val="18"/>
                <w:highlight w:val="none"/>
                <w:lang w:val="en-US" w:eastAsia="zh-CN" w:bidi="ar-SA"/>
              </w:rPr>
            </w:pPr>
          </w:p>
        </w:tc>
        <w:tc>
          <w:tcPr>
            <w:tcW w:w="1164" w:type="dxa"/>
            <w:shd w:val="clear" w:color="auto" w:fill="auto"/>
            <w:vAlign w:val="center"/>
          </w:tcPr>
          <w:p w14:paraId="74FAF56C">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2020.11.08</w:t>
            </w:r>
          </w:p>
        </w:tc>
        <w:tc>
          <w:tcPr>
            <w:tcW w:w="997" w:type="dxa"/>
            <w:shd w:val="clear" w:color="auto" w:fill="auto"/>
            <w:vAlign w:val="center"/>
          </w:tcPr>
          <w:p w14:paraId="7624CE0E">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12453165</w:t>
            </w:r>
          </w:p>
        </w:tc>
        <w:tc>
          <w:tcPr>
            <w:tcW w:w="801" w:type="dxa"/>
            <w:shd w:val="clear" w:color="auto" w:fill="auto"/>
            <w:vAlign w:val="center"/>
          </w:tcPr>
          <w:p w14:paraId="502FB34A">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中铁二十三局集团第六工程有限公司、北京工业大学</w:t>
            </w:r>
          </w:p>
        </w:tc>
        <w:tc>
          <w:tcPr>
            <w:tcW w:w="1147" w:type="dxa"/>
            <w:shd w:val="clear" w:color="auto" w:fill="auto"/>
            <w:vAlign w:val="center"/>
          </w:tcPr>
          <w:p w14:paraId="1BC5EEF8">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寇鼎涛</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李小军</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何继华</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姜潇</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巩森</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方业飞</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王后高</w:t>
            </w:r>
          </w:p>
        </w:tc>
        <w:tc>
          <w:tcPr>
            <w:tcW w:w="1071" w:type="dxa"/>
            <w:shd w:val="clear" w:color="auto" w:fill="auto"/>
            <w:vAlign w:val="center"/>
          </w:tcPr>
          <w:p w14:paraId="0E463FE3">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有效</w:t>
            </w:r>
          </w:p>
        </w:tc>
      </w:tr>
      <w:tr w14:paraId="5F58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044" w:type="dxa"/>
            <w:shd w:val="clear" w:color="auto" w:fill="auto"/>
            <w:vAlign w:val="center"/>
          </w:tcPr>
          <w:p w14:paraId="075B6D0C">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实用新型</w:t>
            </w:r>
          </w:p>
        </w:tc>
        <w:tc>
          <w:tcPr>
            <w:tcW w:w="784" w:type="dxa"/>
            <w:shd w:val="clear" w:color="auto" w:fill="auto"/>
            <w:vAlign w:val="center"/>
          </w:tcPr>
          <w:p w14:paraId="31286D2B">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一种用于测量顶管端头阻力和侧面阻力的装置</w:t>
            </w:r>
          </w:p>
        </w:tc>
        <w:tc>
          <w:tcPr>
            <w:tcW w:w="605" w:type="dxa"/>
            <w:shd w:val="clear" w:color="auto" w:fill="auto"/>
            <w:vAlign w:val="center"/>
          </w:tcPr>
          <w:p w14:paraId="498008AB">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中国</w:t>
            </w:r>
          </w:p>
        </w:tc>
        <w:tc>
          <w:tcPr>
            <w:tcW w:w="1330" w:type="dxa"/>
            <w:shd w:val="clear" w:color="auto" w:fill="auto"/>
            <w:vAlign w:val="center"/>
          </w:tcPr>
          <w:p w14:paraId="6216B215">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CN212030788U</w:t>
            </w:r>
          </w:p>
        </w:tc>
        <w:tc>
          <w:tcPr>
            <w:tcW w:w="1164" w:type="dxa"/>
            <w:shd w:val="clear" w:color="auto" w:fill="auto"/>
            <w:vAlign w:val="center"/>
          </w:tcPr>
          <w:p w14:paraId="4F5ECA26">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2020.11.27</w:t>
            </w:r>
          </w:p>
        </w:tc>
        <w:tc>
          <w:tcPr>
            <w:tcW w:w="997" w:type="dxa"/>
            <w:shd w:val="clear" w:color="auto" w:fill="auto"/>
            <w:vAlign w:val="center"/>
          </w:tcPr>
          <w:p w14:paraId="3DB30813">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12000084</w:t>
            </w:r>
          </w:p>
        </w:tc>
        <w:tc>
          <w:tcPr>
            <w:tcW w:w="801" w:type="dxa"/>
            <w:shd w:val="clear" w:color="auto" w:fill="auto"/>
            <w:vAlign w:val="center"/>
          </w:tcPr>
          <w:p w14:paraId="33412CB2">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中铁二十三局集团第六工程有限公司、北京工业大学</w:t>
            </w:r>
          </w:p>
        </w:tc>
        <w:tc>
          <w:tcPr>
            <w:tcW w:w="1147" w:type="dxa"/>
            <w:shd w:val="clear" w:color="auto" w:fill="auto"/>
            <w:vAlign w:val="center"/>
          </w:tcPr>
          <w:p w14:paraId="160BFED6">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姜潇</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李小军</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何继华</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方业飞</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许彪</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巩森</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王后高</w:t>
            </w:r>
          </w:p>
        </w:tc>
        <w:tc>
          <w:tcPr>
            <w:tcW w:w="1071" w:type="dxa"/>
            <w:shd w:val="clear" w:color="auto" w:fill="auto"/>
            <w:vAlign w:val="center"/>
          </w:tcPr>
          <w:p w14:paraId="655093EE">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有效</w:t>
            </w:r>
          </w:p>
        </w:tc>
      </w:tr>
      <w:tr w14:paraId="77B3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4" w:type="dxa"/>
            <w:shd w:val="clear" w:color="auto" w:fill="auto"/>
            <w:vAlign w:val="center"/>
          </w:tcPr>
          <w:p w14:paraId="3C6AD9AC">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实用新型</w:t>
            </w:r>
          </w:p>
        </w:tc>
        <w:tc>
          <w:tcPr>
            <w:tcW w:w="784" w:type="dxa"/>
            <w:shd w:val="clear" w:color="auto" w:fill="auto"/>
            <w:vAlign w:val="center"/>
          </w:tcPr>
          <w:p w14:paraId="3C120292">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注浆锚管及支护装置</w:t>
            </w:r>
          </w:p>
        </w:tc>
        <w:tc>
          <w:tcPr>
            <w:tcW w:w="605" w:type="dxa"/>
            <w:shd w:val="clear" w:color="auto" w:fill="auto"/>
            <w:vAlign w:val="center"/>
          </w:tcPr>
          <w:p w14:paraId="2C3116F8">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中国</w:t>
            </w:r>
          </w:p>
        </w:tc>
        <w:tc>
          <w:tcPr>
            <w:tcW w:w="1330" w:type="dxa"/>
            <w:shd w:val="clear" w:color="auto" w:fill="auto"/>
            <w:vAlign w:val="center"/>
          </w:tcPr>
          <w:p w14:paraId="0B2F785F">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CN209261</w:t>
            </w:r>
          </w:p>
          <w:p w14:paraId="7822B28A">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606U</w:t>
            </w:r>
          </w:p>
        </w:tc>
        <w:tc>
          <w:tcPr>
            <w:tcW w:w="1164" w:type="dxa"/>
            <w:shd w:val="clear" w:color="auto" w:fill="auto"/>
            <w:vAlign w:val="center"/>
          </w:tcPr>
          <w:p w14:paraId="0FD49728">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2019.08.16</w:t>
            </w:r>
          </w:p>
        </w:tc>
        <w:tc>
          <w:tcPr>
            <w:tcW w:w="997" w:type="dxa"/>
            <w:shd w:val="clear" w:color="auto" w:fill="auto"/>
            <w:vAlign w:val="center"/>
          </w:tcPr>
          <w:p w14:paraId="10E325C9">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9239439</w:t>
            </w:r>
          </w:p>
        </w:tc>
        <w:tc>
          <w:tcPr>
            <w:tcW w:w="801" w:type="dxa"/>
            <w:shd w:val="clear" w:color="auto" w:fill="auto"/>
            <w:vAlign w:val="center"/>
          </w:tcPr>
          <w:p w14:paraId="4B7ADE9F">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中铁二十三局集团第六工程有限公司</w:t>
            </w:r>
          </w:p>
        </w:tc>
        <w:tc>
          <w:tcPr>
            <w:tcW w:w="1147" w:type="dxa"/>
            <w:shd w:val="clear" w:color="auto" w:fill="auto"/>
            <w:vAlign w:val="center"/>
          </w:tcPr>
          <w:p w14:paraId="07F4AE5F">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肖毅</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王峰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王义春</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何继华</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杨西富</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许彪</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王后高</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巩森</w:t>
            </w:r>
          </w:p>
        </w:tc>
        <w:tc>
          <w:tcPr>
            <w:tcW w:w="1071" w:type="dxa"/>
            <w:shd w:val="clear" w:color="auto" w:fill="auto"/>
            <w:vAlign w:val="center"/>
          </w:tcPr>
          <w:p w14:paraId="20185F1C">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有效</w:t>
            </w:r>
          </w:p>
        </w:tc>
      </w:tr>
      <w:tr w14:paraId="0F58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4" w:type="dxa"/>
            <w:shd w:val="clear" w:color="auto" w:fill="auto"/>
            <w:vAlign w:val="center"/>
          </w:tcPr>
          <w:p w14:paraId="26948E63">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实用新型</w:t>
            </w:r>
          </w:p>
        </w:tc>
        <w:tc>
          <w:tcPr>
            <w:tcW w:w="784" w:type="dxa"/>
            <w:shd w:val="clear" w:color="auto" w:fill="auto"/>
            <w:vAlign w:val="center"/>
          </w:tcPr>
          <w:p w14:paraId="7FE6710D">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一种隧道接触压力监测中压力盒安装保护装置</w:t>
            </w:r>
          </w:p>
        </w:tc>
        <w:tc>
          <w:tcPr>
            <w:tcW w:w="605" w:type="dxa"/>
            <w:shd w:val="clear" w:color="auto" w:fill="auto"/>
            <w:vAlign w:val="center"/>
          </w:tcPr>
          <w:p w14:paraId="27ECB07F">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中国</w:t>
            </w:r>
          </w:p>
        </w:tc>
        <w:tc>
          <w:tcPr>
            <w:tcW w:w="1330" w:type="dxa"/>
            <w:shd w:val="clear" w:color="auto" w:fill="auto"/>
            <w:vAlign w:val="center"/>
          </w:tcPr>
          <w:p w14:paraId="30EFE1D9">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 xml:space="preserve"> CN212458737U</w:t>
            </w:r>
          </w:p>
        </w:tc>
        <w:tc>
          <w:tcPr>
            <w:tcW w:w="1164" w:type="dxa"/>
            <w:shd w:val="clear" w:color="auto" w:fill="auto"/>
            <w:vAlign w:val="center"/>
          </w:tcPr>
          <w:p w14:paraId="63F9589B">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2021.02.02</w:t>
            </w:r>
          </w:p>
        </w:tc>
        <w:tc>
          <w:tcPr>
            <w:tcW w:w="997" w:type="dxa"/>
            <w:shd w:val="clear" w:color="auto" w:fill="auto"/>
            <w:vAlign w:val="center"/>
          </w:tcPr>
          <w:p w14:paraId="02FD8385">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12429736</w:t>
            </w:r>
          </w:p>
        </w:tc>
        <w:tc>
          <w:tcPr>
            <w:tcW w:w="801" w:type="dxa"/>
            <w:shd w:val="clear" w:color="auto" w:fill="auto"/>
            <w:vAlign w:val="center"/>
          </w:tcPr>
          <w:p w14:paraId="5EBDCA23">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中铁二十三局集团第六工程有限公司、北京交通大学</w:t>
            </w:r>
          </w:p>
        </w:tc>
        <w:tc>
          <w:tcPr>
            <w:tcW w:w="1147" w:type="dxa"/>
            <w:shd w:val="clear" w:color="auto" w:fill="auto"/>
            <w:vAlign w:val="center"/>
          </w:tcPr>
          <w:p w14:paraId="10A7D594">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方业飞</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郑金雷</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许永泰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李小军</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何继华</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姜潇</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许彪</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王后高</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武俊杰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张文凤</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周一博</w:t>
            </w:r>
          </w:p>
        </w:tc>
        <w:tc>
          <w:tcPr>
            <w:tcW w:w="1071" w:type="dxa"/>
            <w:shd w:val="clear" w:color="auto" w:fill="auto"/>
            <w:vAlign w:val="center"/>
          </w:tcPr>
          <w:p w14:paraId="0C23E15B">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有效</w:t>
            </w:r>
          </w:p>
        </w:tc>
      </w:tr>
      <w:tr w14:paraId="14E9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4" w:type="dxa"/>
            <w:shd w:val="clear" w:color="auto" w:fill="auto"/>
            <w:vAlign w:val="center"/>
          </w:tcPr>
          <w:p w14:paraId="2A40CF0F">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实用新型</w:t>
            </w:r>
          </w:p>
        </w:tc>
        <w:tc>
          <w:tcPr>
            <w:tcW w:w="784" w:type="dxa"/>
            <w:shd w:val="clear" w:color="auto" w:fill="auto"/>
            <w:vAlign w:val="center"/>
          </w:tcPr>
          <w:p w14:paraId="6A04AD45">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隧道减震结构</w:t>
            </w:r>
          </w:p>
        </w:tc>
        <w:tc>
          <w:tcPr>
            <w:tcW w:w="605" w:type="dxa"/>
            <w:shd w:val="clear" w:color="auto" w:fill="auto"/>
            <w:vAlign w:val="center"/>
          </w:tcPr>
          <w:p w14:paraId="66BF2C61">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中国</w:t>
            </w:r>
          </w:p>
        </w:tc>
        <w:tc>
          <w:tcPr>
            <w:tcW w:w="1330" w:type="dxa"/>
            <w:shd w:val="clear" w:color="auto" w:fill="auto"/>
            <w:vAlign w:val="center"/>
          </w:tcPr>
          <w:p w14:paraId="2C6EECCC">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 xml:space="preserve"> CN212079337U</w:t>
            </w:r>
          </w:p>
        </w:tc>
        <w:tc>
          <w:tcPr>
            <w:tcW w:w="1164" w:type="dxa"/>
            <w:shd w:val="clear" w:color="auto" w:fill="auto"/>
            <w:vAlign w:val="center"/>
          </w:tcPr>
          <w:p w14:paraId="2924FDF5">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2020.12.04</w:t>
            </w:r>
          </w:p>
        </w:tc>
        <w:tc>
          <w:tcPr>
            <w:tcW w:w="997" w:type="dxa"/>
            <w:shd w:val="clear" w:color="auto" w:fill="auto"/>
            <w:vAlign w:val="center"/>
          </w:tcPr>
          <w:p w14:paraId="4F6FDEAF">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12061085</w:t>
            </w:r>
          </w:p>
        </w:tc>
        <w:tc>
          <w:tcPr>
            <w:tcW w:w="801" w:type="dxa"/>
            <w:shd w:val="clear" w:color="auto" w:fill="auto"/>
            <w:vAlign w:val="center"/>
          </w:tcPr>
          <w:p w14:paraId="2321A399">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中铁二十三局集团第六工程有限公司</w:t>
            </w:r>
          </w:p>
        </w:tc>
        <w:tc>
          <w:tcPr>
            <w:tcW w:w="1147" w:type="dxa"/>
            <w:shd w:val="clear" w:color="auto" w:fill="auto"/>
            <w:vAlign w:val="center"/>
          </w:tcPr>
          <w:p w14:paraId="4023EB0D">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何继华</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姜潇</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李小军</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王后高</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许彪</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巩森</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方业飞</w:t>
            </w:r>
          </w:p>
        </w:tc>
        <w:tc>
          <w:tcPr>
            <w:tcW w:w="1071" w:type="dxa"/>
            <w:shd w:val="clear" w:color="auto" w:fill="auto"/>
            <w:vAlign w:val="center"/>
          </w:tcPr>
          <w:p w14:paraId="7FD74456">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有效</w:t>
            </w:r>
          </w:p>
        </w:tc>
      </w:tr>
      <w:tr w14:paraId="2C57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4" w:type="dxa"/>
            <w:shd w:val="clear" w:color="auto" w:fill="auto"/>
            <w:vAlign w:val="center"/>
          </w:tcPr>
          <w:p w14:paraId="7157B68E">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实用新型</w:t>
            </w:r>
          </w:p>
        </w:tc>
        <w:tc>
          <w:tcPr>
            <w:tcW w:w="784" w:type="dxa"/>
            <w:shd w:val="clear" w:color="auto" w:fill="auto"/>
            <w:vAlign w:val="center"/>
          </w:tcPr>
          <w:p w14:paraId="674F630C">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城市地下空间混凝土浇筑模架体系</w:t>
            </w:r>
          </w:p>
        </w:tc>
        <w:tc>
          <w:tcPr>
            <w:tcW w:w="605" w:type="dxa"/>
            <w:shd w:val="clear" w:color="auto" w:fill="auto"/>
            <w:vAlign w:val="center"/>
          </w:tcPr>
          <w:p w14:paraId="33590C1D">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中国</w:t>
            </w:r>
          </w:p>
        </w:tc>
        <w:tc>
          <w:tcPr>
            <w:tcW w:w="1330" w:type="dxa"/>
            <w:shd w:val="clear" w:color="auto" w:fill="auto"/>
            <w:vAlign w:val="center"/>
          </w:tcPr>
          <w:p w14:paraId="699D0736">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CN210216</w:t>
            </w:r>
          </w:p>
          <w:p w14:paraId="18CEF78B">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705U</w:t>
            </w:r>
          </w:p>
        </w:tc>
        <w:tc>
          <w:tcPr>
            <w:tcW w:w="1164" w:type="dxa"/>
            <w:shd w:val="clear" w:color="auto" w:fill="auto"/>
            <w:vAlign w:val="center"/>
          </w:tcPr>
          <w:p w14:paraId="6F1A2D4F">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2020.03.31</w:t>
            </w:r>
          </w:p>
        </w:tc>
        <w:tc>
          <w:tcPr>
            <w:tcW w:w="997" w:type="dxa"/>
            <w:shd w:val="clear" w:color="auto" w:fill="auto"/>
            <w:vAlign w:val="center"/>
          </w:tcPr>
          <w:p w14:paraId="2E9510E4">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10203637</w:t>
            </w:r>
          </w:p>
        </w:tc>
        <w:tc>
          <w:tcPr>
            <w:tcW w:w="801" w:type="dxa"/>
            <w:shd w:val="clear" w:color="auto" w:fill="auto"/>
            <w:vAlign w:val="center"/>
          </w:tcPr>
          <w:p w14:paraId="7FE7822C">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中铁二十三局集团、中铁二十三局集团第六工程有限公司</w:t>
            </w:r>
          </w:p>
        </w:tc>
        <w:tc>
          <w:tcPr>
            <w:tcW w:w="1147" w:type="dxa"/>
            <w:shd w:val="clear" w:color="auto" w:fill="auto"/>
            <w:vAlign w:val="center"/>
          </w:tcPr>
          <w:p w14:paraId="0C1D3344">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王峰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田宝华</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肖毅</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徐振龙</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李小军</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刘延龙</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杨建明</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赵瑞亮</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杨西富</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何继华</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巩森</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许彪</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王后高</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方业飞</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武俊杰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夏代军</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奚成</w:t>
            </w:r>
          </w:p>
        </w:tc>
        <w:tc>
          <w:tcPr>
            <w:tcW w:w="1071" w:type="dxa"/>
            <w:shd w:val="clear" w:color="auto" w:fill="auto"/>
            <w:vAlign w:val="center"/>
          </w:tcPr>
          <w:p w14:paraId="14541727">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有效</w:t>
            </w:r>
          </w:p>
        </w:tc>
      </w:tr>
      <w:tr w14:paraId="6C8F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4" w:type="dxa"/>
            <w:shd w:val="clear" w:color="auto" w:fill="auto"/>
            <w:vAlign w:val="center"/>
          </w:tcPr>
          <w:p w14:paraId="6A756234">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实用新型</w:t>
            </w:r>
          </w:p>
        </w:tc>
        <w:tc>
          <w:tcPr>
            <w:tcW w:w="784" w:type="dxa"/>
            <w:shd w:val="clear" w:color="auto" w:fill="auto"/>
            <w:vAlign w:val="center"/>
          </w:tcPr>
          <w:p w14:paraId="315AEEF5">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一种深基坑支护结构</w:t>
            </w:r>
          </w:p>
        </w:tc>
        <w:tc>
          <w:tcPr>
            <w:tcW w:w="605" w:type="dxa"/>
            <w:shd w:val="clear" w:color="auto" w:fill="auto"/>
            <w:vAlign w:val="center"/>
          </w:tcPr>
          <w:p w14:paraId="14E51836">
            <w:pPr>
              <w:spacing w:line="24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中国</w:t>
            </w:r>
          </w:p>
        </w:tc>
        <w:tc>
          <w:tcPr>
            <w:tcW w:w="1330" w:type="dxa"/>
            <w:shd w:val="clear" w:color="auto" w:fill="auto"/>
            <w:vAlign w:val="center"/>
          </w:tcPr>
          <w:p w14:paraId="11758389">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CN209941</w:t>
            </w:r>
          </w:p>
          <w:p w14:paraId="33CCE70E">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694U</w:t>
            </w:r>
          </w:p>
        </w:tc>
        <w:tc>
          <w:tcPr>
            <w:tcW w:w="1164" w:type="dxa"/>
            <w:shd w:val="clear" w:color="auto" w:fill="auto"/>
            <w:vAlign w:val="center"/>
          </w:tcPr>
          <w:p w14:paraId="28E23A82">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2020.01.14</w:t>
            </w:r>
          </w:p>
        </w:tc>
        <w:tc>
          <w:tcPr>
            <w:tcW w:w="997" w:type="dxa"/>
            <w:shd w:val="clear" w:color="auto" w:fill="auto"/>
            <w:vAlign w:val="center"/>
          </w:tcPr>
          <w:p w14:paraId="16D957EC">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9919916</w:t>
            </w:r>
          </w:p>
        </w:tc>
        <w:tc>
          <w:tcPr>
            <w:tcW w:w="801" w:type="dxa"/>
            <w:shd w:val="clear" w:color="auto" w:fill="auto"/>
            <w:vAlign w:val="center"/>
          </w:tcPr>
          <w:p w14:paraId="329EC417">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中铁二十三局集团第六工程有限公司</w:t>
            </w:r>
          </w:p>
        </w:tc>
        <w:tc>
          <w:tcPr>
            <w:tcW w:w="1147" w:type="dxa"/>
            <w:shd w:val="clear" w:color="auto" w:fill="auto"/>
            <w:vAlign w:val="center"/>
          </w:tcPr>
          <w:p w14:paraId="594963E7">
            <w:pPr>
              <w:spacing w:line="240" w:lineRule="exac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李小军</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肖毅</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王峰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徐振龙</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杨建明</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赵瑞亮</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杨西富</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何继华</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巩森</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邓涛</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许彪</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王后高</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方业飞</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武俊杰</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夏代军</w:t>
            </w:r>
          </w:p>
        </w:tc>
        <w:tc>
          <w:tcPr>
            <w:tcW w:w="1071" w:type="dxa"/>
            <w:shd w:val="clear" w:color="auto" w:fill="auto"/>
            <w:vAlign w:val="center"/>
          </w:tcPr>
          <w:p w14:paraId="560F5B7A">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有效</w:t>
            </w:r>
          </w:p>
        </w:tc>
      </w:tr>
      <w:tr w14:paraId="109E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4" w:type="dxa"/>
            <w:shd w:val="clear" w:color="auto" w:fill="auto"/>
            <w:vAlign w:val="center"/>
          </w:tcPr>
          <w:p w14:paraId="4CEAC0C6">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软件著作</w:t>
            </w:r>
          </w:p>
        </w:tc>
        <w:tc>
          <w:tcPr>
            <w:tcW w:w="784" w:type="dxa"/>
            <w:shd w:val="clear" w:color="auto" w:fill="auto"/>
            <w:vAlign w:val="center"/>
          </w:tcPr>
          <w:p w14:paraId="67F9C081">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多级圆台注浆锚管抗拔力计算软件V1.0</w:t>
            </w:r>
          </w:p>
        </w:tc>
        <w:tc>
          <w:tcPr>
            <w:tcW w:w="605" w:type="dxa"/>
            <w:shd w:val="clear" w:color="auto" w:fill="auto"/>
            <w:vAlign w:val="center"/>
          </w:tcPr>
          <w:p w14:paraId="3E8005D5">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w:t>
            </w:r>
          </w:p>
        </w:tc>
        <w:tc>
          <w:tcPr>
            <w:tcW w:w="1330" w:type="dxa"/>
            <w:shd w:val="clear" w:color="auto" w:fill="auto"/>
            <w:vAlign w:val="center"/>
          </w:tcPr>
          <w:p w14:paraId="71D46B89">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2020SR1141451</w:t>
            </w:r>
          </w:p>
        </w:tc>
        <w:tc>
          <w:tcPr>
            <w:tcW w:w="1164" w:type="dxa"/>
            <w:shd w:val="clear" w:color="auto" w:fill="auto"/>
            <w:vAlign w:val="center"/>
          </w:tcPr>
          <w:p w14:paraId="6188EAB1">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2020.09.22</w:t>
            </w:r>
          </w:p>
        </w:tc>
        <w:tc>
          <w:tcPr>
            <w:tcW w:w="997" w:type="dxa"/>
            <w:shd w:val="clear" w:color="auto" w:fill="auto"/>
            <w:vAlign w:val="center"/>
          </w:tcPr>
          <w:p w14:paraId="28984B64">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软著登字第6020147号</w:t>
            </w:r>
          </w:p>
        </w:tc>
        <w:tc>
          <w:tcPr>
            <w:tcW w:w="801" w:type="dxa"/>
            <w:shd w:val="clear" w:color="auto" w:fill="auto"/>
            <w:vAlign w:val="center"/>
          </w:tcPr>
          <w:p w14:paraId="1AE956E4">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中铁二十三局集团第六工程有限公司</w:t>
            </w:r>
          </w:p>
        </w:tc>
        <w:tc>
          <w:tcPr>
            <w:tcW w:w="1147" w:type="dxa"/>
            <w:shd w:val="clear" w:color="auto" w:fill="auto"/>
            <w:vAlign w:val="center"/>
          </w:tcPr>
          <w:p w14:paraId="388A61F8">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肖毅；李小军；何继华；方业飞；姜潇</w:t>
            </w:r>
          </w:p>
          <w:p w14:paraId="644CD5D5">
            <w:pPr>
              <w:spacing w:line="240" w:lineRule="exact"/>
              <w:rPr>
                <w:rFonts w:hint="eastAsia" w:ascii="宋体" w:hAnsi="宋体" w:eastAsia="宋体" w:cs="宋体"/>
                <w:sz w:val="18"/>
                <w:szCs w:val="18"/>
                <w:highlight w:val="none"/>
                <w:lang w:val="en-US" w:eastAsia="zh-CN"/>
              </w:rPr>
            </w:pPr>
          </w:p>
        </w:tc>
        <w:tc>
          <w:tcPr>
            <w:tcW w:w="1071" w:type="dxa"/>
            <w:shd w:val="clear" w:color="auto" w:fill="auto"/>
            <w:vAlign w:val="center"/>
          </w:tcPr>
          <w:p w14:paraId="70AC929C">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有效</w:t>
            </w:r>
          </w:p>
        </w:tc>
      </w:tr>
      <w:tr w14:paraId="4110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4" w:type="dxa"/>
            <w:shd w:val="clear" w:color="auto" w:fill="auto"/>
            <w:vAlign w:val="center"/>
          </w:tcPr>
          <w:p w14:paraId="70735A15">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软件著作</w:t>
            </w:r>
          </w:p>
        </w:tc>
        <w:tc>
          <w:tcPr>
            <w:tcW w:w="784" w:type="dxa"/>
            <w:shd w:val="clear" w:color="auto" w:fill="auto"/>
            <w:vAlign w:val="center"/>
          </w:tcPr>
          <w:p w14:paraId="14C4C4E7">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大管棚地下结构施工沉降预测计算软件V1.0</w:t>
            </w:r>
          </w:p>
        </w:tc>
        <w:tc>
          <w:tcPr>
            <w:tcW w:w="605" w:type="dxa"/>
            <w:shd w:val="clear" w:color="auto" w:fill="auto"/>
            <w:vAlign w:val="center"/>
          </w:tcPr>
          <w:p w14:paraId="01CA325A">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中国</w:t>
            </w:r>
          </w:p>
        </w:tc>
        <w:tc>
          <w:tcPr>
            <w:tcW w:w="1330" w:type="dxa"/>
            <w:shd w:val="clear" w:color="auto" w:fill="auto"/>
            <w:vAlign w:val="center"/>
          </w:tcPr>
          <w:p w14:paraId="69F03F04">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2020SR0713376</w:t>
            </w:r>
          </w:p>
        </w:tc>
        <w:tc>
          <w:tcPr>
            <w:tcW w:w="1164" w:type="dxa"/>
            <w:shd w:val="clear" w:color="auto" w:fill="auto"/>
            <w:vAlign w:val="center"/>
          </w:tcPr>
          <w:p w14:paraId="060DC084">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2020.07.02</w:t>
            </w:r>
          </w:p>
        </w:tc>
        <w:tc>
          <w:tcPr>
            <w:tcW w:w="997" w:type="dxa"/>
            <w:shd w:val="clear" w:color="auto" w:fill="auto"/>
            <w:vAlign w:val="center"/>
          </w:tcPr>
          <w:p w14:paraId="26152D29">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软著登字第5592072号</w:t>
            </w:r>
          </w:p>
        </w:tc>
        <w:tc>
          <w:tcPr>
            <w:tcW w:w="801" w:type="dxa"/>
            <w:shd w:val="clear" w:color="auto" w:fill="auto"/>
            <w:vAlign w:val="center"/>
          </w:tcPr>
          <w:p w14:paraId="7399AB0E">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中铁二十三局集团第六工程有限公司</w:t>
            </w:r>
          </w:p>
        </w:tc>
        <w:tc>
          <w:tcPr>
            <w:tcW w:w="1147" w:type="dxa"/>
            <w:shd w:val="clear" w:color="auto" w:fill="auto"/>
            <w:vAlign w:val="center"/>
          </w:tcPr>
          <w:p w14:paraId="1A5BECF2">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肖毅；王峰；李小军；何继华；姜潇</w:t>
            </w:r>
          </w:p>
          <w:p w14:paraId="3212313D">
            <w:pPr>
              <w:spacing w:line="240" w:lineRule="exact"/>
              <w:rPr>
                <w:rFonts w:hint="eastAsia" w:ascii="宋体" w:hAnsi="宋体" w:eastAsia="宋体" w:cs="宋体"/>
                <w:sz w:val="18"/>
                <w:szCs w:val="18"/>
                <w:highlight w:val="none"/>
                <w:lang w:val="en-US" w:eastAsia="zh-CN"/>
              </w:rPr>
            </w:pPr>
          </w:p>
        </w:tc>
        <w:tc>
          <w:tcPr>
            <w:tcW w:w="1071" w:type="dxa"/>
            <w:shd w:val="clear" w:color="auto" w:fill="auto"/>
            <w:vAlign w:val="center"/>
          </w:tcPr>
          <w:p w14:paraId="0DB7C114">
            <w:pPr>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有效</w:t>
            </w:r>
          </w:p>
        </w:tc>
      </w:tr>
    </w:tbl>
    <w:p w14:paraId="452D3337">
      <w:pPr>
        <w:spacing w:line="540" w:lineRule="exact"/>
        <w:rPr>
          <w:rFonts w:hint="eastAsia" w:ascii="宋体" w:hAnsi="宋体" w:eastAsia="宋体"/>
          <w:color w:val="000000"/>
          <w:sz w:val="28"/>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1097D2F"/>
    <w:rsid w:val="01853E11"/>
    <w:rsid w:val="02383918"/>
    <w:rsid w:val="027A7612"/>
    <w:rsid w:val="031973DA"/>
    <w:rsid w:val="043655A6"/>
    <w:rsid w:val="0911242E"/>
    <w:rsid w:val="099074D1"/>
    <w:rsid w:val="0AE26C87"/>
    <w:rsid w:val="0B4B43AF"/>
    <w:rsid w:val="0E012A71"/>
    <w:rsid w:val="0F96368D"/>
    <w:rsid w:val="1031266B"/>
    <w:rsid w:val="11DB01A5"/>
    <w:rsid w:val="17686265"/>
    <w:rsid w:val="189B3AC2"/>
    <w:rsid w:val="18DC0D8B"/>
    <w:rsid w:val="18EE0096"/>
    <w:rsid w:val="190F0CF7"/>
    <w:rsid w:val="19A67BFA"/>
    <w:rsid w:val="1A672764"/>
    <w:rsid w:val="1B6A434C"/>
    <w:rsid w:val="1C394FAC"/>
    <w:rsid w:val="1DA302A6"/>
    <w:rsid w:val="1EAA53DA"/>
    <w:rsid w:val="1F2F1C7B"/>
    <w:rsid w:val="208E4638"/>
    <w:rsid w:val="21F27DFA"/>
    <w:rsid w:val="221768AF"/>
    <w:rsid w:val="224A458F"/>
    <w:rsid w:val="23754AA7"/>
    <w:rsid w:val="262E3D5D"/>
    <w:rsid w:val="276F1A45"/>
    <w:rsid w:val="2C482942"/>
    <w:rsid w:val="2C493B09"/>
    <w:rsid w:val="2FB63264"/>
    <w:rsid w:val="311F13A6"/>
    <w:rsid w:val="36E20DE2"/>
    <w:rsid w:val="37985945"/>
    <w:rsid w:val="38464CE3"/>
    <w:rsid w:val="38D93F06"/>
    <w:rsid w:val="398F29D5"/>
    <w:rsid w:val="39A4364F"/>
    <w:rsid w:val="39E6508D"/>
    <w:rsid w:val="3A521912"/>
    <w:rsid w:val="3B251BAC"/>
    <w:rsid w:val="3C3B7168"/>
    <w:rsid w:val="3D362011"/>
    <w:rsid w:val="3F402B4A"/>
    <w:rsid w:val="3FBC0569"/>
    <w:rsid w:val="42A362F2"/>
    <w:rsid w:val="43A85162"/>
    <w:rsid w:val="43A85B37"/>
    <w:rsid w:val="44B813D4"/>
    <w:rsid w:val="489F6B33"/>
    <w:rsid w:val="48B37EEB"/>
    <w:rsid w:val="49D84A24"/>
    <w:rsid w:val="4B7E16EB"/>
    <w:rsid w:val="4CF65190"/>
    <w:rsid w:val="4EB250E6"/>
    <w:rsid w:val="4F710AFD"/>
    <w:rsid w:val="4F8922EB"/>
    <w:rsid w:val="50EA6DB9"/>
    <w:rsid w:val="51183703"/>
    <w:rsid w:val="51986EB2"/>
    <w:rsid w:val="51F53C68"/>
    <w:rsid w:val="524F5EB6"/>
    <w:rsid w:val="534053B7"/>
    <w:rsid w:val="547E031E"/>
    <w:rsid w:val="553B0E40"/>
    <w:rsid w:val="558275C0"/>
    <w:rsid w:val="55A03EEB"/>
    <w:rsid w:val="56A956BD"/>
    <w:rsid w:val="58202952"/>
    <w:rsid w:val="59337A15"/>
    <w:rsid w:val="597B6C86"/>
    <w:rsid w:val="5B4D0671"/>
    <w:rsid w:val="5B690CF8"/>
    <w:rsid w:val="5BD91F04"/>
    <w:rsid w:val="5C215644"/>
    <w:rsid w:val="5F614678"/>
    <w:rsid w:val="5F80283E"/>
    <w:rsid w:val="6065020A"/>
    <w:rsid w:val="62D018D4"/>
    <w:rsid w:val="63846BFA"/>
    <w:rsid w:val="64C53EC6"/>
    <w:rsid w:val="68660FC4"/>
    <w:rsid w:val="68727968"/>
    <w:rsid w:val="688113BA"/>
    <w:rsid w:val="69255EC7"/>
    <w:rsid w:val="6A6652AB"/>
    <w:rsid w:val="6B5D7B5C"/>
    <w:rsid w:val="6B7B4F8B"/>
    <w:rsid w:val="6B973B60"/>
    <w:rsid w:val="6C1D31AD"/>
    <w:rsid w:val="6CCA1F28"/>
    <w:rsid w:val="6D1E1AA6"/>
    <w:rsid w:val="6D233CCC"/>
    <w:rsid w:val="6F180CF2"/>
    <w:rsid w:val="709366CE"/>
    <w:rsid w:val="70EA3271"/>
    <w:rsid w:val="74B82BA7"/>
    <w:rsid w:val="75B84160"/>
    <w:rsid w:val="77825766"/>
    <w:rsid w:val="790857BE"/>
    <w:rsid w:val="79D833A4"/>
    <w:rsid w:val="79DD4A2E"/>
    <w:rsid w:val="7CE85FF3"/>
    <w:rsid w:val="7D0C6791"/>
    <w:rsid w:val="7D9A415B"/>
    <w:rsid w:val="7E9939E2"/>
    <w:rsid w:val="7EA52249"/>
    <w:rsid w:val="7F552F1F"/>
    <w:rsid w:val="7FB8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9"/>
    <w:pPr>
      <w:keepNext/>
      <w:keepLines/>
      <w:spacing w:line="360" w:lineRule="auto"/>
      <w:ind w:left="1260" w:leftChars="600" w:right="1260" w:rightChars="600"/>
      <w:jc w:val="center"/>
      <w:outlineLvl w:val="3"/>
    </w:pPr>
    <w:rPr>
      <w:rFonts w:ascii="Cambria" w:hAnsi="Cambria" w:cs="Cambria"/>
      <w:sz w:val="28"/>
      <w:szCs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pPr>
      <w:ind w:firstLine="0" w:firstLineChars="0"/>
      <w:textAlignment w:val="baseline"/>
    </w:pPr>
    <w:rPr>
      <w:rFonts w:cs="Times New Roman"/>
      <w:szCs w:val="24"/>
    </w:rPr>
  </w:style>
  <w:style w:type="paragraph" w:styleId="4">
    <w:name w:val="Plain Text"/>
    <w:basedOn w:val="1"/>
    <w:qFormat/>
    <w:uiPriority w:val="99"/>
    <w:pPr>
      <w:spacing w:line="360" w:lineRule="auto"/>
      <w:ind w:firstLine="480"/>
    </w:pPr>
    <w:rPr>
      <w:rFonts w:ascii="仿宋_GB2312" w:hAnsi="等线" w:eastAsia="等线"/>
      <w:kern w:val="0"/>
    </w:rPr>
  </w:style>
  <w:style w:type="paragraph" w:styleId="5">
    <w:name w:val="Balloon Text"/>
    <w:basedOn w:val="1"/>
    <w:link w:val="14"/>
    <w:semiHidden/>
    <w:unhideWhenUsed/>
    <w:qFormat/>
    <w:uiPriority w:val="99"/>
    <w:rPr>
      <w:sz w:val="18"/>
      <w:szCs w:val="18"/>
    </w:rPr>
  </w:style>
  <w:style w:type="paragraph" w:styleId="6">
    <w:name w:val="footer"/>
    <w:basedOn w:val="1"/>
    <w:next w:val="7"/>
    <w:link w:val="16"/>
    <w:unhideWhenUsed/>
    <w:qFormat/>
    <w:uiPriority w:val="99"/>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10">
    <w:name w:val="Body Text First Indent"/>
    <w:basedOn w:val="3"/>
    <w:autoRedefine/>
    <w:qFormat/>
    <w:uiPriority w:val="99"/>
    <w:pPr>
      <w:spacing w:after="120" w:line="240" w:lineRule="auto"/>
      <w:ind w:firstLine="420" w:firstLineChars="100"/>
      <w:textAlignment w:val="auto"/>
    </w:pPr>
    <w:rPr>
      <w:rFonts w:ascii="Calibri" w:hAnsi="Calibri"/>
      <w:sz w:val="21"/>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character" w:customStyle="1" w:styleId="14">
    <w:name w:val="批注框文本 Char"/>
    <w:basedOn w:val="12"/>
    <w:link w:val="5"/>
    <w:semiHidden/>
    <w:qFormat/>
    <w:uiPriority w:val="99"/>
    <w:rPr>
      <w:sz w:val="18"/>
      <w:szCs w:val="18"/>
    </w:rPr>
  </w:style>
  <w:style w:type="character" w:customStyle="1" w:styleId="15">
    <w:name w:val="页眉 Char"/>
    <w:basedOn w:val="12"/>
    <w:link w:val="8"/>
    <w:qFormat/>
    <w:uiPriority w:val="99"/>
    <w:rPr>
      <w:sz w:val="18"/>
      <w:szCs w:val="18"/>
    </w:rPr>
  </w:style>
  <w:style w:type="character" w:customStyle="1" w:styleId="16">
    <w:name w:val="页脚 Char"/>
    <w:basedOn w:val="12"/>
    <w:link w:val="6"/>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9">
    <w:name w:val="Table Text"/>
    <w:basedOn w:val="1"/>
    <w:semiHidden/>
    <w:qFormat/>
    <w:uiPriority w:val="0"/>
    <w:rPr>
      <w:rFonts w:ascii="新宋体" w:hAnsi="新宋体" w:eastAsia="新宋体" w:cs="新宋体"/>
      <w:sz w:val="20"/>
      <w:szCs w:val="20"/>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Normal_0"/>
    <w:qFormat/>
    <w:uiPriority w:val="0"/>
    <w:pPr>
      <w:widowControl w:val="0"/>
      <w:jc w:val="both"/>
    </w:pPr>
    <w:rPr>
      <w:rFonts w:ascii="Times New Roman" w:hAnsi="Times New Roman" w:eastAsia="宋体" w:cs="Times New Roman"/>
      <w:lang w:val="en-US" w:eastAsia="zh-CN" w:bidi="ar-SA"/>
    </w:rPr>
  </w:style>
  <w:style w:type="paragraph" w:customStyle="1" w:styleId="22">
    <w:name w:val="Table Paragraph"/>
    <w:basedOn w:val="1"/>
    <w:qFormat/>
    <w:uiPriority w:val="1"/>
  </w:style>
  <w:style w:type="paragraph" w:customStyle="1" w:styleId="23">
    <w:name w:val="正文首行缩进1"/>
    <w:basedOn w:val="3"/>
    <w:autoRedefine/>
    <w:qFormat/>
    <w:uiPriority w:val="0"/>
    <w:pPr>
      <w:adjustRightInd w:val="0"/>
      <w:spacing w:line="275" w:lineRule="atLeast"/>
      <w:ind w:firstLine="420"/>
      <w:textAlignment w:val="baseline"/>
    </w:pPr>
    <w:rPr>
      <w:rFonts w:ascii="宋体" w:hAnsi="宋体" w:eastAsia="楷体_GB2312"/>
      <w:sz w:val="24"/>
      <w:szCs w:val="20"/>
    </w:rPr>
  </w:style>
  <w:style w:type="paragraph" w:customStyle="1" w:styleId="24">
    <w:name w:val="正文文本缩进1"/>
    <w:basedOn w:val="1"/>
    <w:autoRedefine/>
    <w:qFormat/>
    <w:uiPriority w:val="0"/>
    <w:pPr>
      <w:spacing w:line="560" w:lineRule="exact"/>
      <w:ind w:firstLine="645"/>
    </w:pPr>
    <w:rPr>
      <w:rFonts w:ascii="仿宋_GB2312" w:eastAsia="仿宋_GB2312"/>
      <w:color w:val="000000"/>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2190</Words>
  <Characters>2479</Characters>
  <Lines>9</Lines>
  <Paragraphs>2</Paragraphs>
  <TotalTime>0</TotalTime>
  <ScaleCrop>false</ScaleCrop>
  <LinksUpToDate>false</LinksUpToDate>
  <CharactersWithSpaces>2486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2025-02-26T02:38:50Z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4C3ABD28C6CB478BB21F103D914CD10F_13</vt:lpwstr>
  </property>
  <property fmtid="{D5CDD505-2E9C-101B-9397-08002B2CF9AE}" pid="4" name="KSOTemplateDocerSaveRecord">
    <vt:lpwstr>eyJoZGlkIjoiNDU4YjAxNDRlZDY0ZDJmNDE2ZGJhMDFhMTM3NmQwNDMifQ==</vt:lpwstr>
  </property>
</Properties>
</file>