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topLinePunct w:val="0"/>
        <w:autoSpaceDE/>
        <w:autoSpaceDN/>
        <w:bidi w:val="0"/>
        <w:adjustRightInd/>
        <w:snapToGrid w:val="0"/>
        <w:spacing w:line="594" w:lineRule="exact"/>
        <w:jc w:val="center"/>
        <w:textAlignment w:val="auto"/>
        <w:rPr>
          <w:rFonts w:hint="eastAsia" w:ascii="方正小标宋_GBK" w:hAnsi="方正小标宋_GBK" w:eastAsia="方正小标宋_GBK" w:cs="方正小标宋_GBK"/>
          <w:color w:val="auto"/>
          <w:kern w:val="21"/>
          <w:sz w:val="44"/>
          <w:szCs w:val="44"/>
          <w:highlight w:val="none"/>
          <w:lang w:eastAsia="zh-CN"/>
        </w:rPr>
      </w:pPr>
      <w:r>
        <w:rPr>
          <w:rFonts w:hint="eastAsia" w:ascii="方正小标宋_GBK" w:hAnsi="方正小标宋_GBK" w:eastAsia="方正小标宋_GBK" w:cs="方正小标宋_GBK"/>
          <w:color w:val="auto"/>
          <w:kern w:val="21"/>
          <w:sz w:val="44"/>
          <w:szCs w:val="44"/>
          <w:highlight w:val="none"/>
          <w:lang w:eastAsia="zh-CN"/>
        </w:rPr>
        <w:t>《渝中区促进开放型经济高质量发展</w:t>
      </w:r>
    </w:p>
    <w:p>
      <w:pPr>
        <w:keepNext w:val="0"/>
        <w:keepLines w:val="0"/>
        <w:pageBreakBefore w:val="0"/>
        <w:numPr>
          <w:ilvl w:val="0"/>
          <w:numId w:val="0"/>
        </w:numPr>
        <w:kinsoku/>
        <w:wordWrap/>
        <w:topLinePunct w:val="0"/>
        <w:autoSpaceDE/>
        <w:autoSpaceDN/>
        <w:bidi w:val="0"/>
        <w:adjustRightInd/>
        <w:snapToGrid w:val="0"/>
        <w:spacing w:line="594" w:lineRule="exact"/>
        <w:jc w:val="center"/>
        <w:textAlignment w:val="auto"/>
        <w:rPr>
          <w:rFonts w:hint="default" w:ascii="方正小标宋_GBK" w:hAnsi="方正小标宋_GBK" w:eastAsia="方正小标宋_GBK" w:cs="方正小标宋_GBK"/>
          <w:color w:val="auto"/>
          <w:kern w:val="21"/>
          <w:sz w:val="44"/>
          <w:szCs w:val="44"/>
          <w:highlight w:val="none"/>
          <w:lang w:val="en-US" w:eastAsia="zh-CN"/>
        </w:rPr>
      </w:pPr>
      <w:r>
        <w:rPr>
          <w:rFonts w:hint="eastAsia" w:ascii="方正小标宋_GBK" w:hAnsi="方正小标宋_GBK" w:eastAsia="方正小标宋_GBK" w:cs="方正小标宋_GBK"/>
          <w:color w:val="auto"/>
          <w:kern w:val="21"/>
          <w:sz w:val="44"/>
          <w:szCs w:val="44"/>
          <w:highlight w:val="none"/>
          <w:lang w:eastAsia="zh-CN"/>
        </w:rPr>
        <w:t>若干政策（试行）》</w:t>
      </w:r>
      <w:r>
        <w:rPr>
          <w:rFonts w:hint="eastAsia" w:ascii="方正小标宋_GBK" w:hAnsi="方正小标宋_GBK" w:eastAsia="方正小标宋_GBK" w:cs="方正小标宋_GBK"/>
          <w:color w:val="auto"/>
          <w:kern w:val="21"/>
          <w:sz w:val="44"/>
          <w:szCs w:val="44"/>
          <w:highlight w:val="none"/>
          <w:lang w:val="en-US" w:eastAsia="zh-CN"/>
        </w:rPr>
        <w:t>草案解读</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p>
    <w:p>
      <w:pPr>
        <w:keepNext w:val="0"/>
        <w:keepLines w:val="0"/>
        <w:pageBreakBefore w:val="0"/>
        <w:numPr>
          <w:ilvl w:val="0"/>
          <w:numId w:val="0"/>
        </w:numPr>
        <w:kinsoku/>
        <w:wordWrap/>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黑体_GBK" w:cs="Times New Roman"/>
          <w:color w:val="auto"/>
          <w:sz w:val="32"/>
          <w:szCs w:val="32"/>
          <w:highlight w:val="none"/>
          <w:lang w:eastAsia="zh-CN"/>
        </w:rPr>
      </w:pPr>
      <w:r>
        <w:rPr>
          <w:rFonts w:hint="eastAsia" w:ascii="Times New Roman" w:hAnsi="Times New Roman" w:eastAsia="方正黑体_GBK" w:cs="Times New Roman"/>
          <w:color w:val="auto"/>
          <w:sz w:val="32"/>
          <w:szCs w:val="32"/>
          <w:highlight w:val="none"/>
          <w:lang w:val="en-US" w:eastAsia="zh-CN"/>
        </w:rPr>
        <w:t>一、</w:t>
      </w:r>
      <w:r>
        <w:rPr>
          <w:rFonts w:hint="eastAsia" w:ascii="Times New Roman" w:hAnsi="Times New Roman" w:eastAsia="方正黑体_GBK" w:cs="Times New Roman"/>
          <w:color w:val="auto"/>
          <w:sz w:val="32"/>
          <w:szCs w:val="32"/>
          <w:highlight w:val="none"/>
          <w:lang w:eastAsia="zh-CN"/>
        </w:rPr>
        <w:t>制定</w:t>
      </w:r>
      <w:r>
        <w:rPr>
          <w:rFonts w:hint="default" w:ascii="Times New Roman" w:hAnsi="Times New Roman" w:eastAsia="方正黑体_GBK" w:cs="Times New Roman"/>
          <w:color w:val="auto"/>
          <w:sz w:val="32"/>
          <w:szCs w:val="32"/>
          <w:highlight w:val="none"/>
          <w:lang w:eastAsia="zh-CN"/>
        </w:rPr>
        <w:t>背景</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一是应对国际经贸形势，服务国家战略。</w:t>
      </w:r>
      <w:r>
        <w:rPr>
          <w:rFonts w:hint="default" w:ascii="Times New Roman" w:hAnsi="Times New Roman" w:eastAsia="方正仿宋_GBK" w:cs="Times New Roman"/>
          <w:color w:val="auto"/>
          <w:sz w:val="32"/>
          <w:szCs w:val="32"/>
          <w:highlight w:val="none"/>
          <w:lang w:val="en-US" w:eastAsia="zh-CN"/>
        </w:rPr>
        <w:t>当前全球经济复苏乏力，贸易保护主义、单边主义盛行，不稳定性不确定性因素显著增强，制定出台《开放经济政策》，有利于</w:t>
      </w:r>
      <w:r>
        <w:rPr>
          <w:rFonts w:hint="eastAsia" w:ascii="Times New Roman" w:hAnsi="Times New Roman" w:eastAsia="方正仿宋_GBK" w:cs="Times New Roman"/>
          <w:color w:val="auto"/>
          <w:sz w:val="32"/>
          <w:szCs w:val="32"/>
          <w:highlight w:val="none"/>
          <w:lang w:val="en-US" w:eastAsia="zh-CN"/>
        </w:rPr>
        <w:t>支持</w:t>
      </w:r>
      <w:r>
        <w:rPr>
          <w:rFonts w:hint="default" w:ascii="Times New Roman" w:hAnsi="Times New Roman" w:eastAsia="方正仿宋_GBK" w:cs="Times New Roman"/>
          <w:color w:val="auto"/>
          <w:sz w:val="32"/>
          <w:szCs w:val="32"/>
          <w:highlight w:val="none"/>
          <w:lang w:val="en-US" w:eastAsia="zh-CN"/>
        </w:rPr>
        <w:t>市场主体</w:t>
      </w:r>
      <w:r>
        <w:rPr>
          <w:rFonts w:hint="eastAsia" w:ascii="Times New Roman" w:hAnsi="Times New Roman" w:eastAsia="方正仿宋_GBK" w:cs="Times New Roman"/>
          <w:color w:val="auto"/>
          <w:sz w:val="32"/>
          <w:szCs w:val="32"/>
          <w:highlight w:val="none"/>
          <w:lang w:val="en-US" w:eastAsia="zh-CN"/>
        </w:rPr>
        <w:t>开放发展，</w:t>
      </w:r>
      <w:r>
        <w:rPr>
          <w:rFonts w:hint="default" w:ascii="Times New Roman" w:hAnsi="Times New Roman" w:eastAsia="方正仿宋_GBK" w:cs="Times New Roman"/>
          <w:color w:val="auto"/>
          <w:sz w:val="32"/>
          <w:szCs w:val="32"/>
          <w:highlight w:val="none"/>
          <w:lang w:val="en-US" w:eastAsia="zh-CN"/>
        </w:rPr>
        <w:t>深度融入西部陆海新通道、“一带一路”等国家战略，拓展东盟、</w:t>
      </w:r>
      <w:r>
        <w:rPr>
          <w:rFonts w:hint="eastAsia" w:ascii="Times New Roman" w:hAnsi="Times New Roman" w:eastAsia="方正仿宋_GBK" w:cs="Times New Roman"/>
          <w:color w:val="auto"/>
          <w:sz w:val="32"/>
          <w:szCs w:val="32"/>
          <w:highlight w:val="none"/>
          <w:lang w:val="en-US" w:eastAsia="zh-CN"/>
        </w:rPr>
        <w:t>南美</w:t>
      </w:r>
      <w:r>
        <w:rPr>
          <w:rFonts w:hint="default" w:ascii="Times New Roman" w:hAnsi="Times New Roman" w:eastAsia="方正仿宋_GBK" w:cs="Times New Roman"/>
          <w:color w:val="auto"/>
          <w:sz w:val="32"/>
          <w:szCs w:val="32"/>
          <w:highlight w:val="none"/>
          <w:lang w:val="en-US" w:eastAsia="zh-CN"/>
        </w:rPr>
        <w:t>等新兴市场，推动“内需提质”和“外贸稳链”，增强国际市场抗风险能力。</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b w:val="0"/>
          <w:bCs w:val="0"/>
          <w:color w:val="auto"/>
          <w:spacing w:val="0"/>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二是抢抓未来发展机遇，服务产业迭代。</w:t>
      </w:r>
      <w:r>
        <w:rPr>
          <w:rFonts w:hint="eastAsia" w:ascii="方正仿宋_GBK" w:hAnsi="方正仿宋_GBK" w:eastAsia="方正仿宋_GBK" w:cs="方正仿宋_GBK"/>
          <w:color w:val="auto"/>
          <w:sz w:val="32"/>
          <w:szCs w:val="32"/>
          <w:highlight w:val="none"/>
          <w:lang w:val="en-US" w:eastAsia="zh-CN"/>
        </w:rPr>
        <w:t>当</w:t>
      </w:r>
      <w:r>
        <w:rPr>
          <w:rFonts w:hint="eastAsia" w:ascii="Times New Roman" w:hAnsi="Times New Roman" w:eastAsia="方正仿宋_GBK" w:cs="Times New Roman"/>
          <w:color w:val="auto"/>
          <w:sz w:val="32"/>
          <w:szCs w:val="32"/>
          <w:highlight w:val="none"/>
          <w:lang w:val="en-US" w:eastAsia="zh-CN"/>
        </w:rPr>
        <w:t>前，国家正在着力推动内外贸一体化发展，加快数字贸易与服务贸易。紧跟国家推动内外贸一体化发展步伐，着眼于数字贸易与服务贸易发展趋势，研究出台引导扶持政策，大力引进培育跨境电商、整车出口等外贸新业态，持续丰富完善国际货代、外贸综合服务等开放型经济生态</w:t>
      </w:r>
      <w:r>
        <w:rPr>
          <w:rFonts w:hint="default" w:ascii="Times New Roman" w:hAnsi="Times New Roman" w:eastAsia="方正仿宋_GBK" w:cs="Times New Roman"/>
          <w:b w:val="0"/>
          <w:bCs w:val="0"/>
          <w:color w:val="auto"/>
          <w:spacing w:val="0"/>
          <w:sz w:val="32"/>
          <w:szCs w:val="32"/>
          <w:highlight w:val="none"/>
          <w:lang w:val="en-US" w:eastAsia="zh-CN"/>
        </w:rPr>
        <w:t>。</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三是精准响应企业关切，服务企业发展。</w:t>
      </w:r>
      <w:r>
        <w:rPr>
          <w:rFonts w:hint="eastAsia" w:ascii="Times New Roman" w:hAnsi="Times New Roman" w:eastAsia="方正仿宋_GBK" w:cs="Times New Roman"/>
          <w:color w:val="auto"/>
          <w:sz w:val="32"/>
          <w:szCs w:val="32"/>
          <w:highlight w:val="none"/>
          <w:lang w:val="en-US" w:eastAsia="zh-CN"/>
        </w:rPr>
        <w:t>在外贸方面</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部分</w:t>
      </w:r>
      <w:r>
        <w:rPr>
          <w:rFonts w:hint="default" w:ascii="Times New Roman" w:hAnsi="Times New Roman" w:eastAsia="方正仿宋_GBK" w:cs="Times New Roman"/>
          <w:color w:val="auto"/>
          <w:sz w:val="32"/>
          <w:szCs w:val="32"/>
          <w:highlight w:val="none"/>
          <w:lang w:val="en-US" w:eastAsia="zh-CN"/>
        </w:rPr>
        <w:t>沿海省份仍按高标准奖补外贸进出口额，两江新区、高新区均计划出台开放经济政策，吸引</w:t>
      </w:r>
      <w:r>
        <w:rPr>
          <w:rFonts w:hint="eastAsia" w:ascii="Times New Roman" w:hAnsi="Times New Roman" w:eastAsia="方正仿宋_GBK" w:cs="Times New Roman"/>
          <w:color w:val="auto"/>
          <w:sz w:val="32"/>
          <w:szCs w:val="32"/>
          <w:highlight w:val="none"/>
          <w:lang w:val="en-US" w:eastAsia="zh-CN"/>
        </w:rPr>
        <w:t>壮大</w:t>
      </w:r>
      <w:r>
        <w:rPr>
          <w:rFonts w:hint="default" w:ascii="Times New Roman" w:hAnsi="Times New Roman" w:eastAsia="方正仿宋_GBK" w:cs="Times New Roman"/>
          <w:color w:val="auto"/>
          <w:sz w:val="32"/>
          <w:szCs w:val="32"/>
          <w:highlight w:val="none"/>
          <w:lang w:val="en-US" w:eastAsia="zh-CN"/>
        </w:rPr>
        <w:t>市场主体。</w:t>
      </w:r>
      <w:r>
        <w:rPr>
          <w:rFonts w:hint="eastAsia" w:ascii="Times New Roman" w:hAnsi="Times New Roman" w:eastAsia="方正仿宋_GBK" w:cs="Times New Roman"/>
          <w:color w:val="auto"/>
          <w:sz w:val="32"/>
          <w:szCs w:val="32"/>
          <w:highlight w:val="none"/>
          <w:lang w:val="en-US" w:eastAsia="zh-CN"/>
        </w:rPr>
        <w:t>在外资方面</w:t>
      </w:r>
      <w:r>
        <w:rPr>
          <w:rFonts w:hint="default" w:ascii="Times New Roman" w:hAnsi="Times New Roman" w:eastAsia="方正仿宋_GBK" w:cs="Times New Roman"/>
          <w:color w:val="auto"/>
          <w:sz w:val="32"/>
          <w:szCs w:val="32"/>
          <w:highlight w:val="none"/>
          <w:lang w:val="en-US" w:eastAsia="zh-CN"/>
        </w:rPr>
        <w:t>，国际用资成本仍处于历史高位，全市乃至全国实际使用外资均不理想</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出台《开放经济政策》</w:t>
      </w:r>
      <w:r>
        <w:rPr>
          <w:rFonts w:hint="eastAsia" w:ascii="Times New Roman" w:hAnsi="Times New Roman" w:eastAsia="方正仿宋_GBK" w:cs="Times New Roman"/>
          <w:color w:val="auto"/>
          <w:sz w:val="32"/>
          <w:szCs w:val="32"/>
          <w:highlight w:val="none"/>
          <w:lang w:val="en-US" w:eastAsia="zh-CN"/>
        </w:rPr>
        <w:t>有利于稳住存量企业，拓展增量企业，集聚更多开放资源，持续巩固渝中开放高地根基</w:t>
      </w:r>
      <w:r>
        <w:rPr>
          <w:rFonts w:hint="default" w:ascii="Times New Roman" w:hAnsi="Times New Roman" w:eastAsia="方正仿宋_GBK" w:cs="Times New Roman"/>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line="594" w:lineRule="exact"/>
        <w:ind w:firstLine="640" w:firstLineChars="200"/>
        <w:jc w:val="left"/>
        <w:textAlignment w:val="auto"/>
        <w:rPr>
          <w:rFonts w:hint="eastAsia"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二、制定思路</w:t>
      </w:r>
    </w:p>
    <w:p>
      <w:pPr>
        <w:keepNext w:val="0"/>
        <w:keepLines w:val="0"/>
        <w:pageBreakBefore w:val="0"/>
        <w:widowControl w:val="0"/>
        <w:numPr>
          <w:ilvl w:val="0"/>
          <w:numId w:val="0"/>
        </w:numPr>
        <w:kinsoku/>
        <w:wordWrap/>
        <w:overflowPunct w:val="0"/>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一是聚焦目标导向。</w:t>
      </w:r>
      <w:r>
        <w:rPr>
          <w:rFonts w:hint="eastAsia" w:ascii="Times New Roman" w:hAnsi="Times New Roman" w:eastAsia="方正仿宋_GBK" w:cs="Times New Roman"/>
          <w:color w:val="auto"/>
          <w:sz w:val="32"/>
          <w:szCs w:val="32"/>
          <w:highlight w:val="none"/>
          <w:lang w:val="en-US" w:eastAsia="zh-CN"/>
        </w:rPr>
        <w:t>助力打造高能级国际贸易枢纽、高质量投资集聚地、国际货代集聚区核心区，推动全区开放型经济高质量发展。</w:t>
      </w:r>
      <w:r>
        <w:rPr>
          <w:rFonts w:hint="eastAsia" w:ascii="方正楷体_GBK" w:hAnsi="方正楷体_GBK" w:eastAsia="方正楷体_GBK" w:cs="方正楷体_GBK"/>
          <w:b w:val="0"/>
          <w:bCs w:val="0"/>
          <w:color w:val="auto"/>
          <w:sz w:val="32"/>
          <w:szCs w:val="32"/>
          <w:highlight w:val="none"/>
          <w:lang w:val="en-US" w:eastAsia="zh-CN"/>
        </w:rPr>
        <w:t>二是聚焦绩效导向。</w:t>
      </w:r>
      <w:r>
        <w:rPr>
          <w:rFonts w:hint="eastAsia" w:ascii="Times New Roman" w:hAnsi="Times New Roman" w:eastAsia="方正仿宋_GBK" w:cs="Times New Roman"/>
          <w:color w:val="auto"/>
          <w:sz w:val="32"/>
          <w:szCs w:val="32"/>
          <w:highlight w:val="none"/>
          <w:lang w:val="en-US" w:eastAsia="zh-CN"/>
        </w:rPr>
        <w:t>参照“885”考核机制，锚定重点产业，</w:t>
      </w:r>
      <w:r>
        <w:rPr>
          <w:rFonts w:hint="eastAsia" w:ascii="Times New Roman" w:hAnsi="Times New Roman" w:eastAsia="方正仿宋_GBK" w:cs="Times New Roman"/>
          <w:b w:val="0"/>
          <w:bCs w:val="0"/>
          <w:color w:val="auto"/>
          <w:kern w:val="2"/>
          <w:sz w:val="32"/>
          <w:szCs w:val="32"/>
          <w:highlight w:val="none"/>
          <w:lang w:val="en-US" w:eastAsia="zh-CN" w:bidi="ar-SA"/>
        </w:rPr>
        <w:t>精准施策</w:t>
      </w:r>
      <w:r>
        <w:rPr>
          <w:rFonts w:hint="eastAsia" w:ascii="Times New Roman" w:hAnsi="Times New Roman" w:eastAsia="方正仿宋_GBK" w:cs="Times New Roman"/>
          <w:color w:val="auto"/>
          <w:sz w:val="32"/>
          <w:szCs w:val="32"/>
          <w:highlight w:val="none"/>
          <w:lang w:val="en-US" w:eastAsia="zh-CN"/>
        </w:rPr>
        <w:t>稳住外贸基本盘，扩展外贸新业态</w:t>
      </w:r>
      <w:r>
        <w:rPr>
          <w:rFonts w:hint="eastAsia" w:ascii="Times New Roman" w:hAnsi="Times New Roman" w:eastAsia="方正仿宋_GBK" w:cs="Times New Roman"/>
          <w:b w:val="0"/>
          <w:bCs w:val="0"/>
          <w:color w:val="auto"/>
          <w:kern w:val="2"/>
          <w:sz w:val="32"/>
          <w:szCs w:val="32"/>
          <w:highlight w:val="none"/>
          <w:lang w:val="en-US" w:eastAsia="zh-CN" w:bidi="ar-SA"/>
        </w:rPr>
        <w:t>；加大双向投资推进力度；深度融入西部陆海新通道建设。</w:t>
      </w:r>
      <w:r>
        <w:rPr>
          <w:rFonts w:hint="eastAsia" w:ascii="方正楷体_GBK" w:hAnsi="方正楷体_GBK" w:eastAsia="方正楷体_GBK" w:cs="方正楷体_GBK"/>
          <w:b w:val="0"/>
          <w:bCs w:val="0"/>
          <w:color w:val="auto"/>
          <w:sz w:val="32"/>
          <w:szCs w:val="32"/>
          <w:highlight w:val="none"/>
          <w:lang w:val="en-US" w:eastAsia="zh-CN"/>
        </w:rPr>
        <w:t>三是聚焦问题导向。</w:t>
      </w:r>
      <w:r>
        <w:rPr>
          <w:rFonts w:hint="eastAsia" w:ascii="Times New Roman" w:hAnsi="Times New Roman" w:eastAsia="方正仿宋_GBK" w:cs="Times New Roman"/>
          <w:color w:val="auto"/>
          <w:sz w:val="32"/>
          <w:szCs w:val="32"/>
          <w:highlight w:val="none"/>
          <w:lang w:val="en-US" w:eastAsia="zh-CN"/>
        </w:rPr>
        <w:t>走访调研行业重点企业，倾听企业诉求，解决历史遗留问题，</w:t>
      </w:r>
      <w:r>
        <w:rPr>
          <w:rFonts w:hint="default" w:ascii="Times New Roman" w:hAnsi="Times New Roman" w:eastAsia="方正仿宋_GBK" w:cs="Times New Roman"/>
          <w:color w:val="auto"/>
          <w:sz w:val="32"/>
          <w:szCs w:val="32"/>
          <w:highlight w:val="none"/>
          <w:lang w:val="en-US" w:eastAsia="zh-CN"/>
        </w:rPr>
        <w:t>打造“诚信渝中</w:t>
      </w:r>
      <w:r>
        <w:rPr>
          <w:rFonts w:hint="eastAsia" w:ascii="Times New Roman" w:hAnsi="Times New Roman" w:eastAsia="方正仿宋_GBK" w:cs="Times New Roman"/>
          <w:color w:val="auto"/>
          <w:sz w:val="32"/>
          <w:szCs w:val="32"/>
          <w:highlight w:val="none"/>
          <w:lang w:val="en-US" w:eastAsia="zh-CN"/>
        </w:rPr>
        <w:t>”营商环境，提升“近悦远来”的</w:t>
      </w:r>
      <w:r>
        <w:rPr>
          <w:rFonts w:hint="default" w:ascii="Times New Roman" w:hAnsi="Times New Roman" w:eastAsia="方正仿宋_GBK" w:cs="Times New Roman"/>
          <w:color w:val="auto"/>
          <w:sz w:val="32"/>
          <w:szCs w:val="32"/>
          <w:highlight w:val="none"/>
          <w:lang w:val="en-US" w:eastAsia="zh-CN"/>
        </w:rPr>
        <w:t>发展信心。</w:t>
      </w:r>
    </w:p>
    <w:p>
      <w:pPr>
        <w:keepNext w:val="0"/>
        <w:keepLines w:val="0"/>
        <w:pageBreakBefore w:val="0"/>
        <w:widowControl/>
        <w:numPr>
          <w:ilvl w:val="0"/>
          <w:numId w:val="0"/>
        </w:numPr>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黑体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rPr>
        <w:t>三</w:t>
      </w:r>
      <w:r>
        <w:rPr>
          <w:rFonts w:hint="default" w:ascii="Times New Roman" w:hAnsi="Times New Roman" w:eastAsia="方正黑体_GBK" w:cs="Times New Roman"/>
          <w:color w:val="auto"/>
          <w:sz w:val="32"/>
          <w:szCs w:val="32"/>
          <w:highlight w:val="none"/>
          <w:lang w:val="en-US" w:eastAsia="zh-CN"/>
        </w:rPr>
        <w:t>、主要内容</w:t>
      </w:r>
    </w:p>
    <w:p>
      <w:pPr>
        <w:keepNext w:val="0"/>
        <w:keepLines w:val="0"/>
        <w:pageBreakBefore w:val="0"/>
        <w:widowControl w:val="0"/>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w:t>
      </w:r>
      <w:r>
        <w:rPr>
          <w:rFonts w:hint="eastAsia" w:ascii="Times New Roman" w:hAnsi="Times New Roman" w:eastAsia="方正仿宋_GBK" w:cs="Times New Roman"/>
          <w:color w:val="auto"/>
          <w:kern w:val="2"/>
          <w:sz w:val="32"/>
          <w:szCs w:val="32"/>
          <w:highlight w:val="none"/>
          <w:lang w:val="en-US" w:eastAsia="zh-CN"/>
        </w:rPr>
        <w:t>开放经济政策</w:t>
      </w:r>
      <w:r>
        <w:rPr>
          <w:rFonts w:hint="default" w:ascii="Times New Roman" w:hAnsi="Times New Roman" w:eastAsia="方正仿宋_GBK" w:cs="Times New Roman"/>
          <w:color w:val="auto"/>
          <w:kern w:val="2"/>
          <w:sz w:val="32"/>
          <w:szCs w:val="32"/>
          <w:highlight w:val="none"/>
          <w:lang w:val="en-US" w:eastAsia="zh-CN"/>
        </w:rPr>
        <w:t>》</w:t>
      </w:r>
      <w:r>
        <w:rPr>
          <w:rFonts w:hint="default" w:ascii="Times New Roman" w:hAnsi="Times New Roman" w:eastAsia="方正仿宋_GBK" w:cs="Times New Roman"/>
          <w:b/>
          <w:bCs/>
          <w:color w:val="auto"/>
          <w:kern w:val="2"/>
          <w:sz w:val="32"/>
          <w:szCs w:val="32"/>
          <w:highlight w:val="none"/>
          <w:lang w:val="en-US" w:eastAsia="zh-CN"/>
        </w:rPr>
        <w:t>共</w:t>
      </w:r>
      <w:r>
        <w:rPr>
          <w:rFonts w:hint="eastAsia" w:ascii="Times New Roman" w:hAnsi="Times New Roman" w:eastAsia="方正仿宋_GBK" w:cs="Times New Roman"/>
          <w:b/>
          <w:bCs/>
          <w:color w:val="auto"/>
          <w:kern w:val="2"/>
          <w:sz w:val="32"/>
          <w:szCs w:val="32"/>
          <w:highlight w:val="none"/>
          <w:lang w:val="en-US" w:eastAsia="zh-CN"/>
        </w:rPr>
        <w:t>3</w:t>
      </w:r>
      <w:r>
        <w:rPr>
          <w:rFonts w:hint="default" w:ascii="Times New Roman" w:hAnsi="Times New Roman" w:eastAsia="方正仿宋_GBK" w:cs="Times New Roman"/>
          <w:b/>
          <w:bCs/>
          <w:color w:val="auto"/>
          <w:kern w:val="2"/>
          <w:sz w:val="32"/>
          <w:szCs w:val="32"/>
          <w:highlight w:val="none"/>
          <w:lang w:val="en-US" w:eastAsia="zh-CN"/>
        </w:rPr>
        <w:t>个方面1</w:t>
      </w:r>
      <w:r>
        <w:rPr>
          <w:rFonts w:hint="eastAsia" w:ascii="Times New Roman" w:hAnsi="Times New Roman" w:eastAsia="方正仿宋_GBK" w:cs="Times New Roman"/>
          <w:b/>
          <w:bCs/>
          <w:color w:val="auto"/>
          <w:kern w:val="2"/>
          <w:sz w:val="32"/>
          <w:szCs w:val="32"/>
          <w:highlight w:val="none"/>
          <w:lang w:val="en-US" w:eastAsia="zh-CN"/>
        </w:rPr>
        <w:t>0</w:t>
      </w:r>
      <w:r>
        <w:rPr>
          <w:rFonts w:hint="default" w:ascii="Times New Roman" w:hAnsi="Times New Roman" w:eastAsia="方正仿宋_GBK" w:cs="Times New Roman"/>
          <w:b/>
          <w:bCs/>
          <w:color w:val="auto"/>
          <w:kern w:val="2"/>
          <w:sz w:val="32"/>
          <w:szCs w:val="32"/>
          <w:highlight w:val="none"/>
          <w:lang w:val="en-US" w:eastAsia="zh-CN"/>
        </w:rPr>
        <w:t>条政策。</w:t>
      </w:r>
    </w:p>
    <w:p>
      <w:pPr>
        <w:keepNext w:val="0"/>
        <w:keepLines w:val="0"/>
        <w:pageBreakBefore w:val="0"/>
        <w:widowControl w:val="0"/>
        <w:numPr>
          <w:ilvl w:val="0"/>
          <w:numId w:val="1"/>
        </w:numPr>
        <w:kinsoku/>
        <w:wordWrap/>
        <w:overflowPunct/>
        <w:topLinePunct w:val="0"/>
        <w:autoSpaceDE/>
        <w:autoSpaceDN/>
        <w:bidi w:val="0"/>
        <w:adjustRightInd/>
        <w:snapToGrid/>
        <w:spacing w:after="0" w:line="594" w:lineRule="exact"/>
        <w:ind w:firstLine="640" w:firstLineChars="200"/>
        <w:jc w:val="both"/>
        <w:textAlignment w:val="auto"/>
        <w:rPr>
          <w:rFonts w:hint="eastAsia" w:ascii="方正楷体_GBK" w:hAnsi="方正楷体_GBK" w:eastAsia="方正楷体_GBK" w:cs="方正楷体_GBK"/>
          <w:b w:val="0"/>
          <w:bCs w:val="0"/>
          <w:color w:val="auto"/>
          <w:kern w:val="2"/>
          <w:sz w:val="32"/>
          <w:szCs w:val="32"/>
          <w:highlight w:val="none"/>
          <w:lang w:val="en-US" w:eastAsia="zh-CN"/>
        </w:rPr>
      </w:pPr>
      <w:r>
        <w:rPr>
          <w:rFonts w:hint="eastAsia" w:ascii="方正楷体_GBK" w:hAnsi="方正楷体_GBK" w:eastAsia="方正楷体_GBK" w:cs="方正楷体_GBK"/>
          <w:b w:val="0"/>
          <w:bCs w:val="0"/>
          <w:color w:val="auto"/>
          <w:kern w:val="2"/>
          <w:sz w:val="32"/>
          <w:szCs w:val="32"/>
          <w:highlight w:val="none"/>
          <w:lang w:val="en-US" w:eastAsia="zh-CN"/>
        </w:rPr>
        <w:t>建设高能级国际贸易枢纽，6条政策。</w:t>
      </w:r>
    </w:p>
    <w:p>
      <w:pPr>
        <w:keepNext w:val="0"/>
        <w:keepLines w:val="0"/>
        <w:pageBreakBefore w:val="0"/>
        <w:widowControl w:val="0"/>
        <w:numPr>
          <w:ilvl w:val="0"/>
          <w:numId w:val="2"/>
        </w:numPr>
        <w:kinsoku/>
        <w:wordWrap/>
        <w:overflowPunct/>
        <w:topLinePunct w:val="0"/>
        <w:autoSpaceDE/>
        <w:autoSpaceDN/>
        <w:bidi w:val="0"/>
        <w:adjustRightInd/>
        <w:snapToGrid/>
        <w:spacing w:after="0" w:line="594" w:lineRule="exact"/>
        <w:ind w:firstLine="643"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支持内外贸协同发展。一是</w:t>
      </w:r>
      <w:bookmarkStart w:id="0" w:name="_GoBack"/>
      <w:bookmarkEnd w:id="0"/>
      <w:r>
        <w:rPr>
          <w:rFonts w:hint="eastAsia" w:ascii="Times New Roman" w:hAnsi="Times New Roman" w:eastAsia="方正仿宋_GBK" w:cs="方正仿宋_GBK"/>
          <w:b w:val="0"/>
          <w:color w:val="auto"/>
          <w:kern w:val="2"/>
          <w:sz w:val="32"/>
          <w:szCs w:val="32"/>
          <w:highlight w:val="none"/>
          <w:lang w:val="en-US" w:eastAsia="zh-CN" w:bidi="ar-SA"/>
        </w:rPr>
        <w:t>对结汇额5000万元以上且同比正增长的</w:t>
      </w:r>
      <w:r>
        <w:rPr>
          <w:rFonts w:hint="eastAsia" w:ascii="Times New Roman" w:hAnsi="Times New Roman" w:eastAsia="方正仿宋_GBK" w:cs="Times New Roman"/>
          <w:color w:val="auto"/>
          <w:kern w:val="2"/>
          <w:sz w:val="32"/>
          <w:szCs w:val="32"/>
          <w:highlight w:val="none"/>
          <w:lang w:val="en-US" w:eastAsia="zh-CN"/>
        </w:rPr>
        <w:t>外贸企业按经营状况进行奖励，最高不超过100万元。</w:t>
      </w:r>
      <w:r>
        <w:rPr>
          <w:rFonts w:hint="eastAsia" w:ascii="Times New Roman" w:hAnsi="Times New Roman" w:eastAsia="方正仿宋_GBK" w:cs="Times New Roman"/>
          <w:b/>
          <w:bCs/>
          <w:color w:val="auto"/>
          <w:kern w:val="2"/>
          <w:sz w:val="32"/>
          <w:szCs w:val="32"/>
          <w:highlight w:val="none"/>
          <w:lang w:val="en-US" w:eastAsia="zh-CN"/>
        </w:rPr>
        <w:t>二是</w:t>
      </w:r>
      <w:r>
        <w:rPr>
          <w:rFonts w:hint="eastAsia" w:ascii="Times New Roman" w:hAnsi="Times New Roman" w:eastAsia="方正仿宋_GBK" w:cs="Times New Roman"/>
          <w:color w:val="auto"/>
          <w:kern w:val="2"/>
          <w:sz w:val="32"/>
          <w:szCs w:val="32"/>
          <w:highlight w:val="none"/>
          <w:lang w:val="en-US" w:eastAsia="zh-CN"/>
        </w:rPr>
        <w:t>对</w:t>
      </w:r>
      <w:r>
        <w:rPr>
          <w:rFonts w:hint="eastAsia" w:ascii="Times New Roman" w:hAnsi="Times New Roman" w:eastAsia="方正仿宋_GBK" w:cs="Times New Roman"/>
          <w:color w:val="auto"/>
          <w:sz w:val="32"/>
          <w:szCs w:val="32"/>
          <w:highlight w:val="none"/>
          <w:lang w:val="en-US" w:eastAsia="zh-CN"/>
        </w:rPr>
        <w:t>外贸总部企业在国内外拓展自营分销中心给予支持</w:t>
      </w:r>
      <w:r>
        <w:rPr>
          <w:rFonts w:hint="default" w:ascii="Times New Roman" w:hAnsi="Times New Roman" w:eastAsia="方正仿宋_GBK" w:cs="Times New Roman"/>
          <w:color w:val="auto"/>
          <w:kern w:val="2"/>
          <w:sz w:val="32"/>
          <w:szCs w:val="32"/>
          <w:highlight w:val="none"/>
          <w:lang w:val="en-US" w:eastAsia="zh-CN"/>
        </w:rPr>
        <w:t>。</w:t>
      </w:r>
      <w:r>
        <w:rPr>
          <w:rFonts w:hint="eastAsia" w:ascii="Times New Roman" w:hAnsi="Times New Roman" w:eastAsia="方正仿宋_GBK" w:cs="Times New Roman"/>
          <w:b/>
          <w:bCs/>
          <w:color w:val="auto"/>
          <w:sz w:val="32"/>
          <w:szCs w:val="32"/>
          <w:highlight w:val="none"/>
          <w:lang w:val="en-US" w:eastAsia="zh-CN"/>
        </w:rPr>
        <w:t>三是</w:t>
      </w:r>
      <w:r>
        <w:rPr>
          <w:rFonts w:hint="eastAsia" w:ascii="Times New Roman" w:hAnsi="Times New Roman" w:eastAsia="方正仿宋_GBK" w:cs="Times New Roman"/>
          <w:color w:val="auto"/>
          <w:sz w:val="32"/>
          <w:szCs w:val="32"/>
          <w:highlight w:val="none"/>
          <w:lang w:val="en-US" w:eastAsia="zh-CN"/>
        </w:rPr>
        <w:t>对符合支持方向的企业进行贷款贴息，在核定的贷款额度内，按不超过实际发放贷款的1%（年化）进行贴息补助。</w:t>
      </w:r>
      <w:r>
        <w:rPr>
          <w:rFonts w:hint="eastAsia" w:ascii="Times New Roman" w:hAnsi="Times New Roman" w:eastAsia="方正仿宋_GBK" w:cs="Times New Roman"/>
          <w:b/>
          <w:bCs/>
          <w:color w:val="auto"/>
          <w:sz w:val="32"/>
          <w:szCs w:val="32"/>
          <w:highlight w:val="none"/>
          <w:lang w:val="en-US" w:eastAsia="zh-CN"/>
        </w:rPr>
        <w:t>四是</w:t>
      </w:r>
      <w:r>
        <w:rPr>
          <w:rFonts w:hint="eastAsia" w:ascii="Times New Roman" w:hAnsi="Times New Roman" w:eastAsia="方正仿宋_GBK" w:cs="Times New Roman"/>
          <w:color w:val="auto"/>
          <w:sz w:val="32"/>
          <w:szCs w:val="32"/>
          <w:highlight w:val="none"/>
          <w:lang w:val="en-US" w:eastAsia="zh-CN"/>
        </w:rPr>
        <w:t>对新获评市级“内外贸一体化排头兵企业”给予一次性奖励</w:t>
      </w:r>
      <w:r>
        <w:rPr>
          <w:rFonts w:hint="eastAsia" w:ascii="方正楷体_GBK" w:hAnsi="方正楷体_GBK" w:eastAsia="方正楷体_GBK" w:cs="方正楷体_GBK"/>
          <w:color w:val="auto"/>
          <w:kern w:val="2"/>
          <w:sz w:val="28"/>
          <w:szCs w:val="28"/>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after="0" w:line="594" w:lineRule="exact"/>
        <w:ind w:left="0" w:leftChars="0" w:firstLine="643" w:firstLineChars="200"/>
        <w:jc w:val="both"/>
        <w:textAlignment w:val="auto"/>
        <w:rPr>
          <w:rFonts w:hint="default" w:ascii="Times New Roman" w:hAnsi="Times New Roman" w:eastAsia="方正仿宋_GBK" w:cs="Times New Roman"/>
          <w:color w:val="auto"/>
          <w:sz w:val="32"/>
          <w:szCs w:val="32"/>
          <w:highlight w:val="none"/>
          <w:lang w:eastAsia="zh-CN"/>
        </w:rPr>
      </w:pPr>
      <w:r>
        <w:rPr>
          <w:rFonts w:hint="eastAsia" w:ascii="Times New Roman" w:hAnsi="Times New Roman" w:eastAsia="方正仿宋_GBK" w:cs="Times New Roman"/>
          <w:b/>
          <w:bCs/>
          <w:color w:val="auto"/>
          <w:kern w:val="2"/>
          <w:sz w:val="32"/>
          <w:szCs w:val="32"/>
          <w:highlight w:val="none"/>
          <w:lang w:val="en-US" w:eastAsia="zh-CN"/>
        </w:rPr>
        <w:t>支持整车出口贸易发展。</w:t>
      </w:r>
      <w:r>
        <w:rPr>
          <w:rFonts w:hint="eastAsia" w:ascii="Times New Roman" w:hAnsi="Times New Roman" w:eastAsia="方正仿宋_GBK" w:cs="Times New Roman"/>
          <w:color w:val="auto"/>
          <w:sz w:val="32"/>
          <w:szCs w:val="32"/>
          <w:highlight w:val="none"/>
          <w:lang w:eastAsia="zh-CN"/>
        </w:rPr>
        <w:t>对出口汽车单价</w:t>
      </w:r>
      <w:r>
        <w:rPr>
          <w:rFonts w:hint="eastAsia" w:ascii="Times New Roman" w:hAnsi="Times New Roman" w:eastAsia="方正仿宋_GBK" w:cs="Times New Roman"/>
          <w:color w:val="auto"/>
          <w:sz w:val="32"/>
          <w:szCs w:val="32"/>
          <w:highlight w:val="none"/>
          <w:lang w:val="en-US" w:eastAsia="zh-CN"/>
        </w:rPr>
        <w:t>10万元以下的，</w:t>
      </w:r>
      <w:r>
        <w:rPr>
          <w:rFonts w:hint="default" w:ascii="Times New Roman" w:hAnsi="Times New Roman" w:eastAsia="方正仿宋_GBK" w:cs="Times New Roman"/>
          <w:color w:val="auto"/>
          <w:sz w:val="32"/>
          <w:szCs w:val="32"/>
          <w:highlight w:val="none"/>
        </w:rPr>
        <w:t>按照</w:t>
      </w:r>
      <w:r>
        <w:rPr>
          <w:rFonts w:hint="eastAsia" w:ascii="Times New Roman" w:hAnsi="Times New Roman" w:eastAsia="方正仿宋_GBK" w:cs="Times New Roman"/>
          <w:color w:val="auto"/>
          <w:sz w:val="32"/>
          <w:szCs w:val="32"/>
          <w:highlight w:val="none"/>
          <w:lang w:val="en-US" w:eastAsia="zh-CN"/>
        </w:rPr>
        <w:t>最高不超过1</w:t>
      </w:r>
      <w:r>
        <w:rPr>
          <w:rFonts w:hint="default" w:ascii="Times New Roman" w:hAnsi="Times New Roman" w:eastAsia="方正仿宋_GBK" w:cs="Times New Roman"/>
          <w:color w:val="auto"/>
          <w:sz w:val="32"/>
          <w:szCs w:val="32"/>
          <w:highlight w:val="none"/>
          <w:lang w:val="en-US" w:eastAsia="zh-CN"/>
        </w:rPr>
        <w:t>000</w:t>
      </w:r>
      <w:r>
        <w:rPr>
          <w:rFonts w:hint="eastAsia" w:ascii="Times New Roman" w:hAnsi="Times New Roman" w:eastAsia="方正仿宋_GBK" w:cs="Times New Roman"/>
          <w:color w:val="auto"/>
          <w:sz w:val="32"/>
          <w:szCs w:val="32"/>
          <w:highlight w:val="none"/>
          <w:lang w:val="en-US" w:eastAsia="zh-CN"/>
        </w:rPr>
        <w:t>元</w:t>
      </w:r>
      <w:r>
        <w:rPr>
          <w:rFonts w:hint="default" w:ascii="Times New Roman" w:hAnsi="Times New Roman" w:eastAsia="方正仿宋_GBK" w:cs="Times New Roman"/>
          <w:color w:val="auto"/>
          <w:sz w:val="32"/>
          <w:szCs w:val="32"/>
          <w:highlight w:val="none"/>
          <w:lang w:val="en-US" w:eastAsia="zh-CN"/>
        </w:rPr>
        <w:t>/辆的标准</w:t>
      </w:r>
      <w:r>
        <w:rPr>
          <w:rFonts w:hint="eastAsia" w:ascii="Times New Roman" w:hAnsi="Times New Roman" w:eastAsia="方正仿宋_GBK" w:cs="Times New Roman"/>
          <w:color w:val="auto"/>
          <w:sz w:val="32"/>
          <w:szCs w:val="32"/>
          <w:highlight w:val="none"/>
          <w:lang w:val="en-US" w:eastAsia="zh-CN"/>
        </w:rPr>
        <w:t>给予补贴</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eastAsia="zh-CN"/>
        </w:rPr>
        <w:t>对出口汽车单价</w:t>
      </w:r>
      <w:r>
        <w:rPr>
          <w:rFonts w:hint="eastAsia" w:ascii="Times New Roman" w:hAnsi="Times New Roman" w:eastAsia="方正仿宋_GBK" w:cs="Times New Roman"/>
          <w:color w:val="auto"/>
          <w:sz w:val="32"/>
          <w:szCs w:val="32"/>
          <w:highlight w:val="none"/>
          <w:lang w:val="en-US" w:eastAsia="zh-CN"/>
        </w:rPr>
        <w:t>10万元以上的，</w:t>
      </w:r>
      <w:r>
        <w:rPr>
          <w:rFonts w:hint="default" w:ascii="Times New Roman" w:hAnsi="Times New Roman" w:eastAsia="方正仿宋_GBK" w:cs="Times New Roman"/>
          <w:color w:val="auto"/>
          <w:sz w:val="32"/>
          <w:szCs w:val="32"/>
          <w:highlight w:val="none"/>
        </w:rPr>
        <w:t>按照</w:t>
      </w:r>
      <w:r>
        <w:rPr>
          <w:rFonts w:hint="eastAsia" w:ascii="Times New Roman" w:hAnsi="Times New Roman" w:eastAsia="方正仿宋_GBK" w:cs="Times New Roman"/>
          <w:color w:val="auto"/>
          <w:sz w:val="32"/>
          <w:szCs w:val="32"/>
          <w:highlight w:val="none"/>
          <w:lang w:val="en-US" w:eastAsia="zh-CN"/>
        </w:rPr>
        <w:t>最高不超过2000元</w:t>
      </w:r>
      <w:r>
        <w:rPr>
          <w:rFonts w:hint="default" w:ascii="Times New Roman" w:hAnsi="Times New Roman" w:eastAsia="方正仿宋_GBK" w:cs="Times New Roman"/>
          <w:color w:val="auto"/>
          <w:sz w:val="32"/>
          <w:szCs w:val="32"/>
          <w:highlight w:val="none"/>
          <w:lang w:val="en-US" w:eastAsia="zh-CN"/>
        </w:rPr>
        <w:t>/辆的标准</w:t>
      </w:r>
      <w:r>
        <w:rPr>
          <w:rFonts w:hint="eastAsia" w:ascii="Times New Roman" w:hAnsi="Times New Roman" w:eastAsia="方正仿宋_GBK" w:cs="Times New Roman"/>
          <w:color w:val="auto"/>
          <w:sz w:val="32"/>
          <w:szCs w:val="32"/>
          <w:highlight w:val="none"/>
          <w:lang w:val="en-US" w:eastAsia="zh-CN"/>
        </w:rPr>
        <w:t>给予补贴，</w:t>
      </w:r>
      <w:r>
        <w:rPr>
          <w:rFonts w:hint="default" w:ascii="Times New Roman" w:hAnsi="Times New Roman" w:eastAsia="方正仿宋_GBK" w:cs="Times New Roman"/>
          <w:color w:val="auto"/>
          <w:sz w:val="32"/>
          <w:szCs w:val="32"/>
          <w:highlight w:val="none"/>
          <w:lang w:val="en-US" w:eastAsia="zh-CN"/>
        </w:rPr>
        <w:t>单个企业</w:t>
      </w:r>
      <w:r>
        <w:rPr>
          <w:rFonts w:hint="eastAsia" w:ascii="Times New Roman" w:hAnsi="Times New Roman" w:eastAsia="方正仿宋_GBK" w:cs="Times New Roman"/>
          <w:color w:val="auto"/>
          <w:sz w:val="32"/>
          <w:szCs w:val="32"/>
          <w:highlight w:val="none"/>
          <w:lang w:val="en-US" w:eastAsia="zh-CN"/>
        </w:rPr>
        <w:t>每年</w:t>
      </w:r>
      <w:r>
        <w:rPr>
          <w:rFonts w:hint="default" w:ascii="Times New Roman" w:hAnsi="Times New Roman" w:eastAsia="方正仿宋_GBK" w:cs="Times New Roman"/>
          <w:color w:val="auto"/>
          <w:sz w:val="32"/>
          <w:szCs w:val="32"/>
          <w:highlight w:val="none"/>
          <w:lang w:val="en-US" w:eastAsia="zh-CN"/>
        </w:rPr>
        <w:t>最高</w:t>
      </w:r>
      <w:r>
        <w:rPr>
          <w:rFonts w:hint="eastAsia" w:ascii="Times New Roman" w:hAnsi="Times New Roman" w:eastAsia="方正仿宋_GBK" w:cs="Times New Roman"/>
          <w:color w:val="auto"/>
          <w:sz w:val="32"/>
          <w:szCs w:val="32"/>
          <w:highlight w:val="none"/>
          <w:lang w:val="en-US" w:eastAsia="zh-CN"/>
        </w:rPr>
        <w:t>补贴</w:t>
      </w:r>
      <w:r>
        <w:rPr>
          <w:rFonts w:hint="default" w:ascii="Times New Roman" w:hAnsi="Times New Roman" w:eastAsia="方正仿宋_GBK" w:cs="Times New Roman"/>
          <w:color w:val="auto"/>
          <w:sz w:val="32"/>
          <w:szCs w:val="32"/>
          <w:highlight w:val="none"/>
          <w:lang w:val="en-US" w:eastAsia="zh-CN"/>
        </w:rPr>
        <w:t>不超过</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lang w:val="en-US" w:eastAsia="zh-CN"/>
        </w:rPr>
        <w:t>00</w:t>
      </w:r>
      <w:r>
        <w:rPr>
          <w:rFonts w:hint="default" w:ascii="Times New Roman" w:hAnsi="Times New Roman" w:eastAsia="方正仿宋_GBK" w:cs="Times New Roman"/>
          <w:color w:val="auto"/>
          <w:sz w:val="32"/>
          <w:szCs w:val="32"/>
          <w:highlight w:val="none"/>
          <w:lang w:eastAsia="zh-CN"/>
        </w:rPr>
        <w:t>万元。</w:t>
      </w:r>
    </w:p>
    <w:p>
      <w:pPr>
        <w:keepNext w:val="0"/>
        <w:keepLines w:val="0"/>
        <w:pageBreakBefore w:val="0"/>
        <w:widowControl w:val="0"/>
        <w:numPr>
          <w:ilvl w:val="0"/>
          <w:numId w:val="2"/>
        </w:numPr>
        <w:kinsoku/>
        <w:wordWrap/>
        <w:overflowPunct/>
        <w:topLinePunct w:val="0"/>
        <w:autoSpaceDE/>
        <w:autoSpaceDN/>
        <w:bidi w:val="0"/>
        <w:adjustRightInd/>
        <w:snapToGrid/>
        <w:spacing w:after="0" w:line="594" w:lineRule="exact"/>
        <w:ind w:left="0" w:leftChars="0"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支持打造跨境电商示范园区。</w:t>
      </w:r>
      <w:r>
        <w:rPr>
          <w:rFonts w:hint="eastAsia" w:ascii="Times New Roman" w:hAnsi="Times New Roman" w:eastAsia="方正仿宋_GBK" w:cs="Times New Roman"/>
          <w:color w:val="auto"/>
          <w:sz w:val="32"/>
          <w:szCs w:val="32"/>
          <w:highlight w:val="none"/>
          <w:lang w:val="en-US" w:eastAsia="zh-CN"/>
        </w:rPr>
        <w:t>推动“跨境电商+产业带”发展，根据跨境电商园区建设、培训、宣传、物流等产业链关键环节产生的费用，按最高不超过80%进行补贴，单个园区每年补贴最高不超过100万元。</w:t>
      </w:r>
    </w:p>
    <w:p>
      <w:pPr>
        <w:keepNext w:val="0"/>
        <w:keepLines w:val="0"/>
        <w:pageBreakBefore w:val="0"/>
        <w:widowControl w:val="0"/>
        <w:numPr>
          <w:ilvl w:val="0"/>
          <w:numId w:val="2"/>
        </w:numPr>
        <w:kinsoku/>
        <w:wordWrap/>
        <w:overflowPunct/>
        <w:topLinePunct w:val="0"/>
        <w:autoSpaceDE/>
        <w:autoSpaceDN/>
        <w:bidi w:val="0"/>
        <w:adjustRightInd/>
        <w:snapToGrid/>
        <w:spacing w:after="0" w:line="594" w:lineRule="exact"/>
        <w:ind w:left="0" w:leftChars="0"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支持黄金珠宝国际贸易。</w:t>
      </w:r>
      <w:r>
        <w:rPr>
          <w:rFonts w:hint="eastAsia" w:ascii="Times New Roman" w:hAnsi="Times New Roman" w:eastAsia="方正仿宋_GBK" w:cs="Times New Roman"/>
          <w:color w:val="auto"/>
          <w:sz w:val="32"/>
          <w:szCs w:val="32"/>
          <w:highlight w:val="none"/>
          <w:lang w:val="en-US" w:eastAsia="zh-CN"/>
        </w:rPr>
        <w:t>对外贸企业开展黄金珠宝玉石保税贸易和展示交易，最高按活动投入的30%给予一次性补贴，单个企业每年最高不超过30万元，最多补贴3年。开设黄金珠宝玉石旗舰店、国别商品馆，按不超过实际投入的30%给予奖励，最高不超过30万元。</w:t>
      </w:r>
    </w:p>
    <w:p>
      <w:pPr>
        <w:keepNext w:val="0"/>
        <w:keepLines w:val="0"/>
        <w:pageBreakBefore w:val="0"/>
        <w:widowControl w:val="0"/>
        <w:numPr>
          <w:ilvl w:val="0"/>
          <w:numId w:val="2"/>
        </w:numPr>
        <w:kinsoku/>
        <w:wordWrap/>
        <w:overflowPunct/>
        <w:topLinePunct w:val="0"/>
        <w:autoSpaceDE/>
        <w:autoSpaceDN/>
        <w:bidi w:val="0"/>
        <w:adjustRightInd/>
        <w:snapToGrid/>
        <w:spacing w:after="0" w:line="594" w:lineRule="exact"/>
        <w:ind w:left="0" w:leftChars="0"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支持壮大外贸综合服务平台。</w:t>
      </w:r>
      <w:r>
        <w:rPr>
          <w:rFonts w:hint="eastAsia" w:ascii="Times New Roman" w:hAnsi="Times New Roman" w:eastAsia="方正仿宋_GBK" w:cs="Times New Roman"/>
          <w:color w:val="auto"/>
          <w:sz w:val="32"/>
          <w:szCs w:val="32"/>
          <w:highlight w:val="none"/>
          <w:lang w:val="en-US" w:eastAsia="zh-CN"/>
        </w:rPr>
        <w:t>每年最高不超过15万元。对成功评定市级“外贸综合服务试点企业”的给予一次性奖励20万元。</w:t>
      </w:r>
    </w:p>
    <w:p>
      <w:pPr>
        <w:keepNext w:val="0"/>
        <w:keepLines w:val="0"/>
        <w:pageBreakBefore w:val="0"/>
        <w:widowControl w:val="0"/>
        <w:numPr>
          <w:ilvl w:val="0"/>
          <w:numId w:val="2"/>
        </w:numPr>
        <w:kinsoku/>
        <w:wordWrap/>
        <w:overflowPunct/>
        <w:topLinePunct w:val="0"/>
        <w:autoSpaceDE/>
        <w:autoSpaceDN/>
        <w:bidi w:val="0"/>
        <w:adjustRightInd/>
        <w:snapToGrid/>
        <w:spacing w:after="0" w:line="594" w:lineRule="exact"/>
        <w:ind w:left="0" w:leftChars="0" w:firstLine="643"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支持服务贸易发展。</w:t>
      </w:r>
      <w:r>
        <w:rPr>
          <w:rFonts w:hint="eastAsia" w:ascii="Times New Roman" w:hAnsi="Times New Roman" w:eastAsia="方正仿宋_GBK" w:cs="Times New Roman"/>
          <w:color w:val="auto"/>
          <w:sz w:val="32"/>
          <w:szCs w:val="32"/>
          <w:highlight w:val="none"/>
          <w:lang w:val="en-US" w:eastAsia="zh-CN"/>
        </w:rPr>
        <w:t>在重庆市商务委“服务外包贴息”政策基础上，按照30%给予区级配套支持，单个企业每年最高不超过30万元。</w:t>
      </w:r>
    </w:p>
    <w:p>
      <w:pPr>
        <w:keepNext w:val="0"/>
        <w:keepLines w:val="0"/>
        <w:pageBreakBefore w:val="0"/>
        <w:widowControl w:val="0"/>
        <w:numPr>
          <w:ilvl w:val="0"/>
          <w:numId w:val="1"/>
        </w:numPr>
        <w:kinsoku/>
        <w:wordWrap/>
        <w:overflowPunct/>
        <w:topLinePunct w:val="0"/>
        <w:autoSpaceDE/>
        <w:autoSpaceDN/>
        <w:bidi w:val="0"/>
        <w:adjustRightInd/>
        <w:snapToGrid/>
        <w:spacing w:after="0" w:line="594" w:lineRule="exact"/>
        <w:ind w:left="0" w:leftChars="0" w:firstLine="640" w:firstLineChars="200"/>
        <w:jc w:val="both"/>
        <w:textAlignment w:val="auto"/>
        <w:rPr>
          <w:rFonts w:hint="default" w:ascii="方正楷体_GBK" w:hAnsi="方正楷体_GBK" w:eastAsia="方正楷体_GBK" w:cs="方正楷体_GBK"/>
          <w:b w:val="0"/>
          <w:bCs w:val="0"/>
          <w:color w:val="auto"/>
          <w:kern w:val="2"/>
          <w:sz w:val="32"/>
          <w:szCs w:val="32"/>
          <w:highlight w:val="none"/>
          <w:lang w:val="en-US" w:eastAsia="zh-CN"/>
        </w:rPr>
      </w:pPr>
      <w:r>
        <w:rPr>
          <w:rFonts w:hint="eastAsia" w:ascii="方正楷体_GBK" w:hAnsi="方正楷体_GBK" w:eastAsia="方正楷体_GBK" w:cs="方正楷体_GBK"/>
          <w:b w:val="0"/>
          <w:bCs w:val="0"/>
          <w:color w:val="auto"/>
          <w:kern w:val="2"/>
          <w:sz w:val="32"/>
          <w:szCs w:val="32"/>
          <w:highlight w:val="none"/>
          <w:lang w:val="en-US" w:eastAsia="zh-CN"/>
        </w:rPr>
        <w:t>建设高质量投资集聚地</w:t>
      </w:r>
      <w:r>
        <w:rPr>
          <w:rFonts w:hint="default" w:ascii="方正楷体_GBK" w:hAnsi="方正楷体_GBK" w:eastAsia="方正楷体_GBK" w:cs="方正楷体_GBK"/>
          <w:b w:val="0"/>
          <w:bCs w:val="0"/>
          <w:color w:val="auto"/>
          <w:kern w:val="2"/>
          <w:sz w:val="32"/>
          <w:szCs w:val="32"/>
          <w:highlight w:val="none"/>
          <w:lang w:val="en-US" w:eastAsia="zh-CN"/>
        </w:rPr>
        <w:t>，</w:t>
      </w:r>
      <w:r>
        <w:rPr>
          <w:rFonts w:hint="eastAsia" w:ascii="方正楷体_GBK" w:hAnsi="方正楷体_GBK" w:eastAsia="方正楷体_GBK" w:cs="方正楷体_GBK"/>
          <w:b w:val="0"/>
          <w:bCs w:val="0"/>
          <w:color w:val="auto"/>
          <w:kern w:val="2"/>
          <w:sz w:val="32"/>
          <w:szCs w:val="32"/>
          <w:highlight w:val="none"/>
          <w:lang w:val="en-US" w:eastAsia="zh-CN"/>
        </w:rPr>
        <w:t>1</w:t>
      </w:r>
      <w:r>
        <w:rPr>
          <w:rFonts w:hint="default" w:ascii="方正楷体_GBK" w:hAnsi="方正楷体_GBK" w:eastAsia="方正楷体_GBK" w:cs="方正楷体_GBK"/>
          <w:b w:val="0"/>
          <w:bCs w:val="0"/>
          <w:color w:val="auto"/>
          <w:kern w:val="2"/>
          <w:sz w:val="32"/>
          <w:szCs w:val="32"/>
          <w:highlight w:val="none"/>
          <w:lang w:val="en-US" w:eastAsia="zh-CN"/>
        </w:rPr>
        <w:t>条政策。</w:t>
      </w:r>
    </w:p>
    <w:p>
      <w:pPr>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firstLine="640" w:firstLineChars="200"/>
        <w:jc w:val="both"/>
        <w:textAlignment w:val="auto"/>
        <w:rPr>
          <w:rFonts w:hint="default" w:ascii="Times New Roman" w:hAnsi="Times New Roman" w:eastAsia="方正仿宋_GBK" w:cs="Times New Roman"/>
          <w:color w:val="auto"/>
          <w:kern w:val="2"/>
          <w:sz w:val="32"/>
          <w:szCs w:val="32"/>
          <w:highlight w:val="none"/>
          <w:lang w:val="en-US" w:eastAsia="zh-CN"/>
        </w:rPr>
      </w:pPr>
      <w:r>
        <w:rPr>
          <w:rFonts w:hint="default" w:ascii="Times New Roman" w:hAnsi="Times New Roman" w:eastAsia="方正仿宋_GBK" w:cs="Times New Roman"/>
          <w:color w:val="auto"/>
          <w:kern w:val="2"/>
          <w:sz w:val="32"/>
          <w:szCs w:val="32"/>
          <w:highlight w:val="none"/>
          <w:lang w:val="en-US" w:eastAsia="zh-CN"/>
        </w:rPr>
        <w:t>对</w:t>
      </w:r>
      <w:r>
        <w:rPr>
          <w:rFonts w:hint="eastAsia" w:ascii="Times New Roman" w:hAnsi="Times New Roman" w:eastAsia="方正仿宋_GBK" w:cs="Times New Roman"/>
          <w:color w:val="auto"/>
          <w:kern w:val="2"/>
          <w:sz w:val="32"/>
          <w:szCs w:val="32"/>
          <w:highlight w:val="none"/>
          <w:lang w:val="en-US" w:eastAsia="zh-CN"/>
        </w:rPr>
        <w:t>实际使用外资</w:t>
      </w:r>
      <w:r>
        <w:rPr>
          <w:rFonts w:hint="default" w:ascii="Times New Roman" w:hAnsi="Times New Roman" w:eastAsia="方正仿宋_GBK" w:cs="Times New Roman"/>
          <w:color w:val="auto"/>
          <w:kern w:val="2"/>
          <w:sz w:val="32"/>
          <w:szCs w:val="32"/>
          <w:highlight w:val="none"/>
          <w:lang w:val="en-US" w:eastAsia="zh-CN"/>
        </w:rPr>
        <w:t>给予</w:t>
      </w:r>
      <w:r>
        <w:rPr>
          <w:rFonts w:hint="eastAsia" w:ascii="Times New Roman" w:hAnsi="Times New Roman" w:eastAsia="方正仿宋_GBK" w:cs="Times New Roman"/>
          <w:color w:val="auto"/>
          <w:kern w:val="2"/>
          <w:sz w:val="32"/>
          <w:szCs w:val="32"/>
          <w:highlight w:val="none"/>
          <w:lang w:val="en-US" w:eastAsia="zh-CN"/>
        </w:rPr>
        <w:t>奖励，核心指标是按每到位50万美元兑现1万元人民币进行奖励</w:t>
      </w:r>
      <w:r>
        <w:rPr>
          <w:rFonts w:hint="eastAsia" w:ascii="方正楷体_GBK" w:hAnsi="方正楷体_GBK" w:eastAsia="方正楷体_GBK" w:cs="方正楷体_GBK"/>
          <w:color w:val="auto"/>
          <w:kern w:val="2"/>
          <w:sz w:val="28"/>
          <w:szCs w:val="28"/>
          <w:highlight w:val="none"/>
          <w:lang w:val="en-US" w:eastAsia="zh-CN"/>
        </w:rPr>
        <w:t>，</w:t>
      </w:r>
      <w:r>
        <w:rPr>
          <w:rFonts w:hint="eastAsia" w:ascii="Times New Roman" w:hAnsi="Times New Roman" w:eastAsia="方正仿宋_GBK" w:cs="Times New Roman"/>
          <w:color w:val="auto"/>
          <w:kern w:val="2"/>
          <w:sz w:val="32"/>
          <w:szCs w:val="32"/>
          <w:highlight w:val="none"/>
          <w:lang w:val="en-US" w:eastAsia="zh-CN"/>
        </w:rPr>
        <w:t>最高不超过100万元</w:t>
      </w:r>
      <w:r>
        <w:rPr>
          <w:rFonts w:hint="default" w:ascii="Times New Roman" w:hAnsi="Times New Roman" w:eastAsia="方正仿宋_GBK" w:cs="Times New Roman"/>
          <w:color w:val="auto"/>
          <w:kern w:val="2"/>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94" w:lineRule="exact"/>
        <w:ind w:firstLine="640" w:firstLineChars="200"/>
        <w:jc w:val="both"/>
        <w:textAlignment w:val="auto"/>
        <w:rPr>
          <w:rFonts w:hint="default" w:ascii="方正楷体_GBK" w:hAnsi="方正楷体_GBK" w:eastAsia="方正楷体_GBK" w:cs="方正楷体_GBK"/>
          <w:b w:val="0"/>
          <w:bCs w:val="0"/>
          <w:color w:val="auto"/>
          <w:kern w:val="2"/>
          <w:sz w:val="32"/>
          <w:szCs w:val="32"/>
          <w:highlight w:val="none"/>
          <w:lang w:val="en-US" w:eastAsia="zh-CN"/>
        </w:rPr>
      </w:pPr>
      <w:r>
        <w:rPr>
          <w:rFonts w:hint="default" w:ascii="方正楷体_GBK" w:hAnsi="方正楷体_GBK" w:eastAsia="方正楷体_GBK" w:cs="方正楷体_GBK"/>
          <w:b w:val="0"/>
          <w:bCs w:val="0"/>
          <w:color w:val="auto"/>
          <w:kern w:val="2"/>
          <w:sz w:val="32"/>
          <w:szCs w:val="32"/>
          <w:highlight w:val="none"/>
          <w:lang w:val="en-US" w:eastAsia="zh-CN"/>
        </w:rPr>
        <w:t>（三）</w:t>
      </w:r>
      <w:r>
        <w:rPr>
          <w:rFonts w:hint="eastAsia" w:ascii="方正楷体_GBK" w:hAnsi="方正楷体_GBK" w:eastAsia="方正楷体_GBK" w:cs="方正楷体_GBK"/>
          <w:b w:val="0"/>
          <w:bCs w:val="0"/>
          <w:color w:val="auto"/>
          <w:kern w:val="2"/>
          <w:sz w:val="32"/>
          <w:szCs w:val="32"/>
          <w:highlight w:val="none"/>
          <w:lang w:val="en-US" w:eastAsia="zh-CN"/>
        </w:rPr>
        <w:t>建设国际货代集聚区核心区</w:t>
      </w:r>
      <w:r>
        <w:rPr>
          <w:rFonts w:hint="default" w:ascii="方正楷体_GBK" w:hAnsi="方正楷体_GBK" w:eastAsia="方正楷体_GBK" w:cs="方正楷体_GBK"/>
          <w:b w:val="0"/>
          <w:bCs w:val="0"/>
          <w:color w:val="auto"/>
          <w:kern w:val="2"/>
          <w:sz w:val="32"/>
          <w:szCs w:val="32"/>
          <w:highlight w:val="none"/>
          <w:lang w:val="en-US" w:eastAsia="zh-CN"/>
        </w:rPr>
        <w:t>，3条政策。</w:t>
      </w:r>
    </w:p>
    <w:p>
      <w:pPr>
        <w:keepNext w:val="0"/>
        <w:keepLines w:val="0"/>
        <w:pageBreakBefore w:val="0"/>
        <w:widowControl w:val="0"/>
        <w:kinsoku/>
        <w:wordWrap/>
        <w:overflowPunct/>
        <w:topLinePunct w:val="0"/>
        <w:autoSpaceDE/>
        <w:autoSpaceDN/>
        <w:bidi w:val="0"/>
        <w:adjustRightInd/>
        <w:snapToGrid/>
        <w:spacing w:after="0" w:line="594" w:lineRule="exact"/>
        <w:ind w:firstLine="643" w:firstLineChars="200"/>
        <w:jc w:val="both"/>
        <w:textAlignment w:val="auto"/>
        <w:rPr>
          <w:rFonts w:hint="eastAsia" w:ascii="Times New Roman" w:hAnsi="Times New Roman" w:eastAsia="方正仿宋_GBK" w:cs="方正仿宋_GBK"/>
          <w:b w:val="0"/>
          <w:color w:val="auto"/>
          <w:kern w:val="2"/>
          <w:sz w:val="32"/>
          <w:szCs w:val="32"/>
          <w:highlight w:val="none"/>
          <w:lang w:val="en-US" w:eastAsia="zh-CN" w:bidi="ar-SA"/>
        </w:rPr>
      </w:pPr>
      <w:r>
        <w:rPr>
          <w:rFonts w:hint="eastAsia" w:ascii="方正楷体_GBK" w:hAnsi="方正楷体_GBK" w:eastAsia="方正楷体_GBK" w:cs="方正楷体_GBK"/>
          <w:b/>
          <w:bCs/>
          <w:color w:val="auto"/>
          <w:kern w:val="2"/>
          <w:sz w:val="32"/>
          <w:szCs w:val="32"/>
          <w:highlight w:val="none"/>
          <w:lang w:val="en-US" w:eastAsia="zh-CN"/>
        </w:rPr>
        <w:t>1、</w:t>
      </w:r>
      <w:r>
        <w:rPr>
          <w:rFonts w:hint="eastAsia" w:ascii="Times New Roman" w:hAnsi="Times New Roman" w:eastAsia="方正仿宋_GBK" w:cs="Times New Roman"/>
          <w:b/>
          <w:bCs/>
          <w:color w:val="auto"/>
          <w:kern w:val="2"/>
          <w:sz w:val="32"/>
          <w:szCs w:val="32"/>
          <w:highlight w:val="none"/>
          <w:lang w:val="en-US" w:eastAsia="zh-CN"/>
        </w:rPr>
        <w:t>支持招引培育货代企业。</w:t>
      </w:r>
      <w:r>
        <w:rPr>
          <w:rFonts w:hint="default" w:ascii="Times New Roman" w:hAnsi="Times New Roman" w:eastAsia="方正仿宋_GBK" w:cs="Times New Roman"/>
          <w:b/>
          <w:bCs/>
          <w:color w:val="auto"/>
          <w:kern w:val="2"/>
          <w:sz w:val="32"/>
          <w:szCs w:val="32"/>
          <w:highlight w:val="none"/>
          <w:lang w:val="en-US" w:eastAsia="zh-CN"/>
        </w:rPr>
        <w:t>一是</w:t>
      </w:r>
      <w:r>
        <w:rPr>
          <w:rFonts w:hint="eastAsia" w:ascii="Times New Roman" w:hAnsi="Times New Roman" w:eastAsia="方正仿宋_GBK" w:cs="Times New Roman"/>
          <w:color w:val="auto"/>
          <w:kern w:val="2"/>
          <w:sz w:val="32"/>
          <w:szCs w:val="32"/>
          <w:highlight w:val="none"/>
          <w:lang w:val="en-US" w:eastAsia="zh-CN"/>
        </w:rPr>
        <w:t>对</w:t>
      </w:r>
      <w:r>
        <w:rPr>
          <w:rFonts w:hint="eastAsia" w:ascii="Times New Roman" w:hAnsi="Times New Roman" w:eastAsia="方正仿宋_GBK" w:cs="Times New Roman"/>
          <w:color w:val="auto"/>
          <w:kern w:val="2"/>
          <w:sz w:val="32"/>
          <w:szCs w:val="32"/>
          <w:highlight w:val="none"/>
          <w:lang w:val="en-GB" w:eastAsia="zh-CN"/>
        </w:rPr>
        <w:t>招引</w:t>
      </w:r>
      <w:r>
        <w:rPr>
          <w:rFonts w:hint="eastAsia" w:ascii="Times New Roman" w:hAnsi="Times New Roman" w:eastAsia="方正仿宋_GBK" w:cs="Times New Roman"/>
          <w:color w:val="auto"/>
          <w:kern w:val="2"/>
          <w:sz w:val="32"/>
          <w:szCs w:val="32"/>
          <w:highlight w:val="none"/>
          <w:lang w:val="en-US" w:eastAsia="zh-CN"/>
        </w:rPr>
        <w:t>国际货代知名企业，最高给予一次性20万元奖励，对招引</w:t>
      </w:r>
      <w:r>
        <w:rPr>
          <w:rFonts w:hint="default" w:ascii="Times New Roman" w:hAnsi="Times New Roman" w:eastAsia="方正仿宋_GBK" w:cs="Times New Roman"/>
          <w:color w:val="auto"/>
          <w:kern w:val="2"/>
          <w:sz w:val="32"/>
          <w:szCs w:val="32"/>
          <w:highlight w:val="none"/>
          <w:lang w:val="en-US" w:eastAsia="zh-CN"/>
        </w:rPr>
        <w:t>国际货代区域性总部、功能总部，</w:t>
      </w:r>
      <w:r>
        <w:rPr>
          <w:rFonts w:hint="eastAsia" w:ascii="Times New Roman" w:hAnsi="Times New Roman" w:eastAsia="方正仿宋_GBK" w:cs="Times New Roman"/>
          <w:color w:val="auto"/>
          <w:kern w:val="2"/>
          <w:sz w:val="32"/>
          <w:szCs w:val="32"/>
          <w:highlight w:val="none"/>
          <w:lang w:val="en-US" w:eastAsia="zh-CN"/>
        </w:rPr>
        <w:t>最高给予</w:t>
      </w:r>
      <w:r>
        <w:rPr>
          <w:rFonts w:hint="default" w:ascii="Times New Roman" w:hAnsi="Times New Roman" w:eastAsia="方正仿宋_GBK" w:cs="Times New Roman"/>
          <w:color w:val="auto"/>
          <w:kern w:val="2"/>
          <w:sz w:val="32"/>
          <w:szCs w:val="32"/>
          <w:highlight w:val="none"/>
          <w:lang w:val="en-US" w:eastAsia="zh-CN"/>
        </w:rPr>
        <w:t>一次性50万元奖励。</w:t>
      </w:r>
      <w:r>
        <w:rPr>
          <w:rFonts w:hint="default" w:ascii="Times New Roman" w:hAnsi="Times New Roman" w:eastAsia="方正仿宋_GBK" w:cs="Times New Roman"/>
          <w:b/>
          <w:bCs/>
          <w:color w:val="auto"/>
          <w:kern w:val="2"/>
          <w:sz w:val="32"/>
          <w:szCs w:val="32"/>
          <w:highlight w:val="none"/>
          <w:lang w:val="en-US" w:eastAsia="zh-CN"/>
        </w:rPr>
        <w:t>二是</w:t>
      </w:r>
      <w:r>
        <w:rPr>
          <w:rFonts w:hint="default" w:ascii="Times New Roman" w:hAnsi="Times New Roman" w:eastAsia="方正仿宋_GBK" w:cs="Times New Roman"/>
          <w:color w:val="auto"/>
          <w:kern w:val="2"/>
          <w:sz w:val="32"/>
          <w:szCs w:val="32"/>
          <w:highlight w:val="none"/>
          <w:lang w:val="en-US" w:eastAsia="zh-CN"/>
        </w:rPr>
        <w:t>对首次获评全国物流专精特新推荐企业和重庆市专精特新中小企业认证的国际物流货代企业分别给予一次性</w:t>
      </w:r>
      <w:r>
        <w:rPr>
          <w:rFonts w:hint="eastAsia" w:ascii="Times New Roman" w:hAnsi="Times New Roman" w:eastAsia="方正仿宋_GBK" w:cs="Times New Roman"/>
          <w:color w:val="auto"/>
          <w:kern w:val="2"/>
          <w:sz w:val="32"/>
          <w:szCs w:val="32"/>
          <w:highlight w:val="none"/>
          <w:lang w:val="en-US" w:eastAsia="zh-CN"/>
        </w:rPr>
        <w:t>10</w:t>
      </w:r>
      <w:r>
        <w:rPr>
          <w:rFonts w:hint="default" w:ascii="Times New Roman" w:hAnsi="Times New Roman" w:eastAsia="方正仿宋_GBK" w:cs="Times New Roman"/>
          <w:color w:val="auto"/>
          <w:kern w:val="2"/>
          <w:sz w:val="32"/>
          <w:szCs w:val="32"/>
          <w:highlight w:val="none"/>
          <w:lang w:val="en-US" w:eastAsia="zh-CN"/>
        </w:rPr>
        <w:t>万元、</w:t>
      </w:r>
      <w:r>
        <w:rPr>
          <w:rFonts w:hint="eastAsia" w:ascii="Times New Roman" w:hAnsi="Times New Roman" w:eastAsia="方正仿宋_GBK" w:cs="Times New Roman"/>
          <w:color w:val="auto"/>
          <w:kern w:val="2"/>
          <w:sz w:val="32"/>
          <w:szCs w:val="32"/>
          <w:highlight w:val="none"/>
          <w:lang w:val="en-US" w:eastAsia="zh-CN"/>
        </w:rPr>
        <w:t>5</w:t>
      </w:r>
      <w:r>
        <w:rPr>
          <w:rFonts w:hint="default" w:ascii="Times New Roman" w:hAnsi="Times New Roman" w:eastAsia="方正仿宋_GBK" w:cs="Times New Roman"/>
          <w:color w:val="auto"/>
          <w:kern w:val="2"/>
          <w:sz w:val="32"/>
          <w:szCs w:val="32"/>
          <w:highlight w:val="none"/>
          <w:lang w:val="en-US" w:eastAsia="zh-CN"/>
        </w:rPr>
        <w:t>万元奖励。</w:t>
      </w:r>
      <w:r>
        <w:rPr>
          <w:rFonts w:hint="eastAsia" w:ascii="Times New Roman" w:hAnsi="Times New Roman" w:eastAsia="方正仿宋_GBK" w:cs="Times New Roman"/>
          <w:b/>
          <w:bCs/>
          <w:color w:val="auto"/>
          <w:kern w:val="2"/>
          <w:sz w:val="32"/>
          <w:szCs w:val="32"/>
          <w:highlight w:val="none"/>
          <w:lang w:val="en-US" w:eastAsia="zh-CN"/>
        </w:rPr>
        <w:t>三是</w:t>
      </w:r>
      <w:r>
        <w:rPr>
          <w:rFonts w:hint="eastAsia" w:ascii="Times New Roman" w:hAnsi="Times New Roman" w:eastAsia="方正仿宋_GBK" w:cs="Times New Roman"/>
          <w:color w:val="auto"/>
          <w:kern w:val="2"/>
          <w:sz w:val="32"/>
          <w:szCs w:val="32"/>
          <w:highlight w:val="none"/>
          <w:lang w:val="en-US" w:eastAsia="zh-CN"/>
        </w:rPr>
        <w:t>对货代企业投资建设</w:t>
      </w:r>
      <w:r>
        <w:rPr>
          <w:rFonts w:hint="eastAsia" w:ascii="Times New Roman" w:hAnsi="Times New Roman" w:eastAsia="方正仿宋_GBK" w:cs="Times New Roman"/>
          <w:b w:val="0"/>
          <w:bCs/>
          <w:color w:val="auto"/>
          <w:kern w:val="0"/>
          <w:sz w:val="32"/>
          <w:szCs w:val="32"/>
          <w:highlight w:val="none"/>
          <w:shd w:val="clear" w:color="auto" w:fill="FFFFFF"/>
          <w:lang w:val="en-US" w:eastAsia="zh-CN"/>
        </w:rPr>
        <w:t>或租用</w:t>
      </w:r>
      <w:r>
        <w:rPr>
          <w:rFonts w:hint="eastAsia" w:ascii="Times New Roman" w:hAnsi="Times New Roman" w:eastAsia="方正仿宋_GBK" w:cs="Times New Roman"/>
          <w:color w:val="auto"/>
          <w:kern w:val="2"/>
          <w:sz w:val="32"/>
          <w:szCs w:val="32"/>
          <w:highlight w:val="none"/>
          <w:lang w:val="en-US" w:eastAsia="zh-CN"/>
        </w:rPr>
        <w:t>智能订舱系统、货物追踪平台、跨境物流单证平台等数字化工具，按研发费用的20%给予补贴，最高给予20万元奖励。</w:t>
      </w:r>
      <w:r>
        <w:rPr>
          <w:rFonts w:hint="eastAsia" w:ascii="Times New Roman" w:hAnsi="Times New Roman" w:eastAsia="方正仿宋_GBK" w:cs="Times New Roman"/>
          <w:b/>
          <w:bCs/>
          <w:color w:val="auto"/>
          <w:kern w:val="2"/>
          <w:sz w:val="32"/>
          <w:szCs w:val="32"/>
          <w:highlight w:val="none"/>
          <w:lang w:val="en-US" w:eastAsia="zh-CN"/>
        </w:rPr>
        <w:t>四</w:t>
      </w:r>
      <w:r>
        <w:rPr>
          <w:rFonts w:hint="eastAsia" w:ascii="Times New Roman" w:hAnsi="Times New Roman" w:eastAsia="方正仿宋_GBK" w:cs="Times New Roman"/>
          <w:b/>
          <w:bCs w:val="0"/>
          <w:color w:val="auto"/>
          <w:kern w:val="2"/>
          <w:sz w:val="32"/>
          <w:szCs w:val="32"/>
          <w:highlight w:val="none"/>
          <w:lang w:val="en-US" w:eastAsia="zh-CN"/>
        </w:rPr>
        <w:t>是</w:t>
      </w:r>
      <w:r>
        <w:rPr>
          <w:rFonts w:hint="eastAsia" w:ascii="Times New Roman" w:hAnsi="Times New Roman" w:eastAsia="方正仿宋_GBK" w:cs="方正仿宋_GBK"/>
          <w:b w:val="0"/>
          <w:color w:val="auto"/>
          <w:kern w:val="2"/>
          <w:sz w:val="32"/>
          <w:szCs w:val="32"/>
          <w:highlight w:val="none"/>
          <w:lang w:val="en-US" w:eastAsia="zh-CN" w:bidi="ar-SA"/>
        </w:rPr>
        <w:t>对区级、市级</w:t>
      </w:r>
      <w:r>
        <w:rPr>
          <w:rFonts w:hint="eastAsia" w:ascii="Times New Roman" w:hAnsi="Times New Roman" w:eastAsia="方正仿宋_GBK" w:cs="方正仿宋_GBK"/>
          <w:b w:val="0"/>
          <w:color w:val="auto"/>
          <w:kern w:val="2"/>
          <w:sz w:val="32"/>
          <w:szCs w:val="32"/>
          <w:highlight w:val="none"/>
          <w:lang w:val="en-GB" w:eastAsia="zh-CN" w:bidi="ar-SA"/>
        </w:rPr>
        <w:t>国际货代“星级”楼宇的运营方，</w:t>
      </w:r>
      <w:r>
        <w:rPr>
          <w:rFonts w:hint="eastAsia" w:ascii="Times New Roman" w:hAnsi="Times New Roman" w:eastAsia="方正仿宋_GBK" w:cs="方正仿宋_GBK"/>
          <w:b w:val="0"/>
          <w:color w:val="auto"/>
          <w:kern w:val="2"/>
          <w:sz w:val="32"/>
          <w:szCs w:val="32"/>
          <w:highlight w:val="none"/>
          <w:lang w:val="en-US" w:eastAsia="zh-CN" w:bidi="ar-SA"/>
        </w:rPr>
        <w:t>分别</w:t>
      </w:r>
      <w:r>
        <w:rPr>
          <w:rFonts w:hint="eastAsia" w:ascii="Times New Roman" w:hAnsi="Times New Roman" w:eastAsia="方正仿宋_GBK" w:cs="方正仿宋_GBK"/>
          <w:b w:val="0"/>
          <w:color w:val="auto"/>
          <w:kern w:val="2"/>
          <w:sz w:val="32"/>
          <w:szCs w:val="32"/>
          <w:highlight w:val="none"/>
          <w:lang w:val="en-GB" w:eastAsia="zh-CN" w:bidi="ar-SA"/>
        </w:rPr>
        <w:t>给予</w:t>
      </w:r>
      <w:r>
        <w:rPr>
          <w:rFonts w:hint="eastAsia" w:ascii="Times New Roman" w:hAnsi="Times New Roman" w:eastAsia="方正仿宋_GBK" w:cs="方正仿宋_GBK"/>
          <w:b w:val="0"/>
          <w:color w:val="auto"/>
          <w:kern w:val="2"/>
          <w:sz w:val="32"/>
          <w:szCs w:val="32"/>
          <w:highlight w:val="none"/>
          <w:lang w:val="en-US" w:eastAsia="zh-CN" w:bidi="ar-SA"/>
        </w:rPr>
        <w:t>10万元、30万元一次性运营奖励。</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eastAsia" w:ascii="Times New Roman" w:hAnsi="Times New Roman" w:eastAsia="方正仿宋_GBK" w:cs="方正仿宋_GBK"/>
          <w:b w:val="0"/>
          <w:color w:val="auto"/>
          <w:kern w:val="2"/>
          <w:sz w:val="32"/>
          <w:szCs w:val="32"/>
          <w:highlight w:val="none"/>
          <w:lang w:val="en-US" w:eastAsia="zh-CN" w:bidi="ar-SA"/>
        </w:rPr>
      </w:pPr>
      <w:r>
        <w:rPr>
          <w:rFonts w:hint="eastAsia" w:ascii="Times New Roman" w:hAnsi="Times New Roman" w:eastAsia="方正仿宋_GBK" w:cs="方正仿宋_GBK"/>
          <w:b w:val="0"/>
          <w:color w:val="auto"/>
          <w:kern w:val="2"/>
          <w:sz w:val="32"/>
          <w:szCs w:val="32"/>
          <w:highlight w:val="none"/>
          <w:lang w:val="en-US" w:eastAsia="zh-CN" w:bidi="ar-SA"/>
        </w:rPr>
        <w:t>2、</w:t>
      </w:r>
      <w:r>
        <w:rPr>
          <w:rFonts w:hint="eastAsia" w:ascii="Times New Roman" w:hAnsi="Times New Roman" w:eastAsia="方正仿宋_GBK" w:cs="Times New Roman"/>
          <w:b/>
          <w:bCs/>
          <w:color w:val="auto"/>
          <w:kern w:val="2"/>
          <w:sz w:val="32"/>
          <w:szCs w:val="32"/>
          <w:highlight w:val="none"/>
          <w:lang w:val="en-US" w:eastAsia="zh-CN"/>
        </w:rPr>
        <w:t>大力发展通道贸易。</w:t>
      </w:r>
      <w:r>
        <w:rPr>
          <w:rFonts w:hint="eastAsia" w:ascii="Times New Roman" w:hAnsi="Times New Roman" w:eastAsia="方正仿宋_GBK" w:cs="方正仿宋_GBK"/>
          <w:b/>
          <w:bCs/>
          <w:color w:val="auto"/>
          <w:kern w:val="2"/>
          <w:sz w:val="32"/>
          <w:szCs w:val="32"/>
          <w:highlight w:val="none"/>
          <w:lang w:val="en-US" w:eastAsia="zh-CN" w:bidi="ar-SA"/>
        </w:rPr>
        <w:t>一是</w:t>
      </w:r>
      <w:r>
        <w:rPr>
          <w:rFonts w:hint="eastAsia" w:ascii="Times New Roman" w:hAnsi="Times New Roman" w:eastAsia="方正仿宋_GBK" w:cs="方正仿宋_GBK"/>
          <w:b w:val="0"/>
          <w:color w:val="auto"/>
          <w:kern w:val="2"/>
          <w:sz w:val="32"/>
          <w:szCs w:val="32"/>
          <w:highlight w:val="none"/>
          <w:lang w:val="en-US" w:eastAsia="zh-CN" w:bidi="ar-SA"/>
        </w:rPr>
        <w:t>对使用西部陆海新通道开展贸易的企业，按照存量标箱和新增量标箱给予补贴。</w:t>
      </w:r>
      <w:r>
        <w:rPr>
          <w:rFonts w:hint="eastAsia" w:ascii="Times New Roman" w:hAnsi="Times New Roman" w:eastAsia="方正仿宋_GBK" w:cs="方正仿宋_GBK"/>
          <w:b/>
          <w:bCs/>
          <w:color w:val="auto"/>
          <w:kern w:val="2"/>
          <w:sz w:val="32"/>
          <w:szCs w:val="32"/>
          <w:highlight w:val="none"/>
          <w:lang w:val="en-US" w:eastAsia="zh-CN" w:bidi="ar-SA"/>
        </w:rPr>
        <w:t>二是</w:t>
      </w:r>
      <w:r>
        <w:rPr>
          <w:rFonts w:hint="eastAsia" w:ascii="Times New Roman" w:hAnsi="Times New Roman" w:eastAsia="方正仿宋_GBK" w:cs="方正仿宋_GBK"/>
          <w:b w:val="0"/>
          <w:color w:val="auto"/>
          <w:kern w:val="2"/>
          <w:sz w:val="32"/>
          <w:szCs w:val="32"/>
          <w:highlight w:val="none"/>
          <w:lang w:val="en-US" w:eastAsia="zh-CN" w:bidi="ar-SA"/>
        </w:rPr>
        <w:t>支持开设国家商品馆，支持涉外商协会打造贸易商品展销中心，对有销售实绩的涉外商协会和外贸企业每家每年给予2万元奖励，奖励最多不超过3年。</w:t>
      </w:r>
    </w:p>
    <w:p>
      <w:pPr>
        <w:keepNext w:val="0"/>
        <w:keepLines w:val="0"/>
        <w:pageBreakBefore w:val="0"/>
        <w:widowControl w:val="0"/>
        <w:kinsoku/>
        <w:wordWrap/>
        <w:overflowPunct/>
        <w:topLinePunct w:val="0"/>
        <w:autoSpaceDE/>
        <w:autoSpaceDN/>
        <w:bidi w:val="0"/>
        <w:adjustRightInd/>
        <w:snapToGrid/>
        <w:spacing w:line="594" w:lineRule="exact"/>
        <w:ind w:firstLine="640"/>
        <w:textAlignment w:val="auto"/>
        <w:rPr>
          <w:rFonts w:hint="default" w:eastAsia="方正仿宋_GBK" w:cs="Times New Roman"/>
          <w:bCs/>
          <w:color w:val="auto"/>
          <w:kern w:val="36"/>
          <w:sz w:val="32"/>
          <w:szCs w:val="24"/>
          <w:highlight w:val="none"/>
          <w:lang w:val="en-US" w:eastAsia="zh-CN"/>
        </w:rPr>
      </w:pPr>
      <w:r>
        <w:rPr>
          <w:rFonts w:hint="eastAsia" w:ascii="Times New Roman" w:hAnsi="Times New Roman" w:eastAsia="方正仿宋_GBK" w:cs="方正仿宋_GBK"/>
          <w:b w:val="0"/>
          <w:color w:val="auto"/>
          <w:kern w:val="2"/>
          <w:sz w:val="32"/>
          <w:szCs w:val="32"/>
          <w:highlight w:val="none"/>
          <w:lang w:val="en-US" w:eastAsia="zh-CN" w:bidi="ar-SA"/>
        </w:rPr>
        <w:t>3、</w:t>
      </w:r>
      <w:r>
        <w:rPr>
          <w:rFonts w:hint="eastAsia" w:ascii="Times New Roman" w:hAnsi="Times New Roman" w:eastAsia="方正仿宋_GBK" w:cs="Times New Roman"/>
          <w:b/>
          <w:bCs/>
          <w:color w:val="auto"/>
          <w:kern w:val="2"/>
          <w:sz w:val="32"/>
          <w:szCs w:val="32"/>
          <w:highlight w:val="none"/>
          <w:lang w:val="en-US" w:eastAsia="zh-CN"/>
        </w:rPr>
        <w:t>支持国际贸易、国际货代、跨境电商人才培养。</w:t>
      </w:r>
      <w:r>
        <w:rPr>
          <w:rFonts w:hint="eastAsia" w:ascii="Times New Roman" w:hAnsi="Times New Roman" w:eastAsia="方正仿宋_GBK" w:cs="方正仿宋_GBK"/>
          <w:b/>
          <w:bCs/>
          <w:color w:val="auto"/>
          <w:kern w:val="2"/>
          <w:sz w:val="32"/>
          <w:szCs w:val="32"/>
          <w:highlight w:val="none"/>
          <w:lang w:val="en-US" w:eastAsia="zh-CN" w:bidi="ar-SA"/>
        </w:rPr>
        <w:t>一是</w:t>
      </w:r>
      <w:r>
        <w:rPr>
          <w:rFonts w:hint="eastAsia" w:ascii="Times New Roman" w:hAnsi="Times New Roman" w:eastAsia="方正仿宋_GBK" w:cs="方正仿宋_GBK"/>
          <w:b w:val="0"/>
          <w:color w:val="auto"/>
          <w:kern w:val="2"/>
          <w:sz w:val="32"/>
          <w:szCs w:val="32"/>
          <w:highlight w:val="none"/>
          <w:lang w:val="en-US" w:eastAsia="zh-CN" w:bidi="ar-SA"/>
        </w:rPr>
        <w:t>支持外贸企业参加有关贸易人才培训，给予50%培训费用补贴，单个企业每年人才培训补贴不超过10万元。</w:t>
      </w:r>
      <w:r>
        <w:rPr>
          <w:rFonts w:hint="eastAsia" w:ascii="Times New Roman" w:hAnsi="Times New Roman" w:eastAsia="方正仿宋_GBK" w:cs="方正仿宋_GBK"/>
          <w:b/>
          <w:bCs/>
          <w:color w:val="auto"/>
          <w:kern w:val="2"/>
          <w:sz w:val="32"/>
          <w:szCs w:val="32"/>
          <w:highlight w:val="none"/>
          <w:lang w:val="en-US" w:eastAsia="zh-CN" w:bidi="ar-SA"/>
        </w:rPr>
        <w:t>二是</w:t>
      </w:r>
      <w:r>
        <w:rPr>
          <w:rFonts w:hint="eastAsia" w:ascii="Times New Roman" w:hAnsi="Times New Roman" w:eastAsia="方正仿宋_GBK" w:cs="方正仿宋_GBK"/>
          <w:b w:val="0"/>
          <w:color w:val="auto"/>
          <w:kern w:val="2"/>
          <w:sz w:val="32"/>
          <w:szCs w:val="32"/>
          <w:highlight w:val="none"/>
          <w:lang w:val="en-US" w:eastAsia="zh-CN" w:bidi="ar-SA"/>
        </w:rPr>
        <w:t>对新取得FIATA、CIFA、ICAO-FIATA等证书持证人给予1000-3000元一次性奖励。</w:t>
      </w:r>
      <w:r>
        <w:rPr>
          <w:rFonts w:hint="eastAsia" w:ascii="Times New Roman" w:hAnsi="Times New Roman" w:eastAsia="方正仿宋_GBK" w:cs="方正仿宋_GBK"/>
          <w:b/>
          <w:bCs/>
          <w:color w:val="auto"/>
          <w:kern w:val="2"/>
          <w:sz w:val="32"/>
          <w:szCs w:val="32"/>
          <w:highlight w:val="none"/>
          <w:lang w:val="en-US" w:eastAsia="zh-CN" w:bidi="ar-SA"/>
        </w:rPr>
        <w:t>三是</w:t>
      </w:r>
      <w:r>
        <w:rPr>
          <w:rFonts w:hint="eastAsia" w:ascii="Times New Roman" w:hAnsi="Times New Roman" w:eastAsia="方正仿宋_GBK" w:cs="方正仿宋_GBK"/>
          <w:b w:val="0"/>
          <w:color w:val="auto"/>
          <w:kern w:val="2"/>
          <w:sz w:val="32"/>
          <w:szCs w:val="32"/>
          <w:highlight w:val="none"/>
          <w:lang w:val="en-US" w:eastAsia="zh-CN" w:bidi="ar-SA"/>
        </w:rPr>
        <w:t>支持创建重庆国际货代人才培训基地，对基地运营单位按照培训投入不超过50%的比例给予奖励，奖励最高不超过30万元，最多不超过3年。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81080"/>
    <w:rsid w:val="02DC6FD7"/>
    <w:rsid w:val="04FC2BFC"/>
    <w:rsid w:val="08192355"/>
    <w:rsid w:val="0995798E"/>
    <w:rsid w:val="09F536EE"/>
    <w:rsid w:val="0C29154D"/>
    <w:rsid w:val="0F022872"/>
    <w:rsid w:val="11723D23"/>
    <w:rsid w:val="13A265FB"/>
    <w:rsid w:val="147B655D"/>
    <w:rsid w:val="14F90498"/>
    <w:rsid w:val="160C19DC"/>
    <w:rsid w:val="16421344"/>
    <w:rsid w:val="166D7FFF"/>
    <w:rsid w:val="16C264AE"/>
    <w:rsid w:val="16EF083B"/>
    <w:rsid w:val="186A07A0"/>
    <w:rsid w:val="19F44830"/>
    <w:rsid w:val="1AF3053B"/>
    <w:rsid w:val="1BCC3096"/>
    <w:rsid w:val="213C645E"/>
    <w:rsid w:val="2303685E"/>
    <w:rsid w:val="245E47E7"/>
    <w:rsid w:val="254B7BBE"/>
    <w:rsid w:val="2695780A"/>
    <w:rsid w:val="295D06C1"/>
    <w:rsid w:val="2A010DF6"/>
    <w:rsid w:val="2B1B5568"/>
    <w:rsid w:val="2BFC19F0"/>
    <w:rsid w:val="2CED53DB"/>
    <w:rsid w:val="2E214E20"/>
    <w:rsid w:val="2F556340"/>
    <w:rsid w:val="2F7942B2"/>
    <w:rsid w:val="2FC81204"/>
    <w:rsid w:val="332701B5"/>
    <w:rsid w:val="3542788C"/>
    <w:rsid w:val="35F9760F"/>
    <w:rsid w:val="375A2472"/>
    <w:rsid w:val="37FE1585"/>
    <w:rsid w:val="38A20010"/>
    <w:rsid w:val="395073A8"/>
    <w:rsid w:val="395E6CAF"/>
    <w:rsid w:val="3AD7699A"/>
    <w:rsid w:val="3BA67928"/>
    <w:rsid w:val="3C9B200B"/>
    <w:rsid w:val="3DBC23F6"/>
    <w:rsid w:val="42FC527C"/>
    <w:rsid w:val="4304240E"/>
    <w:rsid w:val="43E21965"/>
    <w:rsid w:val="43E256FC"/>
    <w:rsid w:val="43FB6076"/>
    <w:rsid w:val="499A0745"/>
    <w:rsid w:val="4CBF1FDA"/>
    <w:rsid w:val="4F23694F"/>
    <w:rsid w:val="4FFC7208"/>
    <w:rsid w:val="50E37D72"/>
    <w:rsid w:val="52B770D0"/>
    <w:rsid w:val="534828C4"/>
    <w:rsid w:val="539852FE"/>
    <w:rsid w:val="57AF268E"/>
    <w:rsid w:val="5A524E13"/>
    <w:rsid w:val="5B9A357A"/>
    <w:rsid w:val="5F411208"/>
    <w:rsid w:val="62A35D3D"/>
    <w:rsid w:val="62A758DA"/>
    <w:rsid w:val="64496F23"/>
    <w:rsid w:val="647F58C5"/>
    <w:rsid w:val="65B05E03"/>
    <w:rsid w:val="65D127AE"/>
    <w:rsid w:val="678D6CB8"/>
    <w:rsid w:val="6875023B"/>
    <w:rsid w:val="68D124BE"/>
    <w:rsid w:val="691D0178"/>
    <w:rsid w:val="6BFE6A89"/>
    <w:rsid w:val="6DDB339E"/>
    <w:rsid w:val="6FB76FAD"/>
    <w:rsid w:val="70AE7C2A"/>
    <w:rsid w:val="723815F1"/>
    <w:rsid w:val="73AE5CE5"/>
    <w:rsid w:val="755E2FCF"/>
    <w:rsid w:val="765D7E66"/>
    <w:rsid w:val="76AF3F3B"/>
    <w:rsid w:val="77404545"/>
    <w:rsid w:val="77A20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pPr>
      <w:ind w:left="100" w:leftChars="100" w:right="100" w:rightChars="100"/>
    </w:pPr>
  </w:style>
  <w:style w:type="paragraph" w:styleId="3">
    <w:name w:val="index 7"/>
    <w:basedOn w:val="1"/>
    <w:next w:val="1"/>
    <w:qFormat/>
    <w:uiPriority w:val="0"/>
    <w:pPr>
      <w:ind w:left="2520"/>
    </w:pPr>
    <w:rPr>
      <w:rFonts w:ascii="Times New Roman" w:hAnsi="Times New Roman" w:eastAsia="宋体" w:cs="Times New Roman"/>
    </w:rPr>
  </w:style>
  <w:style w:type="paragraph" w:styleId="4">
    <w:name w:val="Balloon Text"/>
    <w:basedOn w:val="1"/>
    <w:qFormat/>
    <w:uiPriority w:val="0"/>
    <w:rPr>
      <w:rFonts w:ascii="Times New Roman" w:hAnsi="Times New Roman" w:cs="Times New Roman"/>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Title"/>
    <w:basedOn w:val="1"/>
    <w:next w:val="1"/>
    <w:qFormat/>
    <w:uiPriority w:val="0"/>
    <w:pPr>
      <w:spacing w:before="240" w:after="60"/>
      <w:jc w:val="center"/>
      <w:outlineLvl w:val="0"/>
    </w:pPr>
    <w:rPr>
      <w:rFonts w:ascii="Arial" w:hAnsi="Arial" w:eastAsia="仿宋_GB2312" w:cs="Times New Roman"/>
      <w:b/>
      <w:sz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71"/>
    <w:basedOn w:val="9"/>
    <w:qFormat/>
    <w:uiPriority w:val="0"/>
    <w:rPr>
      <w:rFonts w:hint="eastAsia" w:ascii="宋体" w:hAnsi="宋体" w:eastAsia="宋体" w:cs="宋体"/>
      <w:color w:val="000000"/>
      <w:sz w:val="21"/>
      <w:szCs w:val="21"/>
      <w:u w:val="none"/>
    </w:rPr>
  </w:style>
  <w:style w:type="paragraph" w:customStyle="1" w:styleId="11">
    <w:name w:val="Default"/>
    <w:next w:val="1"/>
    <w:qFormat/>
    <w:uiPriority w:val="0"/>
    <w:pPr>
      <w:widowControl w:val="0"/>
      <w:autoSpaceDE w:val="0"/>
      <w:autoSpaceDN w:val="0"/>
    </w:pPr>
    <w:rPr>
      <w:rFonts w:ascii="宋体" w:hAnsi="Calibri"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2520</Words>
  <Characters>2654</Characters>
  <Paragraphs>27</Paragraphs>
  <TotalTime>5</TotalTime>
  <ScaleCrop>false</ScaleCrop>
  <LinksUpToDate>false</LinksUpToDate>
  <CharactersWithSpaces>2654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2025-06-30T08:53:00Z</dcterms:created>
  <dc:creator>admin</dc:creator>
  <cp:lastModifiedBy>Administrator</cp:lastModifiedBy>
  <cp:lastPrinted>2025-07-01T01:54:00Z</cp:lastPrinted>
  <dcterms:modified xsi:type="dcterms:W3CDTF">2025-08-08T08:19:22Z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4eef69a03f0944c2ba539a27c062efe1_23</vt:lpwstr>
  </property>
</Properties>
</file>