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0" w:name="fh"/>
      <w:bookmarkEnd w:id="0"/>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1" w:name="hj"/>
      <w:bookmarkEnd w:id="1"/>
      <w:bookmarkStart w:id="2" w:name="mj"/>
      <w:bookmarkEnd w:id="2"/>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3" w:name="remove_shape1"/>
      <w:r>
        <w:rPr>
          <w:rFonts w:ascii="方正仿宋_GBK" w:eastAsia="方正仿宋_GBK"/>
          <w:color w:val="FF0000"/>
          <w:sz w:val="32"/>
          <w:szCs w:val="32"/>
        </w:rPr>
        <w:pict>
          <v:group id="_x0000_s1026" o:spid="_x0000_s1026" o:spt="203" style="position:absolute;left:0pt;margin-left:0pt;margin-top:31.05pt;height:140.6pt;width:441pt;z-index:251663360;mso-width-relative:page;mso-height-relative:page;" coordorigin="1588,4377" coordsize="8820,2813">
            <o:lock v:ext="edit" aspectratio="f"/>
            <v:shape id="_x0000_s1027" o:spid="_x0000_s1027" o:spt="136" type="#_x0000_t136" style="position:absolute;left:1816;top:4377;height:1078;width:8277;" fillcolor="#FF0000" filled="t" stroked="t" coordsize="21600,21600" adj="10800">
              <v:path/>
              <v:fill on="t" color2="#FFFFFF" focussize="0,0"/>
              <v:stroke color="#FF0000"/>
              <v:imagedata o:title=""/>
              <o:lock v:ext="edit" aspectratio="f"/>
              <v:textpath on="t" fitshape="t" fitpath="t" trim="t" xscale="f" string="重庆市渝中区人民政府办公室文件" style="font-family:方正小标宋_GBK;font-size:40pt;v-rotate-letters:f;v-same-letter-heights:f;v-text-align:center;"/>
            </v:shape>
            <v:line id="直线 10" o:spid="_x0000_s1028" o:spt="20" style="position:absolute;left:1588;top:7189;height:1;width:8820;" filled="f" stroked="t" coordsize="21600,21600">
              <v:path arrowok="t"/>
              <v:fill on="f" focussize="0,0"/>
              <v:stroke weight="2pt" color="#FF0000"/>
              <v:imagedata o:title=""/>
              <o:lock v:ext="edit" aspectratio="f"/>
            </v:line>
          </v:group>
        </w:pict>
      </w:r>
      <w:bookmarkEnd w:id="3"/>
    </w:p>
    <w:p>
      <w:pPr>
        <w:keepNext w:val="0"/>
        <w:keepLines w:val="0"/>
        <w:pageBreakBefore w:val="0"/>
        <w:widowControl w:val="0"/>
        <w:tabs>
          <w:tab w:val="left" w:pos="7148"/>
        </w:tabs>
        <w:kinsoku/>
        <w:wordWrap/>
        <w:overflowPunct/>
        <w:topLinePunct w:val="0"/>
        <w:autoSpaceDE/>
        <w:autoSpaceDN/>
        <w:bidi w:val="0"/>
        <w:adjustRightInd/>
        <w:snapToGrid/>
        <w:spacing w:line="660" w:lineRule="exact"/>
        <w:ind w:left="0" w:leftChars="0" w:right="0" w:rightChars="0" w:firstLine="0" w:firstLineChars="0"/>
        <w:jc w:val="lef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rPr>
      </w:pPr>
      <w:bookmarkStart w:id="4" w:name="nd"/>
      <w:bookmarkEnd w:id="4"/>
      <w:bookmarkStart w:id="5" w:name="fwz"/>
      <w:bookmarkEnd w:id="5"/>
      <w:bookmarkStart w:id="6" w:name="bh"/>
      <w:bookmarkEnd w:id="6"/>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渝中府办〔202</w:t>
      </w:r>
      <w:r>
        <w:rPr>
          <w:rFonts w:hint="eastAsia" w:ascii="Times New Roman" w:hAnsi="Times New Roman" w:eastAsia="方正仿宋_GBK"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eastAsia" w:eastAsia="方正仿宋_GBK" w:cs="Times New Roman"/>
          <w:color w:val="000000" w:themeColor="text1"/>
          <w:spacing w:val="0"/>
          <w:sz w:val="32"/>
          <w:szCs w:val="32"/>
          <w:lang w:val="en-US" w:eastAsia="zh-CN"/>
          <w14:textFill>
            <w14:solidFill>
              <w14:schemeClr w14:val="tx1"/>
            </w14:solidFill>
          </w14:textFill>
        </w:rPr>
        <w:t>55</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Times New Roman" w:hAnsi="Times New Roman" w:eastAsia="方正小标宋_GBK" w:cs="Times New Roman"/>
          <w:color w:val="auto"/>
          <w:spacing w:val="0"/>
          <w:sz w:val="44"/>
          <w:szCs w:val="44"/>
          <w:highlight w:val="none"/>
          <w:lang w:eastAsia="zh-CN"/>
        </w:rPr>
      </w:pPr>
      <w:r>
        <w:rPr>
          <w:rFonts w:hint="eastAsia" w:ascii="Times New Roman" w:hAnsi="Times New Roman" w:eastAsia="方正小标宋_GBK" w:cs="Times New Roman"/>
          <w:color w:val="auto"/>
          <w:spacing w:val="0"/>
          <w:sz w:val="44"/>
          <w:szCs w:val="44"/>
          <w:highlight w:val="none"/>
          <w:lang w:eastAsia="zh-CN"/>
        </w:rPr>
        <w:t>重庆市渝中区人民政府办公室</w:t>
      </w: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关于废止部分规范性文件的决定</w:t>
      </w:r>
    </w:p>
    <w:p>
      <w:pPr>
        <w:pStyle w:val="12"/>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仿宋_GBK" w:cs="Times New Roman"/>
          <w:color w:val="000000"/>
          <w:spacing w:val="4"/>
          <w:sz w:val="32"/>
          <w:szCs w:val="32"/>
        </w:rPr>
      </w:pP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w:t>
      </w:r>
      <w:r>
        <w:rPr>
          <w:rFonts w:hint="eastAsia" w:ascii="Times New Roman" w:hAnsi="Times New Roman" w:eastAsia="方正仿宋_GBK" w:cs="Times New Roman"/>
          <w:color w:val="000000"/>
          <w:sz w:val="32"/>
          <w:szCs w:val="32"/>
          <w:lang w:eastAsia="zh-CN"/>
        </w:rPr>
        <w:t>政府</w:t>
      </w:r>
      <w:r>
        <w:rPr>
          <w:rFonts w:hint="default" w:ascii="Times New Roman" w:hAnsi="Times New Roman" w:eastAsia="方正仿宋_GBK" w:cs="Times New Roman"/>
          <w:color w:val="000000"/>
          <w:sz w:val="32"/>
          <w:szCs w:val="32"/>
        </w:rPr>
        <w:t>各部门、各管委会，</w:t>
      </w:r>
      <w:r>
        <w:rPr>
          <w:rFonts w:hint="eastAsia" w:ascii="Times New Roman" w:hAnsi="Times New Roman" w:eastAsia="方正仿宋_GBK" w:cs="Times New Roman"/>
          <w:color w:val="000000"/>
          <w:sz w:val="32"/>
          <w:szCs w:val="32"/>
          <w:lang w:eastAsia="zh-CN"/>
        </w:rPr>
        <w:t>各</w:t>
      </w:r>
      <w:r>
        <w:rPr>
          <w:rFonts w:hint="default" w:ascii="Times New Roman" w:hAnsi="Times New Roman" w:eastAsia="方正仿宋_GBK" w:cs="Times New Roman"/>
          <w:color w:val="000000"/>
          <w:sz w:val="32"/>
          <w:szCs w:val="32"/>
        </w:rPr>
        <w:t>街道办事处，有关单位：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根据《重庆市行政规范性文件管理办法》要求</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szCs w:val="32"/>
        </w:rPr>
        <w:t>经区第十</w:t>
      </w:r>
      <w:r>
        <w:rPr>
          <w:rFonts w:hint="default" w:ascii="Times New Roman" w:hAnsi="Times New Roman" w:eastAsia="方正仿宋_GBK" w:cs="Times New Roman"/>
          <w:color w:val="auto"/>
          <w:sz w:val="32"/>
          <w:szCs w:val="32"/>
          <w:lang w:eastAsia="zh-CN"/>
        </w:rPr>
        <w:t>四</w:t>
      </w:r>
      <w:r>
        <w:rPr>
          <w:rFonts w:hint="default" w:ascii="Times New Roman" w:hAnsi="Times New Roman" w:eastAsia="方正仿宋_GBK" w:cs="Times New Roman"/>
          <w:color w:val="auto"/>
          <w:sz w:val="32"/>
          <w:szCs w:val="32"/>
        </w:rPr>
        <w:t>届人民政府第</w:t>
      </w:r>
      <w:r>
        <w:rPr>
          <w:rFonts w:hint="eastAsia" w:eastAsia="方正仿宋_GBK" w:cs="Times New Roman"/>
          <w:color w:val="auto"/>
          <w:sz w:val="32"/>
          <w:szCs w:val="32"/>
          <w:lang w:val="en-US" w:eastAsia="zh-CN"/>
        </w:rPr>
        <w:t>98</w:t>
      </w:r>
      <w:r>
        <w:rPr>
          <w:rFonts w:hint="default" w:ascii="Times New Roman" w:hAnsi="Times New Roman" w:eastAsia="方正仿宋_GBK" w:cs="Times New Roman"/>
          <w:color w:val="auto"/>
          <w:sz w:val="32"/>
          <w:szCs w:val="32"/>
        </w:rPr>
        <w:t>次常务会议审议</w:t>
      </w:r>
      <w:r>
        <w:rPr>
          <w:rFonts w:hint="default" w:ascii="Times New Roman" w:hAnsi="Times New Roman" w:eastAsia="方正仿宋_GBK" w:cs="Times New Roman"/>
          <w:color w:val="auto"/>
          <w:sz w:val="32"/>
        </w:rPr>
        <w:t>，</w:t>
      </w:r>
      <w:r>
        <w:rPr>
          <w:rFonts w:hint="default" w:ascii="Times New Roman" w:hAnsi="Times New Roman" w:eastAsia="方正仿宋_GBK" w:cs="Times New Roman"/>
          <w:color w:val="auto"/>
          <w:sz w:val="32"/>
          <w:lang w:eastAsia="zh-CN"/>
        </w:rPr>
        <w:t>决定</w:t>
      </w:r>
      <w:r>
        <w:rPr>
          <w:rFonts w:hint="default" w:ascii="Times New Roman" w:hAnsi="Times New Roman" w:eastAsia="方正仿宋_GBK" w:cs="Times New Roman"/>
          <w:color w:val="auto"/>
          <w:sz w:val="32"/>
          <w:szCs w:val="32"/>
        </w:rPr>
        <w:t>对</w:t>
      </w:r>
      <w:r>
        <w:rPr>
          <w:rFonts w:hint="default" w:ascii="Times New Roman" w:hAnsi="Times New Roman" w:eastAsia="方正仿宋_GBK" w:cs="Times New Roman"/>
          <w:color w:val="auto"/>
          <w:sz w:val="32"/>
        </w:rPr>
        <w:t>《重庆市渝中区人民政府办公室关于印发</w:t>
      </w:r>
      <w:r>
        <w:rPr>
          <w:rFonts w:hint="eastAsia" w:eastAsia="方正仿宋_GBK" w:cs="Times New Roman"/>
          <w:color w:val="auto"/>
          <w:sz w:val="32"/>
          <w:lang w:eastAsia="zh-CN"/>
        </w:rPr>
        <w:t>〈</w:t>
      </w:r>
      <w:r>
        <w:rPr>
          <w:rFonts w:hint="default" w:ascii="Times New Roman" w:hAnsi="Times New Roman" w:eastAsia="方正仿宋_GBK" w:cs="Times New Roman"/>
          <w:color w:val="auto"/>
          <w:sz w:val="32"/>
        </w:rPr>
        <w:t>渝中区推动产业高质量发展若干措施（试行）</w:t>
      </w:r>
      <w:r>
        <w:rPr>
          <w:rFonts w:hint="eastAsia" w:eastAsia="方正仿宋_GBK" w:cs="Times New Roman"/>
          <w:color w:val="auto"/>
          <w:sz w:val="32"/>
          <w:lang w:eastAsia="zh-CN"/>
        </w:rPr>
        <w:t>〉</w:t>
      </w:r>
      <w:r>
        <w:rPr>
          <w:rFonts w:hint="default" w:ascii="Times New Roman" w:hAnsi="Times New Roman" w:eastAsia="方正仿宋_GBK" w:cs="Times New Roman"/>
          <w:color w:val="auto"/>
          <w:sz w:val="32"/>
        </w:rPr>
        <w:t>的通知》（渝中府办〔2022〕42号）等</w:t>
      </w:r>
      <w:r>
        <w:rPr>
          <w:rFonts w:hint="default" w:ascii="Times New Roman" w:hAnsi="Times New Roman" w:eastAsia="方正仿宋_GBK" w:cs="Times New Roman"/>
          <w:color w:val="auto"/>
          <w:sz w:val="32"/>
          <w:lang w:val="en-US" w:eastAsia="zh-CN"/>
        </w:rPr>
        <w:t>6</w:t>
      </w:r>
      <w:r>
        <w:rPr>
          <w:rFonts w:hint="default" w:ascii="Times New Roman" w:hAnsi="Times New Roman" w:eastAsia="方正仿宋_GBK" w:cs="Times New Roman"/>
          <w:color w:val="auto"/>
          <w:sz w:val="32"/>
        </w:rPr>
        <w:t>件规范性文件予以废止，自本决定印发之日起</w:t>
      </w:r>
      <w:r>
        <w:rPr>
          <w:rFonts w:hint="default" w:ascii="Times New Roman" w:hAnsi="Times New Roman" w:eastAsia="方正仿宋_GBK" w:cs="Times New Roman"/>
          <w:color w:val="auto"/>
          <w:sz w:val="32"/>
          <w:szCs w:val="32"/>
        </w:rPr>
        <w:t>不再施行。</w:t>
      </w:r>
    </w:p>
    <w:p>
      <w:pPr>
        <w:keepNext w:val="0"/>
        <w:keepLines w:val="0"/>
        <w:pageBreakBefore w:val="0"/>
        <w:widowControl w:val="0"/>
        <w:kinsoku/>
        <w:wordWrap/>
        <w:overflowPunct/>
        <w:topLinePunct w:val="0"/>
        <w:autoSpaceDE/>
        <w:autoSpaceDN/>
        <w:bidi w:val="0"/>
        <w:spacing w:line="520" w:lineRule="exact"/>
        <w:textAlignment w:val="auto"/>
        <w:rPr>
          <w:rFonts w:hint="default" w:ascii="Times New Roman" w:hAnsi="Times New Roman" w:eastAsia="方正仿宋_GBK" w:cs="Times New Roman"/>
          <w:color w:val="auto"/>
          <w:sz w:val="32"/>
          <w:szCs w:val="32"/>
        </w:rPr>
      </w:pPr>
      <w:bookmarkStart w:id="7" w:name="_GoBack"/>
      <w:bookmarkEnd w:id="7"/>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附件：废止规范性文件目录</w:t>
      </w:r>
    </w:p>
    <w:p>
      <w:pPr>
        <w:keepNext w:val="0"/>
        <w:keepLines w:val="0"/>
        <w:pageBreakBefore w:val="0"/>
        <w:widowControl w:val="0"/>
        <w:kinsoku/>
        <w:wordWrap/>
        <w:overflowPunct w:val="0"/>
        <w:topLinePunct w:val="0"/>
        <w:autoSpaceDE/>
        <w:autoSpaceDN/>
        <w:bidi w:val="0"/>
        <w:adjustRightInd/>
        <w:snapToGrid/>
        <w:spacing w:line="520" w:lineRule="exact"/>
        <w:ind w:right="0" w:rightChars="0"/>
        <w:textAlignment w:val="auto"/>
        <w:rPr>
          <w:rFonts w:hint="default" w:ascii="Times New Roman" w:hAnsi="Times New Roman" w:cs="Times New Roman"/>
          <w:lang w:val="en-US" w:eastAsia="zh-CN"/>
        </w:rPr>
      </w:pPr>
    </w:p>
    <w:p>
      <w:pPr>
        <w:keepNext w:val="0"/>
        <w:keepLines w:val="0"/>
        <w:pageBreakBefore w:val="0"/>
        <w:widowControl w:val="0"/>
        <w:kinsoku/>
        <w:wordWrap/>
        <w:overflowPunct w:val="0"/>
        <w:topLinePunct w:val="0"/>
        <w:autoSpaceDE/>
        <w:autoSpaceDN/>
        <w:bidi w:val="0"/>
        <w:adjustRightInd/>
        <w:snapToGrid/>
        <w:spacing w:line="520" w:lineRule="exact"/>
        <w:ind w:right="0" w:rightChars="0" w:firstLine="4480" w:firstLineChars="14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重庆市渝中区人民政府</w:t>
      </w:r>
      <w:r>
        <w:rPr>
          <w:rFonts w:hint="default" w:ascii="Times New Roman" w:hAnsi="Times New Roman" w:eastAsia="方正仿宋_GBK" w:cs="Times New Roman"/>
          <w:sz w:val="32"/>
          <w:szCs w:val="32"/>
          <w:lang w:val="en-US" w:eastAsia="zh-CN"/>
        </w:rPr>
        <w:t>办公室</w:t>
      </w:r>
    </w:p>
    <w:p>
      <w:pPr>
        <w:keepNext w:val="0"/>
        <w:keepLines w:val="0"/>
        <w:pageBreakBefore w:val="0"/>
        <w:widowControl w:val="0"/>
        <w:kinsoku/>
        <w:wordWrap/>
        <w:overflowPunct w:val="0"/>
        <w:topLinePunct w:val="0"/>
        <w:autoSpaceDE/>
        <w:autoSpaceDN/>
        <w:bidi w:val="0"/>
        <w:adjustRightInd/>
        <w:snapToGrid/>
        <w:spacing w:line="520" w:lineRule="exact"/>
        <w:ind w:right="0" w:rightChars="0" w:firstLine="5312" w:firstLineChars="166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val="0"/>
        <w:topLinePunct w:val="0"/>
        <w:autoSpaceDE/>
        <w:autoSpaceDN/>
        <w:bidi w:val="0"/>
        <w:adjustRightInd/>
        <w:snapToGrid/>
        <w:spacing w:line="520" w:lineRule="exact"/>
        <w:ind w:right="0" w:rightChars="0"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（此件公开</w:t>
      </w:r>
      <w:r>
        <w:rPr>
          <w:rFonts w:hint="eastAsia" w:eastAsia="方正仿宋_GBK" w:cs="Times New Roman"/>
          <w:sz w:val="32"/>
          <w:szCs w:val="32"/>
          <w:lang w:eastAsia="zh-CN"/>
        </w:rPr>
        <w:t>发布</w:t>
      </w:r>
      <w:r>
        <w:rPr>
          <w:rFonts w:hint="default" w:ascii="Times New Roman" w:hAnsi="Times New Roman" w:eastAsia="方正仿宋_GBK" w:cs="Times New Roman"/>
          <w:sz w:val="32"/>
          <w:szCs w:val="32"/>
        </w:rPr>
        <w:t>）</w:t>
      </w:r>
    </w:p>
    <w:p>
      <w:pPr>
        <w:pStyle w:val="4"/>
        <w:keepNext w:val="0"/>
        <w:keepLines w:val="0"/>
        <w:pageBreakBefore w:val="0"/>
        <w:widowControl w:val="0"/>
        <w:kinsoku/>
        <w:wordWrap/>
        <w:overflowPunct w:val="0"/>
        <w:topLinePunct w:val="0"/>
        <w:autoSpaceDE/>
        <w:autoSpaceDN/>
        <w:bidi w:val="0"/>
        <w:adjustRightInd/>
        <w:snapToGrid/>
        <w:spacing w:after="0" w:line="620" w:lineRule="exact"/>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br w:type="page"/>
      </w:r>
      <w:r>
        <w:rPr>
          <w:rFonts w:hint="default" w:ascii="Times New Roman" w:hAnsi="Times New Roman" w:eastAsia="方正黑体_GBK" w:cs="Times New Roman"/>
          <w:color w:val="000000"/>
          <w:sz w:val="32"/>
          <w:szCs w:val="32"/>
        </w:rPr>
        <w:t>附件</w:t>
      </w:r>
    </w:p>
    <w:p>
      <w:pPr>
        <w:pStyle w:val="4"/>
        <w:keepNext w:val="0"/>
        <w:keepLines w:val="0"/>
        <w:pageBreakBefore w:val="0"/>
        <w:widowControl w:val="0"/>
        <w:kinsoku/>
        <w:wordWrap/>
        <w:overflowPunct w:val="0"/>
        <w:topLinePunct w:val="0"/>
        <w:autoSpaceDE/>
        <w:autoSpaceDN/>
        <w:bidi w:val="0"/>
        <w:adjustRightInd/>
        <w:snapToGrid/>
        <w:spacing w:after="0" w:line="620" w:lineRule="exact"/>
        <w:textAlignment w:val="auto"/>
        <w:rPr>
          <w:rFonts w:hint="default" w:ascii="Times New Roman" w:hAnsi="Times New Roman" w:eastAsia="方正黑体_GBK" w:cs="Times New Roman"/>
          <w:color w:val="000000"/>
          <w:sz w:val="32"/>
          <w:szCs w:val="32"/>
        </w:rPr>
      </w:pPr>
    </w:p>
    <w:p>
      <w:pPr>
        <w:pStyle w:val="4"/>
        <w:keepNext w:val="0"/>
        <w:keepLines w:val="0"/>
        <w:pageBreakBefore w:val="0"/>
        <w:widowControl w:val="0"/>
        <w:kinsoku/>
        <w:wordWrap/>
        <w:overflowPunct w:val="0"/>
        <w:topLinePunct w:val="0"/>
        <w:autoSpaceDE/>
        <w:autoSpaceDN/>
        <w:bidi w:val="0"/>
        <w:adjustRightInd/>
        <w:snapToGrid/>
        <w:spacing w:after="0" w:line="620"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废止规范性文件目录</w:t>
      </w:r>
    </w:p>
    <w:tbl>
      <w:tblPr>
        <w:tblStyle w:val="17"/>
        <w:tblpPr w:leftFromText="180" w:rightFromText="180" w:vertAnchor="text" w:horzAnchor="margin" w:tblpXSpec="center" w:tblpY="636"/>
        <w:tblOverlap w:val="never"/>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5427"/>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5"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序号</w:t>
            </w:r>
          </w:p>
        </w:tc>
        <w:tc>
          <w:tcPr>
            <w:tcW w:w="5427"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文件名称</w:t>
            </w:r>
          </w:p>
        </w:tc>
        <w:tc>
          <w:tcPr>
            <w:tcW w:w="3138"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黑体_GBK" w:cs="Times New Roman"/>
                <w:bCs/>
                <w:color w:val="000000"/>
                <w:kern w:val="0"/>
                <w:sz w:val="28"/>
                <w:szCs w:val="28"/>
              </w:rPr>
            </w:pPr>
            <w:r>
              <w:rPr>
                <w:rFonts w:hint="default" w:ascii="Times New Roman" w:hAnsi="Times New Roman" w:eastAsia="方正黑体_GBK" w:cs="Times New Roman"/>
                <w:bCs/>
                <w:color w:val="000000"/>
                <w:kern w:val="0"/>
                <w:sz w:val="28"/>
                <w:szCs w:val="28"/>
              </w:rPr>
              <w:t>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845"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1</w:t>
            </w:r>
          </w:p>
        </w:tc>
        <w:tc>
          <w:tcPr>
            <w:tcW w:w="5427"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重庆市渝中区人民政府办公室关于印发《渝中区推动产业高质量发展若干措施（试行）》的通知</w:t>
            </w:r>
          </w:p>
        </w:tc>
        <w:tc>
          <w:tcPr>
            <w:tcW w:w="3138"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渝中府办〔2022〕42号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5"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2</w:t>
            </w:r>
          </w:p>
        </w:tc>
        <w:tc>
          <w:tcPr>
            <w:tcW w:w="5427"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重庆市渝中区人民政府办公室关于印发《渝中区关于推进金融科技应用与发展扶持办法》的通知</w:t>
            </w:r>
          </w:p>
        </w:tc>
        <w:tc>
          <w:tcPr>
            <w:tcW w:w="3138"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渝中府办〔2020〕32号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845"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3</w:t>
            </w:r>
          </w:p>
        </w:tc>
        <w:tc>
          <w:tcPr>
            <w:tcW w:w="5427"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重庆市渝中区人民政府办公室关于印发《渝中区提升经济证券化水平行动计划实施方案（2018—2022年）》的通知</w:t>
            </w:r>
          </w:p>
        </w:tc>
        <w:tc>
          <w:tcPr>
            <w:tcW w:w="3138"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lang w:val="en-US" w:eastAsia="zh-CN"/>
              </w:rPr>
              <w:t>渝中府办〔2019〕21号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45"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4</w:t>
            </w:r>
          </w:p>
        </w:tc>
        <w:tc>
          <w:tcPr>
            <w:tcW w:w="5427"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重庆市渝中区人民政府办公室关于印发《渝中区鼓励企业挂牌上市扶持办法》的通知</w:t>
            </w:r>
          </w:p>
        </w:tc>
        <w:tc>
          <w:tcPr>
            <w:tcW w:w="3138"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rPr>
            </w:pPr>
            <w:r>
              <w:rPr>
                <w:rFonts w:hint="default" w:ascii="Times New Roman" w:hAnsi="Times New Roman" w:eastAsia="方正仿宋_GBK" w:cs="Times New Roman"/>
                <w:color w:val="000000"/>
                <w:spacing w:val="0"/>
                <w:kern w:val="0"/>
                <w:sz w:val="28"/>
                <w:szCs w:val="28"/>
              </w:rPr>
              <w:t>渝中府办〔2021〕20号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45"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5</w:t>
            </w:r>
          </w:p>
        </w:tc>
        <w:tc>
          <w:tcPr>
            <w:tcW w:w="5427"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lang w:val="en-US" w:eastAsia="zh-CN"/>
              </w:rPr>
            </w:pPr>
            <w:r>
              <w:rPr>
                <w:rFonts w:hint="default" w:ascii="Times New Roman" w:hAnsi="Times New Roman" w:eastAsia="方正仿宋_GBK" w:cs="Times New Roman"/>
                <w:color w:val="000000"/>
                <w:spacing w:val="0"/>
                <w:kern w:val="0"/>
                <w:sz w:val="28"/>
                <w:szCs w:val="28"/>
                <w:lang w:val="en-US" w:eastAsia="zh-CN"/>
              </w:rPr>
              <w:t>重庆市渝中区人民政府办公室关于印发《重庆市渝中区街道养老服务中心管理办法和重庆市渝中区社区养老服务站管理办法》的通知</w:t>
            </w:r>
          </w:p>
        </w:tc>
        <w:tc>
          <w:tcPr>
            <w:tcW w:w="3138"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lang w:val="en-US" w:eastAsia="zh-CN"/>
              </w:rPr>
            </w:pPr>
            <w:r>
              <w:rPr>
                <w:rFonts w:hint="default" w:ascii="Times New Roman" w:hAnsi="Times New Roman" w:eastAsia="方正仿宋_GBK" w:cs="Times New Roman"/>
                <w:color w:val="000000"/>
                <w:spacing w:val="0"/>
                <w:kern w:val="0"/>
                <w:sz w:val="28"/>
                <w:szCs w:val="28"/>
                <w:lang w:val="en-US" w:eastAsia="zh-CN"/>
              </w:rPr>
              <w:t>渝中府办〔2016〕157号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45" w:type="dxa"/>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color w:val="000000"/>
                <w:kern w:val="0"/>
                <w:sz w:val="28"/>
                <w:szCs w:val="28"/>
                <w:lang w:val="en-US" w:eastAsia="zh-CN"/>
              </w:rPr>
            </w:pPr>
            <w:r>
              <w:rPr>
                <w:rFonts w:hint="default" w:ascii="Times New Roman" w:hAnsi="Times New Roman" w:eastAsia="方正仿宋_GBK" w:cs="Times New Roman"/>
                <w:color w:val="000000"/>
                <w:kern w:val="0"/>
                <w:sz w:val="28"/>
                <w:szCs w:val="28"/>
                <w:lang w:val="en-US" w:eastAsia="zh-CN"/>
              </w:rPr>
              <w:t>6</w:t>
            </w:r>
          </w:p>
        </w:tc>
        <w:tc>
          <w:tcPr>
            <w:tcW w:w="5427"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lang w:val="en-US" w:eastAsia="zh-CN"/>
              </w:rPr>
            </w:pPr>
            <w:r>
              <w:rPr>
                <w:rFonts w:hint="default" w:ascii="Times New Roman" w:hAnsi="Times New Roman" w:eastAsia="方正仿宋_GBK" w:cs="Times New Roman"/>
                <w:color w:val="000000"/>
                <w:spacing w:val="0"/>
                <w:kern w:val="0"/>
                <w:sz w:val="28"/>
                <w:szCs w:val="28"/>
                <w:lang w:val="en-US" w:eastAsia="zh-CN"/>
              </w:rPr>
              <w:t>重庆市渝中区人民政府办公室关于印发《渝中区促进建筑、勘察、设计业健康发展六条措施》的通知</w:t>
            </w:r>
          </w:p>
        </w:tc>
        <w:tc>
          <w:tcPr>
            <w:tcW w:w="3138" w:type="dxa"/>
            <w:vAlign w:val="center"/>
          </w:tcPr>
          <w:p>
            <w:pPr>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eastAsia="方正仿宋_GBK" w:cs="Times New Roman"/>
                <w:color w:val="000000"/>
                <w:spacing w:val="0"/>
                <w:kern w:val="0"/>
                <w:sz w:val="28"/>
                <w:szCs w:val="28"/>
                <w:lang w:val="en-US" w:eastAsia="zh-CN"/>
              </w:rPr>
            </w:pPr>
            <w:r>
              <w:rPr>
                <w:rFonts w:hint="default" w:ascii="Times New Roman" w:hAnsi="Times New Roman" w:eastAsia="方正仿宋_GBK" w:cs="Times New Roman"/>
                <w:color w:val="000000"/>
                <w:spacing w:val="0"/>
                <w:kern w:val="0"/>
                <w:sz w:val="28"/>
                <w:szCs w:val="28"/>
                <w:lang w:val="en-US" w:eastAsia="zh-CN"/>
              </w:rPr>
              <w:t>渝中府办〔2019〕64号</w:t>
            </w:r>
          </w:p>
        </w:tc>
      </w:tr>
    </w:tbl>
    <w:p>
      <w:pPr>
        <w:pStyle w:val="15"/>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rPr>
          <w:rFonts w:hint="default" w:ascii="Times New Roman" w:hAnsi="Times New Roman" w:eastAsia="方正仿宋_GBK" w:cs="Times New Roman"/>
          <w:sz w:val="32"/>
          <w:szCs w:val="32"/>
        </w:rPr>
      </w:pPr>
    </w:p>
    <w:p>
      <w:pPr>
        <w:pStyle w:val="4"/>
        <w:keepNext w:val="0"/>
        <w:keepLines w:val="0"/>
        <w:pageBreakBefore w:val="0"/>
        <w:widowControl w:val="0"/>
        <w:kinsoku/>
        <w:wordWrap/>
        <w:overflowPunct w:val="0"/>
        <w:topLinePunct w:val="0"/>
        <w:autoSpaceDE/>
        <w:autoSpaceDN/>
        <w:bidi w:val="0"/>
        <w:adjustRightInd/>
        <w:snapToGrid/>
        <w:spacing w:after="0" w:line="66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val="0"/>
        <w:topLinePunct w:val="0"/>
        <w:autoSpaceDE/>
        <w:autoSpaceDN/>
        <w:bidi w:val="0"/>
        <w:adjustRightInd/>
        <w:snapToGrid/>
        <w:spacing w:line="66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val="0"/>
        <w:topLinePunct w:val="0"/>
        <w:autoSpaceDE/>
        <w:autoSpaceDN/>
        <w:bidi w:val="0"/>
        <w:adjustRightInd/>
        <w:snapToGrid/>
        <w:spacing w:line="660" w:lineRule="exact"/>
        <w:textAlignment w:val="auto"/>
        <w:rPr>
          <w:rFonts w:hint="default" w:ascii="Times New Roman" w:hAnsi="Times New Roman" w:cs="Times New Roman"/>
          <w:lang w:eastAsia="zh-CN"/>
        </w:rPr>
      </w:pPr>
    </w:p>
    <w:p>
      <w:pPr>
        <w:keepNext w:val="0"/>
        <w:keepLines w:val="0"/>
        <w:pageBreakBefore w:val="0"/>
        <w:widowControl w:val="0"/>
        <w:kinsoku/>
        <w:wordWrap/>
        <w:overflowPunct w:val="0"/>
        <w:topLinePunct w:val="0"/>
        <w:autoSpaceDE/>
        <w:autoSpaceDN/>
        <w:bidi w:val="0"/>
        <w:adjustRightInd/>
        <w:snapToGrid/>
        <w:spacing w:line="660" w:lineRule="exact"/>
        <w:textAlignment w:val="auto"/>
        <w:rPr>
          <w:rFonts w:hint="default" w:ascii="Times New Roman" w:hAnsi="Times New Roman" w:cs="Times New Roman"/>
          <w:lang w:eastAsia="zh-CN"/>
        </w:rPr>
      </w:pPr>
    </w:p>
    <w:p>
      <w:pPr>
        <w:spacing w:line="620" w:lineRule="exact"/>
        <w:ind w:firstLine="140" w:firstLineChars="50"/>
        <w:jc w:val="left"/>
        <w:rPr>
          <w:rFonts w:hint="default" w:ascii="Times New Roman" w:hAnsi="Times New Roman" w:eastAsia="方正仿宋_GBK" w:cs="Times New Roman"/>
          <w:sz w:val="32"/>
          <w:szCs w:val="32"/>
        </w:rPr>
      </w:pPr>
      <w:r>
        <w:rPr>
          <w:rFonts w:hint="default" w:ascii="Times New Roman" w:hAnsi="Times New Roman" w:cs="Times New Roman"/>
          <w:color w:val="000000"/>
          <w:sz w:val="28"/>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48895</wp:posOffset>
                </wp:positionV>
                <wp:extent cx="5507990" cy="635"/>
                <wp:effectExtent l="0" t="0" r="0" b="0"/>
                <wp:wrapNone/>
                <wp:docPr id="23" name="直接连接符 23"/>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1pt;margin-top:3.85pt;height:0.05pt;width:433.7pt;z-index:251661312;mso-width-relative:page;mso-height-relative:page;" filled="f" stroked="t" coordsize="21600,21600" o:gfxdata="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14&#10;HdQAAAAEAQAADwAAAAAAAAABACAAAAAiAAAAZHJzL2Rvd25yZXYueG1sUEsBAhQAFAAAAAgAh07i&#10;QC7fXhAmAgAAOAQAAA4AAAAAAAAAAQAgAAAAIwEAAGRycy9lMm9Eb2MueG1sUEsFBgAAAAAGAAYA&#10;WQEAALsFAAAAAA==&#10;">
                <v:fill on="f" focussize="0,0"/>
                <v:stroke color="#000000" joinstyle="miter"/>
                <v:imagedata o:title=""/>
                <o:lock v:ext="edit" aspectratio="f"/>
              </v:line>
            </w:pict>
          </mc:Fallback>
        </mc:AlternateContent>
      </w:r>
      <w:r>
        <w:rPr>
          <w:rFonts w:hint="default" w:ascii="Times New Roman" w:hAnsi="Times New Roman" w:cs="Times New Roman"/>
          <w:color w:val="000000"/>
          <w:sz w:val="28"/>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404495</wp:posOffset>
                </wp:positionV>
                <wp:extent cx="5507990" cy="63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07990" cy="952"/>
                        </a:xfrm>
                        <a:prstGeom prst="line">
                          <a:avLst/>
                        </a:prstGeom>
                        <a:noFill/>
                        <a:ln w="9525" cap="flat" cmpd="sng">
                          <a:solidFill>
                            <a:srgbClr val="000000"/>
                          </a:solidFill>
                          <a:prstDash val="solid"/>
                          <a:miter/>
                        </a:ln>
                        <a:effectLst/>
                      </wps:spPr>
                      <wps:bodyPr vert="horz" wrap="square" lIns="91440" tIns="45720" rIns="91440" bIns="45720" anchor="t" anchorCtr="0" upright="1">
                        <a:noAutofit/>
                      </wps:bodyPr>
                    </wps:wsp>
                  </a:graphicData>
                </a:graphic>
              </wp:anchor>
            </w:drawing>
          </mc:Choice>
          <mc:Fallback>
            <w:pict>
              <v:line id="_x0000_s1026" o:spid="_x0000_s1026" o:spt="20" style="position:absolute;left:0pt;margin-left:0.85pt;margin-top:31.85pt;height:0.05pt;width:433.7pt;z-index:251662336;mso-width-relative:page;mso-height-relative:page;" filled="f" stroked="t" coordsize="21600,21600" o:gfxdata="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Zq&#10;QBvVAAAABwEAAA8AAAAAAAAAAQAgAAAAIgAAAGRycy9kb3ducmV2LnhtbFBLAQIUABQAAAAIAIdO&#10;4kDGUUWSJgIAADgEAAAOAAAAAAAAAAEAIAAAACQBAABkcnMvZTJvRG9jLnhtbFBLBQYAAAAABgAG&#10;AFkBAAC8BQAAAAA=&#10;">
                <v:fill on="f" focussize="0,0"/>
                <v:stroke color="#000000" joinstyle="miter"/>
                <v:imagedata o:title=""/>
                <o:lock v:ext="edit" aspectratio="f"/>
              </v:line>
            </w:pict>
          </mc:Fallback>
        </mc:AlternateContent>
      </w:r>
      <w:r>
        <w:rPr>
          <w:rFonts w:hint="default" w:ascii="Times New Roman" w:hAnsi="Times New Roman" w:eastAsia="方正仿宋_GBK" w:cs="Times New Roman"/>
          <w:color w:val="000000"/>
          <w:sz w:val="28"/>
          <w:szCs w:val="28"/>
        </w:rPr>
        <w:t xml:space="preserve">重庆市渝中区人民政府办公室         </w:t>
      </w:r>
      <w:r>
        <w:rPr>
          <w:rFonts w:hint="eastAsia"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202</w:t>
      </w:r>
      <w:r>
        <w:rPr>
          <w:rFonts w:hint="default" w:ascii="Times New Roman" w:hAnsi="Times New Roman" w:eastAsia="方正仿宋_GBK" w:cs="Times New Roman"/>
          <w:color w:val="000000"/>
          <w:sz w:val="28"/>
          <w:szCs w:val="28"/>
          <w:lang w:val="en-US" w:eastAsia="zh-CN"/>
        </w:rPr>
        <w:t>4</w:t>
      </w:r>
      <w:r>
        <w:rPr>
          <w:rFonts w:hint="default" w:ascii="Times New Roman" w:hAnsi="Times New Roman" w:eastAsia="方正仿宋_GBK" w:cs="Times New Roman"/>
          <w:color w:val="000000"/>
          <w:sz w:val="28"/>
          <w:szCs w:val="28"/>
        </w:rPr>
        <w:t>年</w:t>
      </w:r>
      <w:r>
        <w:rPr>
          <w:rFonts w:hint="eastAsia"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rPr>
        <w:t>月</w:t>
      </w:r>
      <w:r>
        <w:rPr>
          <w:rFonts w:hint="eastAsia" w:ascii="Times New Roman" w:hAnsi="Times New Roman" w:eastAsia="方正仿宋_GBK" w:cs="Times New Roman"/>
          <w:color w:val="000000"/>
          <w:sz w:val="28"/>
          <w:szCs w:val="28"/>
          <w:lang w:val="en-US" w:eastAsia="zh-CN"/>
        </w:rPr>
        <w:t>10</w:t>
      </w:r>
      <w:r>
        <w:rPr>
          <w:rFonts w:hint="default" w:ascii="Times New Roman" w:hAnsi="Times New Roman" w:eastAsia="方正仿宋_GBK" w:cs="Times New Roman"/>
          <w:color w:val="000000"/>
          <w:sz w:val="28"/>
          <w:szCs w:val="28"/>
        </w:rPr>
        <w:t>日印发</w:t>
      </w:r>
    </w:p>
    <w:sectPr>
      <w:headerReference r:id="rId5" w:type="default"/>
      <w:footerReference r:id="rId6" w:type="default"/>
      <w:footerReference r:id="rId7" w:type="even"/>
      <w:pgSz w:w="11906" w:h="16838"/>
      <w:pgMar w:top="1417" w:right="1587" w:bottom="1417" w:left="1587" w:header="851" w:footer="992" w:gutter="0"/>
      <w:paperSrc/>
      <w:pgNumType w:fmt="decimal" w:chapStyle="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CC"/>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2A886FCB-0533-48AB-A9F5-D3CD6F1EBDF4}"/>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AD38F422-8514-4635-8A8B-7FC6886BD15D}"/>
  </w:font>
  <w:font w:name="楷体_GB2312">
    <w:altName w:val="楷体"/>
    <w:panose1 w:val="02010609030101010101"/>
    <w:charset w:val="86"/>
    <w:family w:val="modern"/>
    <w:pitch w:val="default"/>
    <w:sig w:usb0="00000000" w:usb1="00000000" w:usb2="00000010" w:usb3="00000000" w:csb0="00040000"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embedRegular r:id="rId3" w:fontKey="{55942639-26D1-49F1-B1E6-C304C5756E47}"/>
  </w:font>
  <w:font w:name="方正黑体_GBK">
    <w:panose1 w:val="03000509000000000000"/>
    <w:charset w:val="86"/>
    <w:family w:val="script"/>
    <w:pitch w:val="default"/>
    <w:sig w:usb0="00000001" w:usb1="080E0000" w:usb2="00000000" w:usb3="00000000" w:csb0="00040000" w:csb1="00000000"/>
    <w:embedRegular r:id="rId4" w:fontKey="{C0BA234D-57FC-4F99-8784-970E27B9BA58}"/>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val="0"/>
      <w:topLinePunct w:val="0"/>
      <w:autoSpaceDE/>
      <w:autoSpaceDN/>
      <w:bidi w:val="0"/>
      <w:adjustRightInd/>
      <w:snapToGrid w:val="0"/>
      <w:spacing w:line="0" w:lineRule="atLeast"/>
      <w:jc w:val="both"/>
      <w:textAlignment w:val="auto"/>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posOffset>4585335</wp:posOffset>
              </wp:positionH>
              <wp:positionV relativeFrom="paragraph">
                <wp:posOffset>-132715</wp:posOffset>
              </wp:positionV>
              <wp:extent cx="959485" cy="266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59485" cy="2667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spacing w:line="0" w:lineRule="atLeast"/>
                            <w:ind w:firstLine="280" w:firstLineChars="100"/>
                            <w:textAlignment w:val="auto"/>
                            <w:rPr>
                              <w:rFonts w:hint="eastAsia" w:eastAsia="宋体"/>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1.05pt;margin-top:-10.45pt;height:21pt;width:75.55pt;mso-position-horizontal-relative:margin;z-index:251659264;mso-width-relative:page;mso-height-relative:page;" filled="f" stroked="f" coordsize="21600,21600" o:gfxdata="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iN8J2dgAAAAKAQAADwAAAAAAAAABACAAAAAiAAAAZHJzL2Rvd25y&#10;ZXYueG1sUEsBAhQAFAAAAAgAh07iQEXNC4biAgAAJAYAAA4AAAAAAAAAAQAgAAAAJwEAAGRycy9l&#10;Mm9Eb2MueG1sUEsFBgAAAAAGAAYAWQEAAHsGAAAAAA==&#10;">
              <v:fill on="f" focussize="0,0"/>
              <v:stroke on="f" weight="0.5pt"/>
              <v:imagedata o:title=""/>
              <o:lock v:ext="edit" aspectratio="f"/>
              <v:textbox inset="0mm,0mm,0mm,0mm">
                <w:txbxContent>
                  <w:p>
                    <w:pPr>
                      <w:pStyle w:val="7"/>
                      <w:keepNext w:val="0"/>
                      <w:keepLines w:val="0"/>
                      <w:pageBreakBefore w:val="0"/>
                      <w:widowControl w:val="0"/>
                      <w:kinsoku/>
                      <w:wordWrap/>
                      <w:overflowPunct/>
                      <w:topLinePunct w:val="0"/>
                      <w:bidi w:val="0"/>
                      <w:adjustRightInd/>
                      <w:snapToGrid w:val="0"/>
                      <w:spacing w:line="0" w:lineRule="atLeast"/>
                      <w:ind w:firstLine="280" w:firstLineChars="100"/>
                      <w:textAlignment w:val="auto"/>
                      <w:rPr>
                        <w:rFonts w:hint="eastAsia" w:eastAsia="宋体"/>
                        <w:sz w:val="28"/>
                        <w:szCs w:val="28"/>
                        <w:lang w:eastAsia="zh-CN"/>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bidi w:val="0"/>
      <w:adjustRightInd/>
      <w:snapToGrid w:val="0"/>
      <w:spacing w:line="0" w:lineRule="atLeast"/>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-132715</wp:posOffset>
              </wp:positionV>
              <wp:extent cx="1206500" cy="2667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06500" cy="2667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keepNext w:val="0"/>
                            <w:keepLines w:val="0"/>
                            <w:pageBreakBefore w:val="0"/>
                            <w:widowControl w:val="0"/>
                            <w:kinsoku/>
                            <w:wordWrap/>
                            <w:overflowPunct/>
                            <w:topLinePunct w:val="0"/>
                            <w:bidi w:val="0"/>
                            <w:adjustRightInd/>
                            <w:snapToGrid w:val="0"/>
                            <w:spacing w:line="0" w:lineRule="atLeast"/>
                            <w:ind w:firstLine="280" w:firstLineChars="100"/>
                            <w:textAlignment w:val="auto"/>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0.45pt;height:21pt;width:95pt;mso-position-horizontal-relative:margin;z-index:251660288;mso-width-relative:page;mso-height-relative:page;" filled="f" stroked="f" coordsize="21600,21600" o:gfxdata="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">
              <v:fill on="f" focussize="0,0"/>
              <v:stroke on="f" weight="0.5pt"/>
              <v:imagedata o:title=""/>
              <o:lock v:ext="edit" aspectratio="f"/>
              <v:textbox inset="0mm,0mm,0mm,0mm">
                <w:txbxContent>
                  <w:p>
                    <w:pPr>
                      <w:pStyle w:val="7"/>
                      <w:keepNext w:val="0"/>
                      <w:keepLines w:val="0"/>
                      <w:pageBreakBefore w:val="0"/>
                      <w:widowControl w:val="0"/>
                      <w:kinsoku/>
                      <w:wordWrap/>
                      <w:overflowPunct/>
                      <w:topLinePunct w:val="0"/>
                      <w:bidi w:val="0"/>
                      <w:adjustRightInd/>
                      <w:snapToGrid w:val="0"/>
                      <w:spacing w:line="0" w:lineRule="atLeast"/>
                      <w:ind w:firstLine="280" w:firstLineChars="100"/>
                      <w:textAlignment w:val="auto"/>
                      <w:rPr>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hint="eastAsia" w:ascii="方正仿宋_GBK" w:hAnsi="方正仿宋_GBK" w:eastAsia="方正仿宋_GBK" w:cs="方正仿宋_GBK"/>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firstLineChars="20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ZmZkNjQ1NzQ3ZmE2Nzk3NzNmNjAzZTExNDMwMzkifQ=="/>
  </w:docVars>
  <w:rsids>
    <w:rsidRoot w:val="00511337"/>
    <w:rsid w:val="00511337"/>
    <w:rsid w:val="00B673F3"/>
    <w:rsid w:val="03674C85"/>
    <w:rsid w:val="04693B13"/>
    <w:rsid w:val="046B160D"/>
    <w:rsid w:val="0E82210E"/>
    <w:rsid w:val="0FD15DC0"/>
    <w:rsid w:val="10A71497"/>
    <w:rsid w:val="11EE5BDC"/>
    <w:rsid w:val="138454B1"/>
    <w:rsid w:val="14977C8B"/>
    <w:rsid w:val="14AD5CA8"/>
    <w:rsid w:val="15F03FE1"/>
    <w:rsid w:val="18EC48BA"/>
    <w:rsid w:val="1DE47F51"/>
    <w:rsid w:val="2240177E"/>
    <w:rsid w:val="278F44A7"/>
    <w:rsid w:val="2AED0302"/>
    <w:rsid w:val="325C2D7C"/>
    <w:rsid w:val="33270E43"/>
    <w:rsid w:val="334A29FC"/>
    <w:rsid w:val="33527469"/>
    <w:rsid w:val="358425F0"/>
    <w:rsid w:val="38AE4D06"/>
    <w:rsid w:val="3A181DA5"/>
    <w:rsid w:val="3F043771"/>
    <w:rsid w:val="44D31042"/>
    <w:rsid w:val="4F3E3021"/>
    <w:rsid w:val="516556E7"/>
    <w:rsid w:val="520A441D"/>
    <w:rsid w:val="578A6C00"/>
    <w:rsid w:val="57E24855"/>
    <w:rsid w:val="5A631715"/>
    <w:rsid w:val="5B422532"/>
    <w:rsid w:val="5E417DF4"/>
    <w:rsid w:val="5FA679F4"/>
    <w:rsid w:val="60240EB1"/>
    <w:rsid w:val="62623C41"/>
    <w:rsid w:val="68E539EF"/>
    <w:rsid w:val="6DA32372"/>
    <w:rsid w:val="6F4C16B1"/>
    <w:rsid w:val="7C9F4389"/>
    <w:rsid w:val="7CE1176F"/>
    <w:rsid w:val="7F414057"/>
    <w:rsid w:val="7F8D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line="576" w:lineRule="auto"/>
      <w:jc w:val="left"/>
      <w:outlineLvl w:val="0"/>
    </w:pPr>
    <w:rPr>
      <w:rFonts w:ascii="Times New Roman" w:hAnsi="Times New Roman" w:eastAsia="Times New Roman" w:cs="Times New Roman"/>
      <w:b/>
      <w:bCs/>
      <w:kern w:val="44"/>
      <w:sz w:val="44"/>
      <w:szCs w:val="44"/>
    </w:rPr>
  </w:style>
  <w:style w:type="character" w:default="1" w:styleId="18">
    <w:name w:val="Default Paragraph Font"/>
    <w:unhideWhenUsed/>
    <w:qFormat/>
    <w:uiPriority w:val="1"/>
  </w:style>
  <w:style w:type="table" w:default="1" w:styleId="17">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link w:val="26"/>
    <w:autoRedefine/>
    <w:qFormat/>
    <w:uiPriority w:val="0"/>
    <w:pPr>
      <w:spacing w:after="120"/>
    </w:pPr>
    <w:rPr>
      <w:rFonts w:ascii="Calibri" w:hAnsi="Calibri"/>
    </w:rPr>
  </w:style>
  <w:style w:type="paragraph" w:styleId="5">
    <w:name w:val="Body Text Indent"/>
    <w:basedOn w:val="1"/>
    <w:link w:val="23"/>
    <w:autoRedefine/>
    <w:unhideWhenUsed/>
    <w:qFormat/>
    <w:uiPriority w:val="0"/>
    <w:pPr>
      <w:spacing w:after="120"/>
      <w:ind w:left="420" w:leftChars="200"/>
    </w:pPr>
  </w:style>
  <w:style w:type="paragraph" w:styleId="6">
    <w:name w:val="Balloon Text"/>
    <w:basedOn w:val="1"/>
    <w:link w:val="27"/>
    <w:autoRedefine/>
    <w:qFormat/>
    <w:uiPriority w:val="0"/>
    <w:pPr>
      <w:spacing w:line="240" w:lineRule="auto"/>
    </w:pPr>
    <w:rPr>
      <w:sz w:val="18"/>
      <w:szCs w:val="18"/>
    </w:rPr>
  </w:style>
  <w:style w:type="paragraph" w:styleId="7">
    <w:name w:val="footer"/>
    <w:basedOn w:val="1"/>
    <w:link w:val="22"/>
    <w:autoRedefine/>
    <w:unhideWhenUsed/>
    <w:qFormat/>
    <w:uiPriority w:val="0"/>
    <w:pPr>
      <w:tabs>
        <w:tab w:val="center" w:pos="4153"/>
        <w:tab w:val="right" w:pos="8306"/>
      </w:tabs>
      <w:snapToGrid w:val="0"/>
      <w:jc w:val="left"/>
    </w:pPr>
    <w:rPr>
      <w:sz w:val="18"/>
      <w:szCs w:val="18"/>
    </w:rPr>
  </w:style>
  <w:style w:type="paragraph" w:styleId="8">
    <w:name w:val="header"/>
    <w:basedOn w:val="1"/>
    <w:link w:val="2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0"/>
    <w:autoRedefine/>
    <w:qFormat/>
    <w:uiPriority w:val="0"/>
    <w:rPr>
      <w:rFonts w:ascii="Cambria" w:hAnsi="Cambria" w:eastAsia="宋体" w:cs="Times New Roman"/>
      <w:b/>
      <w:bCs/>
      <w:lang w:bidi="ar-SA"/>
    </w:rPr>
  </w:style>
  <w:style w:type="paragraph" w:styleId="10">
    <w:name w:val="index 1"/>
    <w:basedOn w:val="1"/>
    <w:next w:val="1"/>
    <w:autoRedefine/>
    <w:qFormat/>
    <w:uiPriority w:val="0"/>
  </w:style>
  <w:style w:type="paragraph" w:styleId="11">
    <w:name w:val="Message Header"/>
    <w:basedOn w:val="1"/>
    <w:next w:val="4"/>
    <w:link w:val="28"/>
    <w:autoRedefine/>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2">
    <w:name w:val="HTML Preformatted"/>
    <w:basedOn w:val="1"/>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lang w:bidi="ar-SA"/>
    </w:rPr>
  </w:style>
  <w:style w:type="paragraph" w:styleId="13">
    <w:name w:val="Normal (Web)"/>
    <w:basedOn w:val="1"/>
    <w:autoRedefine/>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4">
    <w:name w:val="Title"/>
    <w:basedOn w:val="1"/>
    <w:next w:val="1"/>
    <w:link w:val="25"/>
    <w:autoRedefine/>
    <w:qFormat/>
    <w:uiPriority w:val="0"/>
    <w:pPr>
      <w:spacing w:before="240" w:after="60"/>
      <w:jc w:val="center"/>
      <w:outlineLvl w:val="0"/>
    </w:pPr>
    <w:rPr>
      <w:rFonts w:ascii="Cambria" w:hAnsi="Cambria"/>
      <w:b/>
      <w:bCs/>
    </w:rPr>
  </w:style>
  <w:style w:type="paragraph" w:styleId="15">
    <w:name w:val="Body Text First Indent"/>
    <w:basedOn w:val="4"/>
    <w:autoRedefine/>
    <w:qFormat/>
    <w:uiPriority w:val="99"/>
    <w:pPr>
      <w:ind w:firstLine="420" w:firstLineChars="100"/>
    </w:pPr>
    <w:rPr>
      <w:rFonts w:ascii="Calibri" w:hAnsi="Calibri" w:eastAsia="宋体" w:cs="Times New Roman"/>
      <w:szCs w:val="24"/>
    </w:rPr>
  </w:style>
  <w:style w:type="paragraph" w:styleId="16">
    <w:name w:val="Body Text First Indent 2"/>
    <w:basedOn w:val="5"/>
    <w:link w:val="24"/>
    <w:autoRedefine/>
    <w:qFormat/>
    <w:uiPriority w:val="0"/>
    <w:pPr>
      <w:adjustRightInd w:val="0"/>
      <w:spacing w:line="312" w:lineRule="atLeast"/>
      <w:ind w:left="200" w:firstLine="200" w:firstLineChars="200"/>
      <w:textAlignment w:val="baseline"/>
    </w:pPr>
    <w:rPr>
      <w:sz w:val="32"/>
      <w:szCs w:val="32"/>
    </w:rPr>
  </w:style>
  <w:style w:type="character" w:styleId="19">
    <w:name w:val="Strong"/>
    <w:basedOn w:val="18"/>
    <w:autoRedefine/>
    <w:qFormat/>
    <w:uiPriority w:val="0"/>
    <w:rPr>
      <w:b/>
      <w:bCs/>
    </w:rPr>
  </w:style>
  <w:style w:type="paragraph" w:customStyle="1" w:styleId="20">
    <w:name w:val="BodyText2"/>
    <w:basedOn w:val="1"/>
    <w:autoRedefine/>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character" w:customStyle="1" w:styleId="21">
    <w:name w:val="页眉 Char"/>
    <w:basedOn w:val="18"/>
    <w:link w:val="8"/>
    <w:autoRedefine/>
    <w:semiHidden/>
    <w:qFormat/>
    <w:uiPriority w:val="99"/>
    <w:rPr>
      <w:sz w:val="18"/>
      <w:szCs w:val="18"/>
    </w:rPr>
  </w:style>
  <w:style w:type="character" w:customStyle="1" w:styleId="22">
    <w:name w:val="页脚 Char"/>
    <w:basedOn w:val="18"/>
    <w:link w:val="7"/>
    <w:autoRedefine/>
    <w:semiHidden/>
    <w:qFormat/>
    <w:uiPriority w:val="99"/>
    <w:rPr>
      <w:sz w:val="18"/>
      <w:szCs w:val="18"/>
    </w:rPr>
  </w:style>
  <w:style w:type="character" w:customStyle="1" w:styleId="23">
    <w:name w:val="正文文本缩进 Char"/>
    <w:basedOn w:val="18"/>
    <w:link w:val="5"/>
    <w:autoRedefine/>
    <w:semiHidden/>
    <w:qFormat/>
    <w:uiPriority w:val="99"/>
    <w:rPr>
      <w:rFonts w:ascii="Times New Roman" w:hAnsi="Times New Roman" w:eastAsia="宋体" w:cs="Times New Roman"/>
    </w:rPr>
  </w:style>
  <w:style w:type="character" w:customStyle="1" w:styleId="24">
    <w:name w:val="正文首行缩进 2 Char"/>
    <w:basedOn w:val="23"/>
    <w:link w:val="16"/>
    <w:autoRedefine/>
    <w:qFormat/>
    <w:uiPriority w:val="0"/>
    <w:rPr>
      <w:sz w:val="32"/>
      <w:szCs w:val="32"/>
    </w:rPr>
  </w:style>
  <w:style w:type="character" w:customStyle="1" w:styleId="25">
    <w:name w:val="标题 Char"/>
    <w:basedOn w:val="18"/>
    <w:link w:val="14"/>
    <w:autoRedefine/>
    <w:qFormat/>
    <w:uiPriority w:val="0"/>
    <w:rPr>
      <w:rFonts w:ascii="Cambria" w:hAnsi="Cambria" w:eastAsia="宋体" w:cs="Times New Roman"/>
      <w:b/>
      <w:bCs/>
    </w:rPr>
  </w:style>
  <w:style w:type="character" w:customStyle="1" w:styleId="26">
    <w:name w:val="正文文本 Char"/>
    <w:basedOn w:val="18"/>
    <w:link w:val="4"/>
    <w:autoRedefine/>
    <w:qFormat/>
    <w:uiPriority w:val="0"/>
    <w:rPr>
      <w:rFonts w:ascii="Calibri" w:hAnsi="Calibri" w:eastAsia="宋体" w:cs="Times New Roman"/>
    </w:rPr>
  </w:style>
  <w:style w:type="character" w:customStyle="1" w:styleId="27">
    <w:name w:val="批注框文本 Char"/>
    <w:basedOn w:val="18"/>
    <w:link w:val="6"/>
    <w:autoRedefine/>
    <w:qFormat/>
    <w:uiPriority w:val="0"/>
    <w:rPr>
      <w:rFonts w:ascii="Times New Roman" w:hAnsi="Times New Roman" w:eastAsia="宋体" w:cs="Times New Roman"/>
      <w:sz w:val="18"/>
      <w:szCs w:val="18"/>
    </w:rPr>
  </w:style>
  <w:style w:type="character" w:customStyle="1" w:styleId="28">
    <w:name w:val="信息标题 Char"/>
    <w:basedOn w:val="18"/>
    <w:link w:val="11"/>
    <w:autoRedefine/>
    <w:qFormat/>
    <w:uiPriority w:val="0"/>
    <w:rPr>
      <w:rFonts w:ascii="Cambria" w:hAnsi="Cambria" w:eastAsia="宋体" w:cs="Cambria"/>
      <w:sz w:val="24"/>
      <w:szCs w:val="24"/>
      <w:shd w:val="pct20" w:color="auto" w:fill="auto"/>
    </w:rPr>
  </w:style>
  <w:style w:type="paragraph" w:customStyle="1" w:styleId="29">
    <w:name w:val="p0"/>
    <w:basedOn w:val="1"/>
    <w:autoRedefine/>
    <w:qFormat/>
    <w:uiPriority w:val="0"/>
    <w:pPr>
      <w:widowControl/>
    </w:pPr>
    <w:rPr>
      <w:rFonts w:ascii="Calibri" w:hAnsi="Calibri" w:eastAsia="宋体" w:cs="宋体"/>
      <w:kern w:val="0"/>
      <w:szCs w:val="32"/>
    </w:rPr>
  </w:style>
  <w:style w:type="paragraph" w:customStyle="1" w:styleId="30">
    <w:name w:val="样式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二级标题"/>
    <w:next w:val="9"/>
    <w:autoRedefine/>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2">
    <w:name w:val="Default"/>
    <w:autoRedefine/>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3">
    <w:name w:val="font201"/>
    <w:autoRedefine/>
    <w:qFormat/>
    <w:uiPriority w:val="0"/>
    <w:rPr>
      <w:rFonts w:ascii="宋体" w:eastAsia="宋体" w:cs="宋体"/>
      <w:b/>
      <w:color w:val="000000"/>
      <w:sz w:val="24"/>
      <w:szCs w:val="24"/>
      <w:u w:val="none"/>
      <w:vertAlign w:val="superscript"/>
      <w:lang w:bidi="ar-SA"/>
    </w:rPr>
  </w:style>
  <w:style w:type="character" w:customStyle="1" w:styleId="34">
    <w:name w:val="font141"/>
    <w:autoRedefine/>
    <w:qFormat/>
    <w:uiPriority w:val="0"/>
    <w:rPr>
      <w:rFonts w:ascii="宋体" w:eastAsia="宋体" w:cs="宋体"/>
      <w:b/>
      <w:color w:val="000000"/>
      <w:sz w:val="24"/>
      <w:szCs w:val="24"/>
      <w:u w:val="none"/>
      <w:lang w:bidi="ar-SA"/>
    </w:rPr>
  </w:style>
  <w:style w:type="character" w:customStyle="1" w:styleId="35">
    <w:name w:val="font71"/>
    <w:autoRedefine/>
    <w:qFormat/>
    <w:uiPriority w:val="0"/>
    <w:rPr>
      <w:rFonts w:ascii="方正仿宋_GBK" w:eastAsia="方正仿宋_GBK" w:cs="方正仿宋_GBK"/>
      <w:color w:val="000000"/>
      <w:sz w:val="22"/>
      <w:szCs w:val="22"/>
      <w:u w:val="none"/>
      <w:lang w:bidi="ar-SA"/>
    </w:rPr>
  </w:style>
  <w:style w:type="character" w:customStyle="1" w:styleId="36">
    <w:name w:val="font13"/>
    <w:autoRedefine/>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279</Words>
  <Characters>293</Characters>
  <Lines>68</Lines>
  <Paragraphs>19</Paragraphs>
  <TotalTime>0</TotalTime>
  <ScaleCrop>false</ScaleCrop>
  <LinksUpToDate>false</LinksUpToDate>
  <CharactersWithSpaces>346</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重庆市渝中区人民政府办公室</cp:lastModifiedBy>
  <cp:lastPrinted>2024-10-10T08:23:02Z</cp:lastPrinted>
  <dcterms:modified xsi:type="dcterms:W3CDTF">2024-10-10T08:24:10Z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29F959DA25FE4BD0A41A7F0221A37320_13</vt:lpwstr>
  </property>
</Properties>
</file>