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0" w:lineRule="atLeast"/>
        <w:jc w:val="both"/>
        <w:rPr>
          <w:bCs/>
          <w:sz w:val="28"/>
          <w:szCs w:val="28"/>
        </w:rPr>
      </w:pPr>
    </w:p>
    <w:p>
      <w:pPr>
        <w:spacing w:after="100" w:afterAutospacing="1" w:line="0" w:lineRule="atLeast"/>
        <w:jc w:val="both"/>
        <w:rPr>
          <w:bCs/>
          <w:sz w:val="28"/>
          <w:szCs w:val="28"/>
        </w:rPr>
      </w:pPr>
    </w:p>
    <w:p>
      <w:pPr>
        <w:spacing w:after="100" w:afterAutospacing="1" w:line="0" w:lineRule="atLeast"/>
        <w:jc w:val="center"/>
        <w:rPr>
          <w:bCs/>
          <w:szCs w:val="32"/>
        </w:rPr>
      </w:pPr>
      <w:r>
        <w:rPr>
          <w:bCs/>
          <w:sz w:val="28"/>
          <w:szCs w:val="28"/>
        </w:rPr>
        <w:drawing>
          <wp:inline distT="0" distB="0" distL="114300" distR="114300">
            <wp:extent cx="5350510" cy="609600"/>
            <wp:effectExtent l="0" t="0" r="889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afterAutospacing="1" w:line="0" w:lineRule="atLeast"/>
        <w:jc w:val="center"/>
        <w:rPr>
          <w:rFonts w:eastAsia="宋体"/>
          <w:bCs/>
          <w:szCs w:val="32"/>
        </w:rPr>
      </w:pPr>
    </w:p>
    <w:p>
      <w:pPr>
        <w:spacing w:after="100" w:afterAutospacing="1" w:line="0" w:lineRule="atLeast"/>
        <w:jc w:val="center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330835</wp:posOffset>
                </wp:positionV>
                <wp:extent cx="5790565" cy="45085"/>
                <wp:effectExtent l="0" t="19050" r="635" b="24765"/>
                <wp:wrapNone/>
                <wp:docPr id="2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0565" cy="4508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>
                            <a:path w="8925" h="15">
                              <a:moveTo>
                                <a:pt x="0" y="0"/>
                              </a:moveTo>
                              <a:lnTo>
                                <a:pt x="8925" y="15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flip:y;margin-left:-16.5pt;margin-top:26.05pt;height:3.55pt;width:455.95pt;z-index:251660288;mso-width-relative:page;mso-height-relative:page;" filled="f" stroked="t" coordsize="8925,15" o:gfxdata="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DBMi2gAAAAkB&#10;AAAPAAAAAAAAAAEAIAAAACIAAABkcnMvZG93bnJldi54bWxQSwECFAAUAAAACACHTuJAIO08zVIC&#10;AAAgBQAADgAAAAAAAAABACAAAAApAQAAZHJzL2Uyb0RvYy54bWxQSwUGAAAAAAYABgBZAQAA7QUA&#10;AAAA&#10;" path="m0,0l8925,15e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bCs/>
          <w:szCs w:val="32"/>
        </w:rPr>
        <w:t>渝中财</w:t>
      </w:r>
      <w:r>
        <w:rPr>
          <w:rFonts w:hint="eastAsia" w:eastAsia="方正仿宋_GBK"/>
          <w:bCs/>
          <w:szCs w:val="32"/>
        </w:rPr>
        <w:t>办</w:t>
      </w:r>
      <w:r>
        <w:rPr>
          <w:rFonts w:eastAsia="方正仿宋_GBK"/>
          <w:bCs/>
          <w:szCs w:val="32"/>
        </w:rPr>
        <w:t>〔2023〕</w:t>
      </w:r>
      <w:r>
        <w:rPr>
          <w:rFonts w:hint="eastAsia" w:eastAsia="方正仿宋_GBK"/>
          <w:bCs/>
          <w:szCs w:val="32"/>
          <w:lang w:val="en-US" w:eastAsia="zh-CN"/>
        </w:rPr>
        <w:t>1</w:t>
      </w:r>
      <w:r>
        <w:rPr>
          <w:rFonts w:eastAsia="方正仿宋_GBK"/>
          <w:bCs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宋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36"/>
        </w:rPr>
      </w:pPr>
      <w:r>
        <w:rPr>
          <w:rFonts w:hint="eastAsia" w:ascii="方正小标宋_GBK" w:hAnsi="宋体" w:eastAsia="方正小标宋_GBK"/>
          <w:sz w:val="44"/>
          <w:szCs w:val="36"/>
        </w:rPr>
        <w:t>重庆市渝中区财政局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36"/>
        </w:rPr>
      </w:pPr>
      <w:r>
        <w:rPr>
          <w:rFonts w:hint="eastAsia" w:ascii="方正小标宋_GBK" w:hAnsi="宋体" w:eastAsia="方正小标宋_GBK"/>
          <w:sz w:val="44"/>
          <w:szCs w:val="36"/>
        </w:rPr>
        <w:t>关于转发《重庆市财政局等十三部门关于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方正小标宋_GBK" w:hAnsi="宋体" w:eastAsia="方正小标宋_GBK"/>
          <w:sz w:val="44"/>
          <w:szCs w:val="36"/>
        </w:rPr>
      </w:pPr>
      <w:r>
        <w:rPr>
          <w:rFonts w:hint="eastAsia" w:ascii="方正小标宋_GBK" w:hAnsi="宋体" w:eastAsia="方正小标宋_GBK"/>
          <w:sz w:val="44"/>
          <w:szCs w:val="36"/>
        </w:rPr>
        <w:t>印发重庆市惠民惠农财政补贴资金“一卡通”管理暂行办法的通知》的通知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after="120" w:line="594" w:lineRule="exact"/>
        <w:textAlignment w:val="auto"/>
        <w:outlineLvl w:val="1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after="120" w:line="594" w:lineRule="exact"/>
        <w:textAlignment w:val="auto"/>
        <w:outlineLvl w:val="1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区民政局、区残疾人联合会、区卫生健康委员会、区交通局</w:t>
      </w:r>
      <w:r>
        <w:rPr>
          <w:rFonts w:eastAsia="方正仿宋_GBK"/>
          <w:szCs w:val="28"/>
        </w:rPr>
        <w:t>、</w:t>
      </w:r>
      <w:r>
        <w:rPr>
          <w:rFonts w:hint="eastAsia" w:eastAsia="方正仿宋_GBK"/>
          <w:szCs w:val="28"/>
        </w:rPr>
        <w:t>区应急管理局、</w:t>
      </w:r>
      <w:r>
        <w:rPr>
          <w:rFonts w:eastAsia="方正仿宋_GBK"/>
          <w:szCs w:val="28"/>
        </w:rPr>
        <w:t>各街道办事处：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eastAsia="方正仿宋_GBK"/>
          <w:szCs w:val="28"/>
        </w:rPr>
      </w:pPr>
      <w:r>
        <w:rPr>
          <w:rFonts w:eastAsia="方正仿宋_GBK"/>
          <w:szCs w:val="28"/>
        </w:rPr>
        <w:t>为进一步规范</w:t>
      </w:r>
      <w:r>
        <w:rPr>
          <w:rFonts w:hint="eastAsia" w:eastAsia="方正仿宋_GBK"/>
          <w:szCs w:val="28"/>
        </w:rPr>
        <w:t>渝中区惠民</w:t>
      </w:r>
      <w:r>
        <w:rPr>
          <w:rFonts w:eastAsia="方正仿宋_GBK"/>
          <w:szCs w:val="28"/>
        </w:rPr>
        <w:t>惠农</w:t>
      </w:r>
      <w:r>
        <w:rPr>
          <w:rFonts w:hint="eastAsia" w:eastAsia="方正仿宋_GBK"/>
          <w:szCs w:val="28"/>
        </w:rPr>
        <w:t>资金“</w:t>
      </w:r>
      <w:r>
        <w:rPr>
          <w:rFonts w:eastAsia="方正仿宋_GBK"/>
          <w:szCs w:val="28"/>
        </w:rPr>
        <w:t>一卡通”</w:t>
      </w:r>
      <w:r>
        <w:rPr>
          <w:rFonts w:hint="eastAsia" w:eastAsia="方正仿宋_GBK"/>
          <w:szCs w:val="28"/>
        </w:rPr>
        <w:t>管理</w:t>
      </w:r>
      <w:r>
        <w:rPr>
          <w:rFonts w:eastAsia="方正仿宋_GBK"/>
          <w:szCs w:val="28"/>
        </w:rPr>
        <w:t>，</w:t>
      </w:r>
      <w:r>
        <w:rPr>
          <w:rFonts w:hint="eastAsia" w:eastAsia="方正仿宋_GBK"/>
          <w:szCs w:val="28"/>
        </w:rPr>
        <w:t>确保</w:t>
      </w:r>
      <w:r>
        <w:rPr>
          <w:rFonts w:eastAsia="方正仿宋_GBK"/>
          <w:szCs w:val="28"/>
        </w:rPr>
        <w:t>惠民</w:t>
      </w:r>
      <w:r>
        <w:rPr>
          <w:rFonts w:hint="eastAsia" w:eastAsia="方正仿宋_GBK"/>
          <w:szCs w:val="28"/>
        </w:rPr>
        <w:t>惠农</w:t>
      </w:r>
      <w:r>
        <w:rPr>
          <w:rFonts w:eastAsia="方正仿宋_GBK"/>
          <w:szCs w:val="28"/>
        </w:rPr>
        <w:t>财政</w:t>
      </w:r>
      <w:r>
        <w:rPr>
          <w:rFonts w:hint="eastAsia" w:eastAsia="方正仿宋_GBK"/>
          <w:szCs w:val="28"/>
        </w:rPr>
        <w:t>补贴</w:t>
      </w:r>
      <w:r>
        <w:rPr>
          <w:rFonts w:eastAsia="方正仿宋_GBK"/>
          <w:szCs w:val="28"/>
        </w:rPr>
        <w:t>资金</w:t>
      </w:r>
      <w:r>
        <w:rPr>
          <w:rFonts w:hint="eastAsia" w:eastAsia="方正仿宋_GBK"/>
          <w:szCs w:val="28"/>
        </w:rPr>
        <w:t>及时</w:t>
      </w:r>
      <w:r>
        <w:rPr>
          <w:rFonts w:eastAsia="方正仿宋_GBK"/>
          <w:szCs w:val="28"/>
        </w:rPr>
        <w:t>、</w:t>
      </w:r>
      <w:r>
        <w:rPr>
          <w:rFonts w:hint="eastAsia" w:eastAsia="方正仿宋_GBK"/>
          <w:szCs w:val="28"/>
        </w:rPr>
        <w:t>安全</w:t>
      </w:r>
      <w:r>
        <w:rPr>
          <w:rFonts w:eastAsia="方正仿宋_GBK"/>
          <w:szCs w:val="28"/>
        </w:rPr>
        <w:t>、准确、</w:t>
      </w:r>
      <w:r>
        <w:rPr>
          <w:rFonts w:hint="eastAsia" w:eastAsia="方正仿宋_GBK"/>
          <w:szCs w:val="28"/>
        </w:rPr>
        <w:t>足额</w:t>
      </w:r>
      <w:r>
        <w:rPr>
          <w:rFonts w:eastAsia="方正仿宋_GBK"/>
          <w:szCs w:val="28"/>
        </w:rPr>
        <w:t>发放</w:t>
      </w:r>
      <w:r>
        <w:rPr>
          <w:rFonts w:hint="eastAsia" w:eastAsia="方正仿宋_GBK"/>
          <w:szCs w:val="28"/>
        </w:rPr>
        <w:t>，</w:t>
      </w:r>
      <w:r>
        <w:rPr>
          <w:rFonts w:eastAsia="方正仿宋_GBK"/>
          <w:szCs w:val="28"/>
        </w:rPr>
        <w:t>现将</w:t>
      </w:r>
      <w:r>
        <w:rPr>
          <w:rFonts w:hint="eastAsia" w:eastAsia="方正仿宋_GBK"/>
          <w:szCs w:val="28"/>
        </w:rPr>
        <w:t>《重庆市财政局等十三部门关于印发重庆市惠民惠农财政补贴资金“一卡通”管理暂行办法的通知》</w:t>
      </w:r>
      <w:r>
        <w:rPr>
          <w:rFonts w:eastAsia="方正仿宋_GBK"/>
          <w:szCs w:val="28"/>
        </w:rPr>
        <w:t>（渝财</w:t>
      </w:r>
      <w:r>
        <w:rPr>
          <w:rFonts w:hint="eastAsia" w:eastAsia="方正仿宋_GBK"/>
          <w:szCs w:val="28"/>
        </w:rPr>
        <w:t>规</w:t>
      </w:r>
      <w:r>
        <w:rPr>
          <w:rFonts w:eastAsia="方正仿宋_GBK"/>
          <w:szCs w:val="28"/>
        </w:rPr>
        <w:t>〔202</w:t>
      </w:r>
      <w:r>
        <w:rPr>
          <w:rFonts w:hint="eastAsia" w:eastAsia="方正仿宋_GBK"/>
          <w:szCs w:val="28"/>
        </w:rPr>
        <w:t>3</w:t>
      </w:r>
      <w:r>
        <w:rPr>
          <w:rFonts w:eastAsia="方正仿宋_GBK"/>
          <w:szCs w:val="28"/>
        </w:rPr>
        <w:t>〕</w:t>
      </w:r>
      <w:r>
        <w:rPr>
          <w:rFonts w:hint="eastAsia" w:eastAsia="方正仿宋_GBK"/>
          <w:szCs w:val="28"/>
        </w:rPr>
        <w:t>6</w:t>
      </w:r>
      <w:r>
        <w:rPr>
          <w:rFonts w:eastAsia="方正仿宋_GBK"/>
          <w:szCs w:val="28"/>
        </w:rPr>
        <w:t>号）转发给你们，请遵照执行。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left="1600" w:leftChars="200" w:hanging="960" w:hangingChars="300"/>
        <w:jc w:val="left"/>
        <w:textAlignment w:val="auto"/>
      </w:pPr>
      <w:r>
        <w:rPr>
          <w:rFonts w:eastAsia="方正仿宋_GBK"/>
          <w:szCs w:val="28"/>
        </w:rPr>
        <w:t>附件：</w:t>
      </w:r>
      <w:r>
        <w:rPr>
          <w:rFonts w:hint="eastAsia" w:eastAsia="方正仿宋_GBK"/>
          <w:szCs w:val="28"/>
        </w:rPr>
        <w:t>《重庆市财政局等十三部门关于印发重庆市惠民惠农财政补贴资金“一卡通”管理暂行办法的通知》</w:t>
      </w:r>
      <w:r>
        <w:rPr>
          <w:rFonts w:eastAsia="方正仿宋_GBK"/>
          <w:szCs w:val="28"/>
        </w:rPr>
        <w:t>（渝财</w:t>
      </w:r>
      <w:r>
        <w:rPr>
          <w:rFonts w:hint="eastAsia" w:eastAsia="方正仿宋_GBK"/>
          <w:szCs w:val="28"/>
        </w:rPr>
        <w:t>规</w:t>
      </w:r>
      <w:r>
        <w:rPr>
          <w:rFonts w:eastAsia="方正仿宋_GBK"/>
          <w:szCs w:val="28"/>
        </w:rPr>
        <w:t>〔202</w:t>
      </w:r>
      <w:r>
        <w:rPr>
          <w:rFonts w:hint="eastAsia" w:eastAsia="方正仿宋_GBK"/>
          <w:szCs w:val="28"/>
        </w:rPr>
        <w:t>3</w:t>
      </w:r>
      <w:r>
        <w:rPr>
          <w:rFonts w:eastAsia="方正仿宋_GBK"/>
          <w:szCs w:val="28"/>
        </w:rPr>
        <w:t>〕</w:t>
      </w:r>
      <w:r>
        <w:rPr>
          <w:rFonts w:hint="eastAsia" w:eastAsia="方正仿宋_GBK"/>
          <w:szCs w:val="28"/>
        </w:rPr>
        <w:t>6</w:t>
      </w:r>
      <w:r>
        <w:rPr>
          <w:rFonts w:eastAsia="方正仿宋_GBK"/>
          <w:szCs w:val="28"/>
        </w:rPr>
        <w:t>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94" w:lineRule="exact"/>
        <w:jc w:val="right"/>
        <w:textAlignment w:val="auto"/>
        <w:rPr>
          <w:rFonts w:hint="default" w:eastAsia="方正仿宋_GBK"/>
          <w:szCs w:val="28"/>
          <w:lang w:val="en-US" w:eastAsia="zh-CN"/>
        </w:rPr>
      </w:pPr>
      <w:r>
        <w:rPr>
          <w:rFonts w:hint="eastAsia" w:eastAsia="方正仿宋_GBK"/>
          <w:szCs w:val="28"/>
        </w:rPr>
        <w:t xml:space="preserve">                    重庆市渝中区财政局</w:t>
      </w:r>
      <w:r>
        <w:rPr>
          <w:rFonts w:hint="eastAsia" w:eastAsia="方正仿宋_GBK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94" w:lineRule="exact"/>
        <w:jc w:val="right"/>
        <w:textAlignment w:val="auto"/>
        <w:rPr>
          <w:rFonts w:hint="default" w:eastAsia="方正仿宋_GBK"/>
          <w:szCs w:val="28"/>
          <w:lang w:val="en-US" w:eastAsia="zh-CN"/>
        </w:rPr>
      </w:pPr>
      <w:r>
        <w:rPr>
          <w:rFonts w:hint="eastAsia" w:eastAsia="方正仿宋_GBK"/>
          <w:szCs w:val="28"/>
        </w:rPr>
        <w:t xml:space="preserve">                    202</w:t>
      </w:r>
      <w:r>
        <w:rPr>
          <w:rFonts w:eastAsia="方正仿宋_GBK"/>
          <w:szCs w:val="28"/>
        </w:rPr>
        <w:t>3</w:t>
      </w:r>
      <w:r>
        <w:rPr>
          <w:rFonts w:hint="eastAsia" w:eastAsia="方正仿宋_GBK"/>
          <w:szCs w:val="28"/>
        </w:rPr>
        <w:t>年</w:t>
      </w:r>
      <w:r>
        <w:rPr>
          <w:rFonts w:eastAsia="方正仿宋_GBK"/>
          <w:szCs w:val="28"/>
        </w:rPr>
        <w:t>8</w:t>
      </w:r>
      <w:r>
        <w:rPr>
          <w:rFonts w:hint="eastAsia" w:eastAsia="方正仿宋_GBK"/>
          <w:szCs w:val="28"/>
        </w:rPr>
        <w:t>月</w:t>
      </w:r>
      <w:r>
        <w:rPr>
          <w:rFonts w:eastAsia="方正仿宋_GBK"/>
          <w:szCs w:val="28"/>
        </w:rPr>
        <w:t>30</w:t>
      </w:r>
      <w:r>
        <w:rPr>
          <w:rFonts w:hint="eastAsia" w:eastAsia="方正仿宋_GBK"/>
          <w:szCs w:val="28"/>
        </w:rPr>
        <w:t>日</w:t>
      </w:r>
      <w:r>
        <w:rPr>
          <w:rFonts w:hint="eastAsia" w:eastAsia="方正仿宋_GBK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eastAsia="方正仿宋_GBK"/>
          <w:szCs w:val="28"/>
        </w:rPr>
      </w:pPr>
      <w:r>
        <w:rPr>
          <w:rFonts w:hint="eastAsia" w:eastAsia="方正仿宋_GBK"/>
          <w:szCs w:val="28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仿宋_GBK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9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80" w:firstLineChars="1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重庆市渝中区财政局办公室            2023年8月30日印发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MWQ5NDFmYWZjOWYxNDk3NTFlMTFiYjAyODdlNTMifQ=="/>
  </w:docVars>
  <w:rsids>
    <w:rsidRoot w:val="006B383F"/>
    <w:rsid w:val="000A562F"/>
    <w:rsid w:val="000C614B"/>
    <w:rsid w:val="000C6669"/>
    <w:rsid w:val="001D6CF8"/>
    <w:rsid w:val="00235F49"/>
    <w:rsid w:val="003357AA"/>
    <w:rsid w:val="00425694"/>
    <w:rsid w:val="00526039"/>
    <w:rsid w:val="00567150"/>
    <w:rsid w:val="005A2473"/>
    <w:rsid w:val="005D51D4"/>
    <w:rsid w:val="005F505E"/>
    <w:rsid w:val="006408AB"/>
    <w:rsid w:val="00650FC3"/>
    <w:rsid w:val="006577AE"/>
    <w:rsid w:val="00660E3C"/>
    <w:rsid w:val="006A368B"/>
    <w:rsid w:val="006B383F"/>
    <w:rsid w:val="006B46E8"/>
    <w:rsid w:val="006D324C"/>
    <w:rsid w:val="00772991"/>
    <w:rsid w:val="007C049C"/>
    <w:rsid w:val="007D32B5"/>
    <w:rsid w:val="008A56E3"/>
    <w:rsid w:val="008F00A6"/>
    <w:rsid w:val="00977A3C"/>
    <w:rsid w:val="00A65AD3"/>
    <w:rsid w:val="00B2530A"/>
    <w:rsid w:val="00B81A19"/>
    <w:rsid w:val="00B92A6C"/>
    <w:rsid w:val="00BA49A5"/>
    <w:rsid w:val="00BD43B7"/>
    <w:rsid w:val="00C626E3"/>
    <w:rsid w:val="00C75979"/>
    <w:rsid w:val="00C837F9"/>
    <w:rsid w:val="00C83EC0"/>
    <w:rsid w:val="00CF6043"/>
    <w:rsid w:val="00D6165B"/>
    <w:rsid w:val="00D847CA"/>
    <w:rsid w:val="00DB16DC"/>
    <w:rsid w:val="00EE2471"/>
    <w:rsid w:val="00F517E5"/>
    <w:rsid w:val="00F611E8"/>
    <w:rsid w:val="054E6FE9"/>
    <w:rsid w:val="0B6A34B7"/>
    <w:rsid w:val="177536CC"/>
    <w:rsid w:val="2F542EF1"/>
    <w:rsid w:val="39D93ADE"/>
    <w:rsid w:val="3A4462F4"/>
    <w:rsid w:val="3D0D0A69"/>
    <w:rsid w:val="53260524"/>
    <w:rsid w:val="572333A3"/>
    <w:rsid w:val="5E5C18FF"/>
    <w:rsid w:val="628B2ECC"/>
    <w:rsid w:val="68EA39A3"/>
    <w:rsid w:val="6BFE3D94"/>
    <w:rsid w:val="71AF7DD2"/>
    <w:rsid w:val="765B7C8E"/>
    <w:rsid w:val="7EAB3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63</Words>
  <Characters>362</Characters>
  <Lines>3</Lines>
  <Paragraphs>1</Paragraphs>
  <TotalTime>350</TotalTime>
  <ScaleCrop>false</ScaleCrop>
  <LinksUpToDate>false</LinksUpToDate>
  <CharactersWithSpaces>424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2022-06-13T09:01:00Z</dcterms:created>
  <dc:creator>User</dc:creator>
  <cp:lastModifiedBy>Administrator</cp:lastModifiedBy>
  <cp:lastPrinted>2023-08-30T06:06:00Z</cp:lastPrinted>
  <dcterms:modified xsi:type="dcterms:W3CDTF">2024-04-03T02:46:45Z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A3519F9B1D524394BB51FF7C3D53726E</vt:lpwstr>
  </property>
</Properties>
</file>