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i w:val="0"/>
          <w:iCs w:val="0"/>
          <w:color w:val="auto"/>
          <w:kern w:val="0"/>
          <w:sz w:val="21"/>
          <w:szCs w:val="21"/>
          <w:u w:val="none"/>
          <w:shd w:val="clear" w:color="auto" w:fill="auto"/>
          <w:lang w:val="en-US" w:eastAsia="zh-CN" w:bidi="ar"/>
        </w:rPr>
      </w:pPr>
      <w:bookmarkStart w:id="0" w:name="_GoBack"/>
      <w:bookmarkEnd w:id="0"/>
    </w:p>
    <w:tbl>
      <w:tblPr>
        <w:tblStyle w:val="6"/>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重庆市渝中区发展和改革委员会（本级）</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5,415.94</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2,790.73</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2,790.73</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382.39</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382.39</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34.75</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34.75</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1,991.00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1,991.00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20.00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20.00</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27.12</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27.12</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169.95</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169.95</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eastAsia="宋体" w:cs="Arial"/>
                <w:i w:val="0"/>
                <w:color w:val="auto"/>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5,415.94</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5,415.94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5,415.94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5,415.94</w:t>
            </w:r>
            <w:r>
              <w:rPr>
                <w:rFonts w:hint="eastAsia" w:cs="宋体"/>
                <w:color w:val="auto"/>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5,415.94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0"/>
                <w:szCs w:val="20"/>
                <w:u w:val="none"/>
                <w:lang w:val="en-US" w:eastAsia="zh-CN"/>
              </w:rPr>
            </w:pPr>
            <w:r>
              <w:rPr>
                <w:rFonts w:hint="eastAsia" w:ascii="宋体" w:hAnsi="宋体" w:eastAsia="宋体" w:cs="宋体"/>
                <w:color w:val="auto"/>
                <w:sz w:val="21"/>
                <w:szCs w:val="21"/>
                <w:lang w:bidi="ar"/>
              </w:rPr>
              <w:t>5,415.94</w:t>
            </w:r>
            <w:r>
              <w:rPr>
                <w:rFonts w:hint="eastAsia" w:cs="宋体"/>
                <w:color w:val="auto"/>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0"/>
                <w:szCs w:val="20"/>
                <w:u w:val="none"/>
                <w:lang w:val="en-US" w:eastAsia="zh-CN"/>
              </w:rPr>
            </w:pPr>
            <w:r>
              <w:rPr>
                <w:rFonts w:hint="eastAsia" w:cs="宋体"/>
                <w:color w:val="auto"/>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重庆市渝中区发展和改革委员会（本级）</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5,415.94</w:t>
            </w:r>
            <w:r>
              <w:rPr>
                <w:rFonts w:hint="eastAsia" w:cs="宋体"/>
                <w:b/>
                <w:bCs/>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1,086.51</w:t>
            </w:r>
            <w:r>
              <w:rPr>
                <w:rFonts w:hint="eastAsia" w:cs="宋体"/>
                <w:b/>
                <w:bCs/>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color w:val="auto"/>
                <w:sz w:val="21"/>
                <w:szCs w:val="21"/>
                <w:lang w:bidi="ar"/>
              </w:rPr>
              <w:t>4,329.43</w:t>
            </w:r>
            <w:r>
              <w:rPr>
                <w:rFonts w:hint="eastAsia" w:cs="宋体"/>
                <w:b/>
                <w:bCs/>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2,790.73</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642.35</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2,148.38</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发展与改革事务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2,790.07</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642.35</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2,147.72</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642.35</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642.35</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战略规划与实施</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60.00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60.00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日常经济运行调节</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459.90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459.90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物价管理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0.70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0.70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2010499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其他发展与改革事务支出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1,627.12</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1,627.12</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0.66</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0.66</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0.66</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0.66</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382.39</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382.39</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298.56</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298.56</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行政单位离退休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175.63</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175.63</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70.57</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70.57</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52.37</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52.37</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83.82</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83.82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83.82</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83.82</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34.75</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34.65</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0.10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21007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计划生育事务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0.10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0.10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2100717</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计划生育服务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0.10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0.10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34.65</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34.65</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34.65</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34.65</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1,991.00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1,991.00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1,991.00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1,991.00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2159999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其他资源勘探工业信息等支出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1,991.00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1,991.00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商业服务业等支出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20.00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20.00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21699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其他商业服务业等支出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20.00</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20.00</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2169999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其他商业服务业等支出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20.00</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20.00</w:t>
            </w: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27.12</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27.12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27.12</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27.12</w:t>
            </w:r>
            <w:r>
              <w:rPr>
                <w:rFonts w:hint="eastAsia" w:cs="宋体"/>
                <w:b/>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16.69</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16.69</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2210203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购房补贴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10.43</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10.43</w:t>
            </w: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粮油物资储备支出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169.95</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169.95</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22201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b/>
                <w:color w:val="auto"/>
                <w:sz w:val="21"/>
                <w:szCs w:val="21"/>
                <w:lang w:bidi="ar"/>
              </w:rPr>
              <w:t>粮油物资事务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169.95</w:t>
            </w:r>
            <w:r>
              <w:rPr>
                <w:rFonts w:hint="eastAsia" w:cs="宋体"/>
                <w:b/>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bCs w:val="0"/>
                <w:color w:val="auto"/>
                <w:sz w:val="21"/>
                <w:szCs w:val="21"/>
                <w:lang w:bidi="ar"/>
              </w:rPr>
              <w:t>169.95</w:t>
            </w:r>
            <w:r>
              <w:rPr>
                <w:rFonts w:hint="eastAsia" w:cs="宋体"/>
                <w:b/>
                <w:bCs w:val="0"/>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2220199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eastAsia" w:ascii="宋体" w:hAnsi="宋体" w:eastAsia="宋体" w:cs="宋体"/>
                <w:i w:val="0"/>
                <w:color w:val="auto"/>
                <w:sz w:val="22"/>
                <w:szCs w:val="22"/>
                <w:u w:val="none"/>
              </w:rPr>
            </w:pPr>
            <w:r>
              <w:rPr>
                <w:rFonts w:hint="eastAsia" w:ascii="宋体" w:hAnsi="宋体" w:eastAsia="宋体" w:cs="宋体"/>
                <w:color w:val="auto"/>
                <w:sz w:val="21"/>
                <w:szCs w:val="21"/>
                <w:lang w:bidi="ar"/>
              </w:rPr>
              <w:t>其他粮油物资事务支出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169.95</w:t>
            </w:r>
            <w:r>
              <w:rPr>
                <w:rFonts w:hint="eastAsia" w:cs="宋体"/>
                <w:b w:val="0"/>
                <w:bCs w:val="0"/>
                <w:color w:val="auto"/>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val="0"/>
                <w:bCs w:val="0"/>
                <w:color w:val="auto"/>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ascii="宋体" w:hAnsi="宋体" w:eastAsia="宋体" w:cs="宋体"/>
                <w:b w:val="0"/>
                <w:bCs w:val="0"/>
                <w:color w:val="auto"/>
                <w:sz w:val="21"/>
                <w:szCs w:val="21"/>
                <w:lang w:bidi="ar"/>
              </w:rPr>
              <w:t>169.95</w:t>
            </w:r>
            <w:r>
              <w:rPr>
                <w:rFonts w:hint="eastAsia" w:cs="宋体"/>
                <w:b w:val="0"/>
                <w:bCs w:val="0"/>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numPr>
          <w:ilvl w:val="0"/>
          <w:numId w:val="0"/>
        </w:numPr>
        <w:rPr>
          <w:rFonts w:hint="eastAsia" w:ascii="宋体" w:hAnsi="宋体" w:eastAsia="宋体" w:cs="宋体"/>
          <w:color w:val="auto"/>
          <w:sz w:val="21"/>
          <w:szCs w:val="21"/>
        </w:rPr>
      </w:pPr>
    </w:p>
    <w:tbl>
      <w:tblPr>
        <w:tblStyle w:val="6"/>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重庆市渝中区发展和改革委员会（本级）</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cs="宋体"/>
                <w:b/>
                <w:i w:val="0"/>
                <w:color w:val="auto"/>
                <w:kern w:val="0"/>
                <w:sz w:val="22"/>
                <w:szCs w:val="22"/>
                <w:u w:val="none"/>
                <w:lang w:val="en-US" w:eastAsia="zh-CN"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685.66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120.83</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10.41</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132.65</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1.19</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141.73</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10.41</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214.99</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2.38</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70.57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0.42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52.37</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0.65</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30.64</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1.47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6.49</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5.92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17.66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6.07</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18.55</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269.61</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10.32</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6.50</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6.63</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83.82</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166.26</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0.19</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9.20</w:t>
            </w: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11.36</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40.00</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1.92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2.95</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26.72</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6.46</w:t>
            </w: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cs="宋体"/>
                <w:color w:val="auto"/>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955.27</w:t>
            </w:r>
            <w:r>
              <w:rPr>
                <w:rFonts w:hint="eastAsia" w:cs="宋体"/>
                <w:color w:val="auto"/>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color w:val="auto"/>
                <w:sz w:val="21"/>
                <w:szCs w:val="21"/>
                <w:lang w:bidi="ar"/>
              </w:rPr>
              <w:t>131.24</w:t>
            </w:r>
            <w:r>
              <w:rPr>
                <w:rFonts w:hint="eastAsia" w:cs="宋体"/>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重庆市渝中区发展和改革委员会（本级）</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shd w:val="clear" w:color="auto" w:fill="auto"/>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重庆市渝中区发展和改革委员会（本级）</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auto"/>
                <w:sz w:val="22"/>
                <w:szCs w:val="22"/>
                <w:u w:val="none"/>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auto"/>
                <w:sz w:val="22"/>
                <w:szCs w:val="22"/>
                <w:u w:val="none"/>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eastAsia" w:ascii="宋体" w:hAnsi="宋体" w:eastAsia="宋体" w:cs="宋体"/>
                <w:b/>
                <w:i w:val="0"/>
                <w:color w:val="auto"/>
                <w:sz w:val="22"/>
                <w:szCs w:val="22"/>
                <w:u w:val="none"/>
                <w:lang w:val="en-US" w:eastAsia="zh-CN"/>
              </w:rPr>
            </w:pPr>
            <w:r>
              <w:rPr>
                <w:rFonts w:hint="eastAsia" w:cs="宋体"/>
                <w:b/>
                <w:bCs/>
                <w:color w:val="auto"/>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tbl>
      <w:tblPr>
        <w:tblStyle w:val="6"/>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auto"/>
                <w:sz w:val="40"/>
                <w:szCs w:val="40"/>
                <w:u w:val="none"/>
              </w:rPr>
            </w:pPr>
            <w:r>
              <w:rPr>
                <w:rFonts w:hint="eastAsia" w:ascii="宋体" w:hAnsi="宋体" w:eastAsia="宋体" w:cs="宋体"/>
                <w:b/>
                <w:i w:val="0"/>
                <w:color w:val="auto"/>
                <w:kern w:val="0"/>
                <w:sz w:val="44"/>
                <w:szCs w:val="44"/>
                <w:u w:val="none"/>
                <w:lang w:val="en-US" w:eastAsia="zh-CN"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eastAsia="宋体" w:cs="Arial"/>
                <w:i w:val="0"/>
                <w:color w:val="auto"/>
                <w:sz w:val="20"/>
                <w:szCs w:val="20"/>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0"/>
                <w:szCs w:val="20"/>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auto"/>
                <w:sz w:val="22"/>
                <w:szCs w:val="22"/>
                <w:u w:val="none"/>
              </w:rPr>
            </w:pPr>
            <w:r>
              <w:rPr>
                <w:rFonts w:hint="eastAsia" w:asciiTheme="minorEastAsia" w:hAnsiTheme="minorEastAsia" w:eastAsiaTheme="minorEastAsia" w:cstheme="minorEastAsia"/>
                <w:color w:val="auto"/>
                <w:sz w:val="24"/>
                <w:szCs w:val="24"/>
                <w:lang w:eastAsia="zh-CN"/>
              </w:rPr>
              <w:t>公开单位</w:t>
            </w:r>
            <w:r>
              <w:rPr>
                <w:rFonts w:hint="eastAsia" w:asciiTheme="minorEastAsia" w:hAnsiTheme="minorEastAsia" w:eastAsiaTheme="minorEastAsia" w:cstheme="minorEastAsia"/>
                <w:color w:val="auto"/>
                <w:sz w:val="24"/>
                <w:szCs w:val="24"/>
                <w:lang w:bidi="ar"/>
              </w:rPr>
              <w:t xml:space="preserve">： </w:t>
            </w:r>
            <w:r>
              <w:rPr>
                <w:color w:val="auto"/>
                <w:sz w:val="24"/>
                <w:u w:color="auto"/>
              </w:rPr>
              <w:t>重庆市渝中区发展和改革委员会（本级）</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auto"/>
                <w:sz w:val="22"/>
                <w:szCs w:val="22"/>
                <w:u w:val="none"/>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2"/>
                <w:szCs w:val="22"/>
                <w:u w:val="none"/>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auto"/>
                <w:sz w:val="22"/>
                <w:szCs w:val="22"/>
                <w:u w:val="none"/>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单位：</w:t>
            </w:r>
            <w:r>
              <w:rPr>
                <w:rFonts w:hint="eastAsia" w:ascii="宋体" w:hAnsi="宋体" w:eastAsia="宋体" w:cs="宋体"/>
                <w:color w:val="auto"/>
                <w:sz w:val="24"/>
                <w:szCs w:val="24"/>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2"/>
                <w:szCs w:val="22"/>
                <w:u w:val="none"/>
              </w:rPr>
            </w:pPr>
            <w:r>
              <w:rPr>
                <w:rFonts w:hint="eastAsia" w:ascii="宋体" w:hAnsi="宋体" w:eastAsia="宋体" w:cs="宋体"/>
                <w:b/>
                <w:i w:val="0"/>
                <w:color w:val="auto"/>
                <w:kern w:val="0"/>
                <w:sz w:val="22"/>
                <w:szCs w:val="22"/>
                <w:u w:val="none"/>
                <w:lang w:val="en-US" w:eastAsia="zh-CN"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131.24</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33.54</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33.54</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131.24</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6.07</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6.07</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20.85</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20.85</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17.90</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17.90</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2.95</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2.95</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6.63</w:t>
            </w:r>
            <w:r>
              <w:rPr>
                <w:rFonts w:hint="eastAsia" w:cs="宋体"/>
                <w:color w:val="auto"/>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6.63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6.63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17</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91.95</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2.45</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203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89.50</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91.95</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2.45</w:t>
            </w:r>
            <w:r>
              <w:rPr>
                <w:rFonts w:hint="eastAsia" w:cs="宋体"/>
                <w:color w:val="auto"/>
                <w:sz w:val="21"/>
                <w:szCs w:val="21"/>
                <w:lang w:val="en-US" w:eastAsia="zh-CN"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7.33</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eastAsia" w:ascii="Arial" w:hAnsi="Arial" w:eastAsia="宋体" w:cs="Arial"/>
                <w:i w:val="0"/>
                <w:color w:val="auto"/>
                <w:sz w:val="20"/>
                <w:szCs w:val="20"/>
                <w:u w:val="none"/>
                <w:lang w:val="en-US" w:eastAsia="zh-CN"/>
              </w:rPr>
            </w:pPr>
            <w:r>
              <w:rPr>
                <w:rFonts w:hint="eastAsia" w:ascii="宋体" w:hAnsi="宋体" w:eastAsia="宋体" w:cs="宋体"/>
                <w:color w:val="auto"/>
                <w:sz w:val="21"/>
                <w:szCs w:val="21"/>
                <w:lang w:bidi="ar"/>
              </w:rPr>
              <w:t>10.39</w:t>
            </w:r>
            <w:r>
              <w:rPr>
                <w:rFonts w:hint="eastAsia" w:cs="宋体"/>
                <w:color w:val="auto"/>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auto"/>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eastAsia="宋体" w:cs="Arial"/>
                <w:i w:val="0"/>
                <w:color w:val="auto"/>
                <w:sz w:val="20"/>
                <w:szCs w:val="20"/>
                <w:u w:val="none"/>
              </w:rPr>
            </w:pP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rPr>
          <w:rFonts w:hint="eastAsia" w:ascii="宋体" w:hAnsi="宋体" w:eastAsia="宋体" w:cs="宋体"/>
          <w:color w:val="auto"/>
          <w:sz w:val="21"/>
          <w:szCs w:val="21"/>
          <w:lang w:bidi="ar"/>
        </w:rPr>
      </w:pPr>
    </w:p>
    <w:p>
      <w:pPr>
        <w:pStyle w:val="10"/>
        <w:autoSpaceDE w:val="0"/>
        <w:ind w:firstLine="0" w:firstLineChars="0"/>
        <w:rPr>
          <w:rFonts w:hint="default" w:ascii="宋体" w:hAnsi="宋体" w:eastAsia="宋体" w:cs="宋体"/>
          <w:color w:val="auto"/>
          <w:sz w:val="21"/>
          <w:szCs w:val="21"/>
        </w:rPr>
      </w:pPr>
    </w:p>
    <w:sectPr>
      <w:headerReference r:id="rId3" w:type="default"/>
      <w:footerReference r:id="rId4"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Tk2ZDM1N2Y5NDVlZGVkNTRiNTc5ZmViYTBlMzgifQ=="/>
  </w:docVars>
  <w:rsids>
    <w:rsidRoot w:val="00B03CCD"/>
    <w:rsid w:val="00255690"/>
    <w:rsid w:val="00550ABE"/>
    <w:rsid w:val="007B419D"/>
    <w:rsid w:val="009B67B8"/>
    <w:rsid w:val="00B03CCD"/>
    <w:rsid w:val="00E64B25"/>
    <w:rsid w:val="00F73F90"/>
    <w:rsid w:val="01474EBF"/>
    <w:rsid w:val="0153111C"/>
    <w:rsid w:val="01F3521E"/>
    <w:rsid w:val="0371143F"/>
    <w:rsid w:val="03B87EA0"/>
    <w:rsid w:val="03E3214F"/>
    <w:rsid w:val="044C50BA"/>
    <w:rsid w:val="056052C8"/>
    <w:rsid w:val="059B254C"/>
    <w:rsid w:val="05BC6D49"/>
    <w:rsid w:val="05E716B3"/>
    <w:rsid w:val="06194FF1"/>
    <w:rsid w:val="06A2550B"/>
    <w:rsid w:val="06F80EE2"/>
    <w:rsid w:val="07001CCA"/>
    <w:rsid w:val="071E424E"/>
    <w:rsid w:val="073D1A75"/>
    <w:rsid w:val="075678DB"/>
    <w:rsid w:val="076F3B9B"/>
    <w:rsid w:val="079D7CC7"/>
    <w:rsid w:val="08051BCA"/>
    <w:rsid w:val="080C4084"/>
    <w:rsid w:val="086C12F4"/>
    <w:rsid w:val="08705944"/>
    <w:rsid w:val="08BA052C"/>
    <w:rsid w:val="08DB07BA"/>
    <w:rsid w:val="0969353F"/>
    <w:rsid w:val="096B710A"/>
    <w:rsid w:val="098305D0"/>
    <w:rsid w:val="09D946A4"/>
    <w:rsid w:val="0A3317EA"/>
    <w:rsid w:val="0A5C4B69"/>
    <w:rsid w:val="0A86124A"/>
    <w:rsid w:val="0AB54CC0"/>
    <w:rsid w:val="0AC23D2F"/>
    <w:rsid w:val="0AC277EF"/>
    <w:rsid w:val="0B5D5B94"/>
    <w:rsid w:val="0B9335CE"/>
    <w:rsid w:val="0BF2311A"/>
    <w:rsid w:val="0C7927C4"/>
    <w:rsid w:val="0C9B098C"/>
    <w:rsid w:val="0D673E11"/>
    <w:rsid w:val="0DDA54E4"/>
    <w:rsid w:val="0E3A5F83"/>
    <w:rsid w:val="0E7756DB"/>
    <w:rsid w:val="0F836721"/>
    <w:rsid w:val="0F971F68"/>
    <w:rsid w:val="0FA25D96"/>
    <w:rsid w:val="10263CF3"/>
    <w:rsid w:val="107B59E5"/>
    <w:rsid w:val="10950DDE"/>
    <w:rsid w:val="10EC0126"/>
    <w:rsid w:val="10F70B9A"/>
    <w:rsid w:val="111445C7"/>
    <w:rsid w:val="114278C6"/>
    <w:rsid w:val="1158083A"/>
    <w:rsid w:val="11643A4B"/>
    <w:rsid w:val="117C5D01"/>
    <w:rsid w:val="11D742BD"/>
    <w:rsid w:val="11ED0F98"/>
    <w:rsid w:val="11F03528"/>
    <w:rsid w:val="126017DC"/>
    <w:rsid w:val="12C921C4"/>
    <w:rsid w:val="13265EC6"/>
    <w:rsid w:val="137B4EF3"/>
    <w:rsid w:val="13871C70"/>
    <w:rsid w:val="13A71CB4"/>
    <w:rsid w:val="13AF1D43"/>
    <w:rsid w:val="13CE1647"/>
    <w:rsid w:val="13FD55AB"/>
    <w:rsid w:val="14200702"/>
    <w:rsid w:val="1486074A"/>
    <w:rsid w:val="1537631E"/>
    <w:rsid w:val="16170CE9"/>
    <w:rsid w:val="163A6CEE"/>
    <w:rsid w:val="173708E3"/>
    <w:rsid w:val="17C374FC"/>
    <w:rsid w:val="182E4AB6"/>
    <w:rsid w:val="1860661F"/>
    <w:rsid w:val="189079DC"/>
    <w:rsid w:val="18907BFE"/>
    <w:rsid w:val="189B0D0B"/>
    <w:rsid w:val="18B43F7C"/>
    <w:rsid w:val="194A1770"/>
    <w:rsid w:val="19B906A4"/>
    <w:rsid w:val="19ED6B57"/>
    <w:rsid w:val="1AA52FF3"/>
    <w:rsid w:val="1B192DB8"/>
    <w:rsid w:val="1B6F15B6"/>
    <w:rsid w:val="1BA5061B"/>
    <w:rsid w:val="1BAA2EDC"/>
    <w:rsid w:val="1CA55E64"/>
    <w:rsid w:val="1CBD144C"/>
    <w:rsid w:val="1D014A01"/>
    <w:rsid w:val="1D022362"/>
    <w:rsid w:val="1D1B04B0"/>
    <w:rsid w:val="1DA52501"/>
    <w:rsid w:val="1DBD6767"/>
    <w:rsid w:val="1DC52125"/>
    <w:rsid w:val="1DD26311"/>
    <w:rsid w:val="1E050316"/>
    <w:rsid w:val="1E374ACB"/>
    <w:rsid w:val="1EA60913"/>
    <w:rsid w:val="1ECF0A66"/>
    <w:rsid w:val="1EE83D83"/>
    <w:rsid w:val="1EF67CA4"/>
    <w:rsid w:val="1F020D3A"/>
    <w:rsid w:val="1F2C5189"/>
    <w:rsid w:val="1F4B0B02"/>
    <w:rsid w:val="1FB95EA9"/>
    <w:rsid w:val="1FBB35CD"/>
    <w:rsid w:val="1FCD26AF"/>
    <w:rsid w:val="20642787"/>
    <w:rsid w:val="209A2C11"/>
    <w:rsid w:val="20F52CD6"/>
    <w:rsid w:val="21556F04"/>
    <w:rsid w:val="21FC41EE"/>
    <w:rsid w:val="22403BD3"/>
    <w:rsid w:val="233F573F"/>
    <w:rsid w:val="234E46E4"/>
    <w:rsid w:val="24A9473E"/>
    <w:rsid w:val="24B92327"/>
    <w:rsid w:val="24C14514"/>
    <w:rsid w:val="24C76700"/>
    <w:rsid w:val="2533755C"/>
    <w:rsid w:val="25791755"/>
    <w:rsid w:val="25CF72D8"/>
    <w:rsid w:val="26396DF4"/>
    <w:rsid w:val="269B1AA8"/>
    <w:rsid w:val="26A13A15"/>
    <w:rsid w:val="27167136"/>
    <w:rsid w:val="27326ED3"/>
    <w:rsid w:val="27B23302"/>
    <w:rsid w:val="28137ED1"/>
    <w:rsid w:val="29310A5F"/>
    <w:rsid w:val="29C37A35"/>
    <w:rsid w:val="29E70931"/>
    <w:rsid w:val="2A076083"/>
    <w:rsid w:val="2A73162E"/>
    <w:rsid w:val="2ACF2582"/>
    <w:rsid w:val="2B167953"/>
    <w:rsid w:val="2B200583"/>
    <w:rsid w:val="2B3411D9"/>
    <w:rsid w:val="2B8209DE"/>
    <w:rsid w:val="2BB434BB"/>
    <w:rsid w:val="2C636760"/>
    <w:rsid w:val="2C6762A3"/>
    <w:rsid w:val="2D2D5171"/>
    <w:rsid w:val="2E004699"/>
    <w:rsid w:val="2F0A5ECE"/>
    <w:rsid w:val="2FCA4B37"/>
    <w:rsid w:val="2FE029D7"/>
    <w:rsid w:val="2FEB7358"/>
    <w:rsid w:val="2FF06E00"/>
    <w:rsid w:val="303D0F84"/>
    <w:rsid w:val="30586FEC"/>
    <w:rsid w:val="314F2260"/>
    <w:rsid w:val="315F0B22"/>
    <w:rsid w:val="31D84415"/>
    <w:rsid w:val="32285F6F"/>
    <w:rsid w:val="32770556"/>
    <w:rsid w:val="329C0913"/>
    <w:rsid w:val="32AA0460"/>
    <w:rsid w:val="3337290D"/>
    <w:rsid w:val="33D5727B"/>
    <w:rsid w:val="33E31118"/>
    <w:rsid w:val="33EF7674"/>
    <w:rsid w:val="340506CD"/>
    <w:rsid w:val="342D7BC6"/>
    <w:rsid w:val="344725CE"/>
    <w:rsid w:val="34951CD1"/>
    <w:rsid w:val="352930DB"/>
    <w:rsid w:val="35573069"/>
    <w:rsid w:val="355F6038"/>
    <w:rsid w:val="358C217E"/>
    <w:rsid w:val="36372E22"/>
    <w:rsid w:val="36BB1DEC"/>
    <w:rsid w:val="36C9128A"/>
    <w:rsid w:val="36E274C5"/>
    <w:rsid w:val="37285A93"/>
    <w:rsid w:val="377507B0"/>
    <w:rsid w:val="37841E99"/>
    <w:rsid w:val="37BF1123"/>
    <w:rsid w:val="383C3F15"/>
    <w:rsid w:val="38A97DE1"/>
    <w:rsid w:val="38BE4696"/>
    <w:rsid w:val="3939115E"/>
    <w:rsid w:val="39483936"/>
    <w:rsid w:val="39B82A39"/>
    <w:rsid w:val="39C42CA8"/>
    <w:rsid w:val="39DC4FD6"/>
    <w:rsid w:val="39E14649"/>
    <w:rsid w:val="39F03D7A"/>
    <w:rsid w:val="39F33306"/>
    <w:rsid w:val="3A0C21D6"/>
    <w:rsid w:val="3A2C1C67"/>
    <w:rsid w:val="3A2C3635"/>
    <w:rsid w:val="3A6A7AD7"/>
    <w:rsid w:val="3A9418BE"/>
    <w:rsid w:val="3A9B4E51"/>
    <w:rsid w:val="3ADD7F09"/>
    <w:rsid w:val="3ADF31C8"/>
    <w:rsid w:val="3AE24201"/>
    <w:rsid w:val="3B1705E5"/>
    <w:rsid w:val="3B18334B"/>
    <w:rsid w:val="3B36794F"/>
    <w:rsid w:val="3B6F6EE0"/>
    <w:rsid w:val="3BE82DE7"/>
    <w:rsid w:val="3C116ECD"/>
    <w:rsid w:val="3C566AD6"/>
    <w:rsid w:val="3C594871"/>
    <w:rsid w:val="3C6A5B02"/>
    <w:rsid w:val="3CEB3609"/>
    <w:rsid w:val="3D2757A1"/>
    <w:rsid w:val="3D3D4FC4"/>
    <w:rsid w:val="3D48599E"/>
    <w:rsid w:val="3DB406A2"/>
    <w:rsid w:val="3DDF3AB1"/>
    <w:rsid w:val="3E1D0952"/>
    <w:rsid w:val="3E42660A"/>
    <w:rsid w:val="3E7555B1"/>
    <w:rsid w:val="3E756259"/>
    <w:rsid w:val="3E787ED9"/>
    <w:rsid w:val="3F032E93"/>
    <w:rsid w:val="3F0527E5"/>
    <w:rsid w:val="3F694D83"/>
    <w:rsid w:val="3F885DCC"/>
    <w:rsid w:val="3FBE2BF3"/>
    <w:rsid w:val="3FCD675E"/>
    <w:rsid w:val="3FEC28D9"/>
    <w:rsid w:val="4004000C"/>
    <w:rsid w:val="403C09B7"/>
    <w:rsid w:val="40521D64"/>
    <w:rsid w:val="40907F1B"/>
    <w:rsid w:val="411B6CE5"/>
    <w:rsid w:val="412070D7"/>
    <w:rsid w:val="41314E40"/>
    <w:rsid w:val="416A7EA7"/>
    <w:rsid w:val="41870D82"/>
    <w:rsid w:val="41E0734B"/>
    <w:rsid w:val="41EB3D17"/>
    <w:rsid w:val="426C1EA8"/>
    <w:rsid w:val="42736402"/>
    <w:rsid w:val="42E86A87"/>
    <w:rsid w:val="43307B09"/>
    <w:rsid w:val="438743D2"/>
    <w:rsid w:val="439A3EB9"/>
    <w:rsid w:val="43BB152F"/>
    <w:rsid w:val="43F938BC"/>
    <w:rsid w:val="44481BB2"/>
    <w:rsid w:val="44C37687"/>
    <w:rsid w:val="45C42ECC"/>
    <w:rsid w:val="45CB699A"/>
    <w:rsid w:val="45D62136"/>
    <w:rsid w:val="465B470D"/>
    <w:rsid w:val="469D6AD4"/>
    <w:rsid w:val="471E6C84"/>
    <w:rsid w:val="4748792B"/>
    <w:rsid w:val="475D719D"/>
    <w:rsid w:val="47674801"/>
    <w:rsid w:val="48225EF7"/>
    <w:rsid w:val="488F422B"/>
    <w:rsid w:val="48BD2475"/>
    <w:rsid w:val="48E36915"/>
    <w:rsid w:val="48EB6572"/>
    <w:rsid w:val="4955363F"/>
    <w:rsid w:val="495C4A24"/>
    <w:rsid w:val="497135DF"/>
    <w:rsid w:val="4A263DF2"/>
    <w:rsid w:val="4A6F6675"/>
    <w:rsid w:val="4A752BDF"/>
    <w:rsid w:val="4AB1430D"/>
    <w:rsid w:val="4B135857"/>
    <w:rsid w:val="4B7951CB"/>
    <w:rsid w:val="4B7C315C"/>
    <w:rsid w:val="4B813239"/>
    <w:rsid w:val="4BB3500F"/>
    <w:rsid w:val="4CA322B3"/>
    <w:rsid w:val="4CAF62D1"/>
    <w:rsid w:val="4CEA16A2"/>
    <w:rsid w:val="4DA74A75"/>
    <w:rsid w:val="4DAC4ACA"/>
    <w:rsid w:val="4DBE01D2"/>
    <w:rsid w:val="4EA05FE0"/>
    <w:rsid w:val="4F0C6BA3"/>
    <w:rsid w:val="4F186D58"/>
    <w:rsid w:val="4F304613"/>
    <w:rsid w:val="50F06B6E"/>
    <w:rsid w:val="51D21804"/>
    <w:rsid w:val="52234D33"/>
    <w:rsid w:val="522F6E0C"/>
    <w:rsid w:val="52463BA1"/>
    <w:rsid w:val="52F163D4"/>
    <w:rsid w:val="53042AB8"/>
    <w:rsid w:val="531A2DB4"/>
    <w:rsid w:val="534D3DC0"/>
    <w:rsid w:val="53C0244D"/>
    <w:rsid w:val="53DD4D4E"/>
    <w:rsid w:val="53E578CE"/>
    <w:rsid w:val="541330F0"/>
    <w:rsid w:val="54272666"/>
    <w:rsid w:val="543B029D"/>
    <w:rsid w:val="54861779"/>
    <w:rsid w:val="54E23232"/>
    <w:rsid w:val="552256E1"/>
    <w:rsid w:val="554E5773"/>
    <w:rsid w:val="55517F97"/>
    <w:rsid w:val="555A3CBC"/>
    <w:rsid w:val="556A28E2"/>
    <w:rsid w:val="5582012B"/>
    <w:rsid w:val="558E4E05"/>
    <w:rsid w:val="55AC01CE"/>
    <w:rsid w:val="55BE2E85"/>
    <w:rsid w:val="56530F5D"/>
    <w:rsid w:val="567700D3"/>
    <w:rsid w:val="56FF7E9E"/>
    <w:rsid w:val="578867FC"/>
    <w:rsid w:val="57B573D7"/>
    <w:rsid w:val="581875ED"/>
    <w:rsid w:val="5842572D"/>
    <w:rsid w:val="58CB3980"/>
    <w:rsid w:val="597A53ED"/>
    <w:rsid w:val="59C061C4"/>
    <w:rsid w:val="5A3B59D6"/>
    <w:rsid w:val="5A5156AD"/>
    <w:rsid w:val="5A576365"/>
    <w:rsid w:val="5AD134D8"/>
    <w:rsid w:val="5B597B64"/>
    <w:rsid w:val="5C263CE4"/>
    <w:rsid w:val="5C5D2777"/>
    <w:rsid w:val="5CF66BF3"/>
    <w:rsid w:val="5D290C69"/>
    <w:rsid w:val="5D35553B"/>
    <w:rsid w:val="5E787DCF"/>
    <w:rsid w:val="5F2D4A41"/>
    <w:rsid w:val="60267BED"/>
    <w:rsid w:val="605E2342"/>
    <w:rsid w:val="60AB0CE4"/>
    <w:rsid w:val="60BE2BDB"/>
    <w:rsid w:val="60C74F6C"/>
    <w:rsid w:val="61025A59"/>
    <w:rsid w:val="61154AA4"/>
    <w:rsid w:val="61241F36"/>
    <w:rsid w:val="613D5BBC"/>
    <w:rsid w:val="61536C39"/>
    <w:rsid w:val="62944DD7"/>
    <w:rsid w:val="62BF305F"/>
    <w:rsid w:val="62DC00CC"/>
    <w:rsid w:val="62FF1B62"/>
    <w:rsid w:val="6319381F"/>
    <w:rsid w:val="63C25DC5"/>
    <w:rsid w:val="63C62057"/>
    <w:rsid w:val="64095C5F"/>
    <w:rsid w:val="64571EF5"/>
    <w:rsid w:val="649F3124"/>
    <w:rsid w:val="64C74030"/>
    <w:rsid w:val="64F7407F"/>
    <w:rsid w:val="64FB113D"/>
    <w:rsid w:val="656152C6"/>
    <w:rsid w:val="6587477F"/>
    <w:rsid w:val="658C3A08"/>
    <w:rsid w:val="65C031CA"/>
    <w:rsid w:val="65CE6852"/>
    <w:rsid w:val="661C1F9A"/>
    <w:rsid w:val="66267C04"/>
    <w:rsid w:val="663F505A"/>
    <w:rsid w:val="66463E9D"/>
    <w:rsid w:val="66EE5541"/>
    <w:rsid w:val="67924660"/>
    <w:rsid w:val="68407834"/>
    <w:rsid w:val="68574AF4"/>
    <w:rsid w:val="687B63AB"/>
    <w:rsid w:val="687E7915"/>
    <w:rsid w:val="6883293E"/>
    <w:rsid w:val="688412AD"/>
    <w:rsid w:val="68D12BB0"/>
    <w:rsid w:val="68EB1B71"/>
    <w:rsid w:val="69EB69EB"/>
    <w:rsid w:val="6A3D0129"/>
    <w:rsid w:val="6A8D77C2"/>
    <w:rsid w:val="6AAD2300"/>
    <w:rsid w:val="6B474EF5"/>
    <w:rsid w:val="6C0A5AC5"/>
    <w:rsid w:val="6C560CAE"/>
    <w:rsid w:val="6C576495"/>
    <w:rsid w:val="6C7021DD"/>
    <w:rsid w:val="6CA12E79"/>
    <w:rsid w:val="6CCE0398"/>
    <w:rsid w:val="6CF64FAC"/>
    <w:rsid w:val="6D7A1BFD"/>
    <w:rsid w:val="6D903FF5"/>
    <w:rsid w:val="6DA955B8"/>
    <w:rsid w:val="6DE346AB"/>
    <w:rsid w:val="6DE5391A"/>
    <w:rsid w:val="6E074FF6"/>
    <w:rsid w:val="6E6A1AEA"/>
    <w:rsid w:val="6E7A5760"/>
    <w:rsid w:val="6EFD1324"/>
    <w:rsid w:val="6F4C1644"/>
    <w:rsid w:val="6F5A53AC"/>
    <w:rsid w:val="6FAC003D"/>
    <w:rsid w:val="6FE55E12"/>
    <w:rsid w:val="6FEB6BAB"/>
    <w:rsid w:val="6FFB2E76"/>
    <w:rsid w:val="708F6F7F"/>
    <w:rsid w:val="70D94BD3"/>
    <w:rsid w:val="7124384A"/>
    <w:rsid w:val="71C02CD7"/>
    <w:rsid w:val="71C34D91"/>
    <w:rsid w:val="72DB435C"/>
    <w:rsid w:val="72E2613A"/>
    <w:rsid w:val="72F771F4"/>
    <w:rsid w:val="73934AD2"/>
    <w:rsid w:val="7455634C"/>
    <w:rsid w:val="74616207"/>
    <w:rsid w:val="750837F0"/>
    <w:rsid w:val="751D0F74"/>
    <w:rsid w:val="754758CF"/>
    <w:rsid w:val="761C5501"/>
    <w:rsid w:val="764A0054"/>
    <w:rsid w:val="764F62AB"/>
    <w:rsid w:val="765C45EC"/>
    <w:rsid w:val="768A7619"/>
    <w:rsid w:val="76AE6D66"/>
    <w:rsid w:val="772E1EBA"/>
    <w:rsid w:val="77EA1830"/>
    <w:rsid w:val="781926BC"/>
    <w:rsid w:val="78EB1D4A"/>
    <w:rsid w:val="78FF2DDF"/>
    <w:rsid w:val="796D60A4"/>
    <w:rsid w:val="79A031D5"/>
    <w:rsid w:val="79BF6B90"/>
    <w:rsid w:val="79D604DE"/>
    <w:rsid w:val="7A1525F7"/>
    <w:rsid w:val="7B420052"/>
    <w:rsid w:val="7BD06A28"/>
    <w:rsid w:val="7C2050CE"/>
    <w:rsid w:val="7C3A7C0B"/>
    <w:rsid w:val="7C4F2755"/>
    <w:rsid w:val="7C5248E4"/>
    <w:rsid w:val="7C566698"/>
    <w:rsid w:val="7C5866A3"/>
    <w:rsid w:val="7D043D8D"/>
    <w:rsid w:val="7D54620E"/>
    <w:rsid w:val="7D7406BB"/>
    <w:rsid w:val="7DE020B1"/>
    <w:rsid w:val="7DE94331"/>
    <w:rsid w:val="7ECF534D"/>
    <w:rsid w:val="7F446A19"/>
    <w:rsid w:val="7F7452B9"/>
    <w:rsid w:val="7FE4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rPr>
      <w:rFonts w:hint="eastAsia" w:ascii="宋体" w:hAnsi="宋体" w:eastAsia="宋体" w:cs="Times New Roman"/>
      <w:sz w:val="24"/>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szCs w:val="18"/>
    </w:rPr>
  </w:style>
  <w:style w:type="paragraph" w:styleId="3">
    <w:name w:val="header"/>
    <w:basedOn w:val="1"/>
    <w:autoRedefine/>
    <w:qFormat/>
    <w:uiPriority w:val="0"/>
    <w:pPr>
      <w:tabs>
        <w:tab w:val="center" w:pos="4153"/>
        <w:tab w:val="right" w:pos="8306"/>
      </w:tabs>
      <w:snapToGrid w:val="0"/>
      <w:jc w:val="center"/>
    </w:pPr>
    <w:rPr>
      <w:sz w:val="18"/>
      <w:szCs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autoRedefine/>
    <w:unhideWhenUsed/>
    <w:qFormat/>
    <w:uiPriority w:val="0"/>
    <w:pPr>
      <w:spacing w:before="100" w:beforeAutospacing="1" w:after="100" w:afterAutospacing="1"/>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paragraph" w:customStyle="1" w:styleId="10">
    <w:name w:val="列出段落1"/>
    <w:basedOn w:val="1"/>
    <w:autoRedefine/>
    <w:qFormat/>
    <w:uiPriority w:val="99"/>
    <w:pPr>
      <w:ind w:firstLine="420" w:firstLineChars="200"/>
    </w:pPr>
    <w:rPr>
      <w:rFonts w:hint="default"/>
    </w:rPr>
  </w:style>
  <w:style w:type="paragraph" w:customStyle="1" w:styleId="11">
    <w:name w:val="普通(网站) Char"/>
    <w:autoRedefine/>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autoRedefine/>
    <w:qFormat/>
    <w:uiPriority w:val="0"/>
    <w:rPr>
      <w:rFonts w:hint="default" w:ascii="Wingdings" w:hAnsi="Wingdings" w:cs="Wingdings"/>
      <w:b/>
      <w:bCs/>
    </w:rPr>
  </w:style>
  <w:style w:type="paragraph" w:customStyle="1" w:styleId="13">
    <w:name w:val="List Paragraph"/>
    <w:autoRedefine/>
    <w:qFormat/>
    <w:uiPriority w:val="99"/>
    <w:pPr>
      <w:ind w:firstLine="420" w:firstLineChars="200"/>
    </w:pPr>
    <w:rPr>
      <w:rFonts w:hint="default" w:ascii="宋体" w:hAnsi="宋体" w:eastAsia="宋体" w:cs="Times New Roman"/>
      <w:sz w:val="24"/>
      <w:szCs w:val="24"/>
      <w:lang w:val="en-US" w:eastAsia="zh-CN" w:bidi="ar-SA"/>
    </w:rPr>
  </w:style>
  <w:style w:type="paragraph" w:customStyle="1" w:styleId="14">
    <w:name w:val="msonospacing"/>
    <w:basedOn w:val="1"/>
    <w:autoRedefine/>
    <w:hidden/>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0</TotalTime>
  <ScaleCrop>false</ScaleCrop>
  <LinksUpToDate>false</LinksUpToDate>
  <CharactersWithSpaces>24644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Rain</cp:lastModifiedBy>
  <dcterms:modified xsi:type="dcterms:W3CDTF">2024-10-18T08:14:39Z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946B54B95B3A4FEABF20D031A84AE2F5_13</vt:lpwstr>
  </property>
</Properties>
</file>