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D6" w:rsidRDefault="00B50CD6">
      <w:pPr>
        <w:widowControl/>
        <w:jc w:val="left"/>
      </w:pPr>
      <w:bookmarkStart w:id="0" w:name="_GoBack"/>
      <w:bookmarkEnd w:id="0"/>
    </w:p>
    <w:tbl>
      <w:tblPr>
        <w:tblW w:w="12132" w:type="dxa"/>
        <w:tblLayout w:type="fixed"/>
        <w:tblCellMar>
          <w:top w:w="15" w:type="dxa"/>
          <w:left w:w="15" w:type="dxa"/>
          <w:bottom w:w="15" w:type="dxa"/>
          <w:right w:w="15" w:type="dxa"/>
        </w:tblCellMar>
        <w:tblLook w:val="04A0" w:firstRow="1" w:lastRow="0" w:firstColumn="1" w:lastColumn="0" w:noHBand="0" w:noVBand="1"/>
      </w:tblPr>
      <w:tblGrid>
        <w:gridCol w:w="3656"/>
        <w:gridCol w:w="3687"/>
        <w:gridCol w:w="3199"/>
        <w:gridCol w:w="1590"/>
      </w:tblGrid>
      <w:tr w:rsidR="00B50CD6">
        <w:trPr>
          <w:trHeight w:val="555"/>
        </w:trPr>
        <w:tc>
          <w:tcPr>
            <w:tcW w:w="12132" w:type="dxa"/>
            <w:gridSpan w:val="4"/>
            <w:tcBorders>
              <w:right w:val="single" w:sz="4" w:space="0" w:color="808080"/>
            </w:tcBorders>
            <w:shd w:val="clear" w:color="auto" w:fill="FFFFFF"/>
            <w:vAlign w:val="center"/>
          </w:tcPr>
          <w:p w:rsidR="00B50CD6" w:rsidRDefault="008C4B99">
            <w:pPr>
              <w:widowControl/>
              <w:jc w:val="center"/>
              <w:textAlignment w:val="center"/>
              <w:rPr>
                <w:rFonts w:ascii="黑体" w:eastAsia="黑体" w:hAnsi="宋体" w:cs="黑体"/>
                <w:sz w:val="44"/>
                <w:szCs w:val="44"/>
              </w:rPr>
            </w:pPr>
            <w:r>
              <w:rPr>
                <w:rFonts w:ascii="黑体" w:eastAsia="黑体" w:hAnsi="宋体" w:cs="黑体" w:hint="eastAsia"/>
                <w:kern w:val="0"/>
                <w:sz w:val="44"/>
                <w:szCs w:val="44"/>
                <w:lang w:bidi="ar"/>
              </w:rPr>
              <w:t>收入支出决算总表</w:t>
            </w:r>
          </w:p>
        </w:tc>
      </w:tr>
      <w:tr w:rsidR="00B50CD6">
        <w:trPr>
          <w:trHeight w:val="301"/>
        </w:trPr>
        <w:tc>
          <w:tcPr>
            <w:tcW w:w="3656" w:type="dxa"/>
            <w:shd w:val="clear" w:color="auto" w:fill="FFFFFF"/>
            <w:vAlign w:val="center"/>
          </w:tcPr>
          <w:p w:rsidR="00B50CD6" w:rsidRDefault="00B50CD6">
            <w:pPr>
              <w:jc w:val="left"/>
              <w:rPr>
                <w:rFonts w:ascii="宋体" w:eastAsia="宋体" w:hAnsi="宋体" w:cs="宋体"/>
                <w:sz w:val="22"/>
              </w:rPr>
            </w:pPr>
          </w:p>
        </w:tc>
        <w:tc>
          <w:tcPr>
            <w:tcW w:w="3687" w:type="dxa"/>
            <w:shd w:val="clear" w:color="auto" w:fill="FFFFFF"/>
            <w:vAlign w:val="center"/>
          </w:tcPr>
          <w:p w:rsidR="00B50CD6" w:rsidRDefault="00B50CD6">
            <w:pPr>
              <w:jc w:val="left"/>
              <w:rPr>
                <w:rFonts w:ascii="宋体" w:eastAsia="宋体" w:hAnsi="宋体" w:cs="宋体"/>
                <w:sz w:val="18"/>
                <w:szCs w:val="18"/>
              </w:rPr>
            </w:pPr>
          </w:p>
        </w:tc>
        <w:tc>
          <w:tcPr>
            <w:tcW w:w="3199" w:type="dxa"/>
            <w:shd w:val="clear" w:color="auto" w:fill="FFFFFF"/>
            <w:vAlign w:val="center"/>
          </w:tcPr>
          <w:p w:rsidR="00B50CD6" w:rsidRDefault="00B50CD6">
            <w:pPr>
              <w:jc w:val="left"/>
              <w:rPr>
                <w:rFonts w:ascii="宋体" w:eastAsia="宋体" w:hAnsi="宋体" w:cs="宋体"/>
                <w:sz w:val="18"/>
                <w:szCs w:val="18"/>
              </w:rPr>
            </w:pPr>
          </w:p>
        </w:tc>
        <w:tc>
          <w:tcPr>
            <w:tcW w:w="1590" w:type="dxa"/>
            <w:tcBorders>
              <w:right w:val="single" w:sz="4" w:space="0" w:color="808080"/>
            </w:tcBorders>
            <w:shd w:val="clear" w:color="auto" w:fill="FFFFFF"/>
            <w:vAlign w:val="center"/>
          </w:tcPr>
          <w:p w:rsidR="00B50CD6" w:rsidRDefault="00B50CD6">
            <w:pPr>
              <w:jc w:val="left"/>
              <w:rPr>
                <w:rFonts w:ascii="Tahoma" w:eastAsia="Tahoma" w:hAnsi="Tahoma" w:cs="Tahoma"/>
                <w:sz w:val="16"/>
                <w:szCs w:val="16"/>
              </w:rPr>
            </w:pPr>
          </w:p>
        </w:tc>
      </w:tr>
      <w:tr w:rsidR="00B50CD6">
        <w:trPr>
          <w:trHeight w:val="301"/>
        </w:trPr>
        <w:tc>
          <w:tcPr>
            <w:tcW w:w="3656" w:type="dxa"/>
            <w:shd w:val="clear" w:color="auto" w:fill="FFFFFF"/>
            <w:vAlign w:val="center"/>
          </w:tcPr>
          <w:p w:rsidR="00B50CD6" w:rsidRDefault="00B50CD6">
            <w:pPr>
              <w:jc w:val="left"/>
              <w:rPr>
                <w:rFonts w:ascii="宋体" w:eastAsia="宋体" w:hAnsi="宋体" w:cs="宋体"/>
                <w:sz w:val="22"/>
              </w:rPr>
            </w:pPr>
          </w:p>
        </w:tc>
        <w:tc>
          <w:tcPr>
            <w:tcW w:w="3687" w:type="dxa"/>
            <w:shd w:val="clear" w:color="auto" w:fill="FFFFFF"/>
            <w:vAlign w:val="center"/>
          </w:tcPr>
          <w:p w:rsidR="00B50CD6" w:rsidRDefault="00B50CD6">
            <w:pPr>
              <w:jc w:val="left"/>
              <w:rPr>
                <w:rFonts w:ascii="宋体" w:eastAsia="宋体" w:hAnsi="宋体" w:cs="宋体"/>
                <w:sz w:val="18"/>
                <w:szCs w:val="18"/>
              </w:rPr>
            </w:pPr>
          </w:p>
        </w:tc>
        <w:tc>
          <w:tcPr>
            <w:tcW w:w="3199" w:type="dxa"/>
            <w:shd w:val="clear" w:color="auto" w:fill="FFFFFF"/>
            <w:vAlign w:val="center"/>
          </w:tcPr>
          <w:p w:rsidR="00B50CD6" w:rsidRDefault="00B50CD6">
            <w:pPr>
              <w:jc w:val="left"/>
              <w:rPr>
                <w:rFonts w:ascii="宋体" w:eastAsia="宋体" w:hAnsi="宋体" w:cs="宋体"/>
                <w:sz w:val="18"/>
                <w:szCs w:val="18"/>
              </w:rPr>
            </w:pPr>
          </w:p>
        </w:tc>
        <w:tc>
          <w:tcPr>
            <w:tcW w:w="1590" w:type="dxa"/>
            <w:tcBorders>
              <w:right w:val="single" w:sz="4" w:space="0" w:color="808080"/>
            </w:tcBorders>
            <w:shd w:val="clear" w:color="auto" w:fill="FFFFFF"/>
            <w:vAlign w:val="center"/>
          </w:tcPr>
          <w:p w:rsidR="00B50CD6" w:rsidRDefault="00B50CD6">
            <w:pPr>
              <w:jc w:val="left"/>
              <w:rPr>
                <w:rFonts w:ascii="Tahoma" w:eastAsia="Tahoma" w:hAnsi="Tahoma" w:cs="Tahoma"/>
                <w:sz w:val="16"/>
                <w:szCs w:val="16"/>
              </w:rPr>
            </w:pPr>
          </w:p>
        </w:tc>
      </w:tr>
      <w:tr w:rsidR="00B50CD6">
        <w:trPr>
          <w:trHeight w:val="301"/>
        </w:trPr>
        <w:tc>
          <w:tcPr>
            <w:tcW w:w="3656" w:type="dxa"/>
            <w:shd w:val="clear" w:color="auto" w:fill="FFFFFF"/>
            <w:vAlign w:val="center"/>
          </w:tcPr>
          <w:p w:rsidR="00B50CD6" w:rsidRDefault="00B50CD6">
            <w:pPr>
              <w:jc w:val="left"/>
              <w:rPr>
                <w:rFonts w:ascii="宋体" w:eastAsia="宋体" w:hAnsi="宋体" w:cs="宋体"/>
                <w:sz w:val="22"/>
              </w:rPr>
            </w:pPr>
          </w:p>
        </w:tc>
        <w:tc>
          <w:tcPr>
            <w:tcW w:w="3687" w:type="dxa"/>
            <w:shd w:val="clear" w:color="auto" w:fill="FFFFFF"/>
            <w:vAlign w:val="center"/>
          </w:tcPr>
          <w:p w:rsidR="00B50CD6" w:rsidRDefault="00B50CD6">
            <w:pPr>
              <w:jc w:val="left"/>
              <w:rPr>
                <w:rFonts w:ascii="宋体" w:eastAsia="宋体" w:hAnsi="宋体" w:cs="宋体"/>
                <w:sz w:val="18"/>
                <w:szCs w:val="18"/>
              </w:rPr>
            </w:pPr>
          </w:p>
        </w:tc>
        <w:tc>
          <w:tcPr>
            <w:tcW w:w="3199" w:type="dxa"/>
            <w:shd w:val="clear" w:color="auto" w:fill="FFFFFF"/>
            <w:vAlign w:val="center"/>
          </w:tcPr>
          <w:p w:rsidR="00B50CD6" w:rsidRDefault="00B50CD6">
            <w:pPr>
              <w:jc w:val="left"/>
              <w:rPr>
                <w:rFonts w:ascii="宋体" w:eastAsia="宋体" w:hAnsi="宋体" w:cs="宋体"/>
                <w:sz w:val="18"/>
                <w:szCs w:val="18"/>
              </w:rPr>
            </w:pPr>
          </w:p>
        </w:tc>
        <w:tc>
          <w:tcPr>
            <w:tcW w:w="1590" w:type="dxa"/>
            <w:tcBorders>
              <w:right w:val="single" w:sz="4" w:space="0" w:color="808080"/>
            </w:tcBorders>
            <w:shd w:val="clear" w:color="auto" w:fill="FFFFFF"/>
            <w:vAlign w:val="center"/>
          </w:tcPr>
          <w:p w:rsidR="00B50CD6" w:rsidRDefault="00B50CD6">
            <w:pPr>
              <w:jc w:val="left"/>
              <w:rPr>
                <w:rFonts w:ascii="Tahoma" w:eastAsia="Tahoma" w:hAnsi="Tahoma" w:cs="Tahoma"/>
                <w:sz w:val="16"/>
                <w:szCs w:val="16"/>
              </w:rPr>
            </w:pPr>
          </w:p>
        </w:tc>
      </w:tr>
      <w:tr w:rsidR="00B50CD6">
        <w:trPr>
          <w:trHeight w:val="301"/>
        </w:trPr>
        <w:tc>
          <w:tcPr>
            <w:tcW w:w="3656" w:type="dxa"/>
            <w:shd w:val="clear" w:color="auto" w:fill="FFFFFF"/>
            <w:vAlign w:val="center"/>
          </w:tcPr>
          <w:p w:rsidR="00B50CD6" w:rsidRDefault="00B50CD6">
            <w:pPr>
              <w:jc w:val="left"/>
              <w:rPr>
                <w:rFonts w:ascii="Tahoma" w:eastAsia="Tahoma" w:hAnsi="Tahoma" w:cs="Tahoma"/>
                <w:sz w:val="16"/>
                <w:szCs w:val="16"/>
              </w:rPr>
            </w:pPr>
          </w:p>
        </w:tc>
        <w:tc>
          <w:tcPr>
            <w:tcW w:w="3687" w:type="dxa"/>
            <w:shd w:val="clear" w:color="auto" w:fill="FFFFFF"/>
            <w:vAlign w:val="center"/>
          </w:tcPr>
          <w:p w:rsidR="00B50CD6" w:rsidRDefault="00B50CD6">
            <w:pPr>
              <w:jc w:val="left"/>
              <w:rPr>
                <w:rFonts w:ascii="宋体" w:eastAsia="宋体" w:hAnsi="宋体" w:cs="宋体"/>
                <w:sz w:val="18"/>
                <w:szCs w:val="18"/>
              </w:rPr>
            </w:pPr>
          </w:p>
        </w:tc>
        <w:tc>
          <w:tcPr>
            <w:tcW w:w="3199" w:type="dxa"/>
            <w:shd w:val="clear" w:color="auto" w:fill="FFFFFF"/>
            <w:vAlign w:val="center"/>
          </w:tcPr>
          <w:p w:rsidR="00B50CD6" w:rsidRDefault="00B50CD6">
            <w:pPr>
              <w:jc w:val="left"/>
              <w:rPr>
                <w:rFonts w:ascii="宋体" w:eastAsia="宋体" w:hAnsi="宋体" w:cs="宋体"/>
                <w:sz w:val="18"/>
                <w:szCs w:val="18"/>
              </w:rPr>
            </w:pPr>
          </w:p>
        </w:tc>
        <w:tc>
          <w:tcPr>
            <w:tcW w:w="1590" w:type="dxa"/>
            <w:tcBorders>
              <w:right w:val="single" w:sz="4" w:space="0" w:color="808080"/>
            </w:tcBorders>
            <w:shd w:val="clear" w:color="auto" w:fill="FFFFFF"/>
            <w:vAlign w:val="center"/>
          </w:tcPr>
          <w:p w:rsidR="00B50CD6" w:rsidRDefault="008C4B99">
            <w:pPr>
              <w:widowControl/>
              <w:jc w:val="right"/>
              <w:textAlignment w:val="center"/>
              <w:rPr>
                <w:rFonts w:ascii="宋体" w:eastAsia="宋体" w:hAnsi="宋体" w:cs="宋体"/>
                <w:sz w:val="24"/>
                <w:szCs w:val="24"/>
              </w:rPr>
            </w:pPr>
            <w:r>
              <w:rPr>
                <w:rFonts w:ascii="宋体" w:eastAsia="宋体" w:hAnsi="宋体" w:cs="宋体" w:hint="eastAsia"/>
                <w:kern w:val="0"/>
                <w:sz w:val="24"/>
                <w:szCs w:val="24"/>
                <w:lang w:bidi="ar"/>
              </w:rPr>
              <w:t>公开</w:t>
            </w:r>
            <w:r>
              <w:rPr>
                <w:rFonts w:ascii="宋体" w:eastAsia="宋体" w:hAnsi="宋体" w:cs="宋体" w:hint="eastAsia"/>
                <w:kern w:val="0"/>
                <w:sz w:val="24"/>
                <w:szCs w:val="24"/>
                <w:lang w:bidi="ar"/>
              </w:rPr>
              <w:t>01</w:t>
            </w:r>
            <w:r>
              <w:rPr>
                <w:rFonts w:ascii="宋体" w:eastAsia="宋体" w:hAnsi="宋体" w:cs="宋体" w:hint="eastAsia"/>
                <w:kern w:val="0"/>
                <w:sz w:val="24"/>
                <w:szCs w:val="24"/>
                <w:lang w:bidi="ar"/>
              </w:rPr>
              <w:t>表</w:t>
            </w:r>
          </w:p>
        </w:tc>
      </w:tr>
      <w:tr w:rsidR="00B50CD6">
        <w:trPr>
          <w:trHeight w:val="301"/>
        </w:trPr>
        <w:tc>
          <w:tcPr>
            <w:tcW w:w="3656" w:type="dxa"/>
            <w:tcBorders>
              <w:bottom w:val="single" w:sz="4" w:space="0" w:color="808080"/>
            </w:tcBorders>
            <w:shd w:val="clear" w:color="auto" w:fill="FFFFFF"/>
            <w:vAlign w:val="center"/>
          </w:tcPr>
          <w:p w:rsidR="00B50CD6" w:rsidRDefault="008C4B99">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公开部门：重庆市渝中区经济和信息化委员会</w:t>
            </w:r>
          </w:p>
        </w:tc>
        <w:tc>
          <w:tcPr>
            <w:tcW w:w="3687" w:type="dxa"/>
            <w:shd w:val="clear" w:color="auto" w:fill="auto"/>
            <w:vAlign w:val="bottom"/>
          </w:tcPr>
          <w:p w:rsidR="00B50CD6" w:rsidRDefault="00B50CD6">
            <w:pPr>
              <w:rPr>
                <w:rFonts w:ascii="Arial" w:hAnsi="Arial" w:cs="Arial"/>
                <w:sz w:val="20"/>
                <w:szCs w:val="20"/>
              </w:rPr>
            </w:pPr>
          </w:p>
        </w:tc>
        <w:tc>
          <w:tcPr>
            <w:tcW w:w="3199" w:type="dxa"/>
            <w:tcBorders>
              <w:bottom w:val="single" w:sz="4" w:space="0" w:color="808080"/>
            </w:tcBorders>
            <w:shd w:val="clear" w:color="auto" w:fill="FFFFFF"/>
            <w:vAlign w:val="center"/>
          </w:tcPr>
          <w:p w:rsidR="00B50CD6" w:rsidRDefault="008C4B99">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2018</w:t>
            </w:r>
            <w:r>
              <w:rPr>
                <w:rFonts w:ascii="宋体" w:eastAsia="宋体" w:hAnsi="宋体" w:cs="宋体" w:hint="eastAsia"/>
                <w:kern w:val="0"/>
                <w:sz w:val="24"/>
                <w:szCs w:val="24"/>
                <w:lang w:bidi="ar"/>
              </w:rPr>
              <w:t>年度</w:t>
            </w:r>
          </w:p>
        </w:tc>
        <w:tc>
          <w:tcPr>
            <w:tcW w:w="1590" w:type="dxa"/>
            <w:tcBorders>
              <w:bottom w:val="single" w:sz="4" w:space="0" w:color="808080"/>
              <w:right w:val="single" w:sz="4" w:space="0" w:color="808080"/>
            </w:tcBorders>
            <w:shd w:val="clear" w:color="auto" w:fill="FFFFFF"/>
            <w:vAlign w:val="center"/>
          </w:tcPr>
          <w:p w:rsidR="00B50CD6" w:rsidRDefault="008C4B99">
            <w:pPr>
              <w:widowControl/>
              <w:jc w:val="right"/>
              <w:textAlignment w:val="center"/>
              <w:rPr>
                <w:rFonts w:ascii="宋体" w:eastAsia="宋体" w:hAnsi="宋体" w:cs="宋体"/>
                <w:sz w:val="24"/>
                <w:szCs w:val="24"/>
              </w:rPr>
            </w:pPr>
            <w:r>
              <w:rPr>
                <w:rFonts w:ascii="宋体" w:eastAsia="宋体" w:hAnsi="宋体" w:cs="宋体" w:hint="eastAsia"/>
                <w:kern w:val="0"/>
                <w:sz w:val="24"/>
                <w:szCs w:val="24"/>
                <w:lang w:bidi="ar"/>
              </w:rPr>
              <w:t>单位：万元</w:t>
            </w:r>
          </w:p>
        </w:tc>
      </w:tr>
      <w:tr w:rsidR="00B50CD6">
        <w:trPr>
          <w:trHeight w:val="301"/>
        </w:trPr>
        <w:tc>
          <w:tcPr>
            <w:tcW w:w="7343" w:type="dxa"/>
            <w:gridSpan w:val="2"/>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收入</w:t>
            </w:r>
          </w:p>
        </w:tc>
        <w:tc>
          <w:tcPr>
            <w:tcW w:w="4789" w:type="dxa"/>
            <w:gridSpan w:val="2"/>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支出</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项目</w:t>
            </w:r>
          </w:p>
        </w:tc>
        <w:tc>
          <w:tcPr>
            <w:tcW w:w="3687"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决算数</w:t>
            </w:r>
          </w:p>
        </w:tc>
        <w:tc>
          <w:tcPr>
            <w:tcW w:w="3199"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功能分类科目</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决算数</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一、财政拨款收入</w:t>
            </w:r>
          </w:p>
        </w:tc>
        <w:tc>
          <w:tcPr>
            <w:tcW w:w="368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一、一般公共服务支出</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441.29</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二、上级补助收入</w:t>
            </w: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二、外交支出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三、事业收入</w:t>
            </w: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三、国防支出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四、经营收入</w:t>
            </w: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四、公共安全支出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五、附属单位上缴收入</w:t>
            </w: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五、教育支出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六、其他收入</w:t>
            </w: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六、科学技术支出</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180.00</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七、文化体育与传媒支出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八、社会保障和就业支出</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179.09</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九、医疗卫生与计划生育支出</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26.82</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十、节能环保支出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十一、城乡社区支出</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773.38</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十二、农林水支出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十三、交通运输支出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十四、资源勘探信息等支出</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1,665.73</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十五、商业服务业等支出</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1,297.40</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十六、金融支出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十七、援助其他地区支出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十八、国土海洋气象等支出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十九、住房保障支出</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20.55</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二十、粮油物资储备支出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二十一、其他支出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二十二、债务还本支出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二十三、债务付息支出</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本年收入合计</w:t>
            </w:r>
          </w:p>
        </w:tc>
        <w:tc>
          <w:tcPr>
            <w:tcW w:w="368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3199"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本年支出合计</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用事业基金弥补收支差额</w:t>
            </w: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结余分配</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年初结转和结余</w:t>
            </w:r>
          </w:p>
        </w:tc>
        <w:tc>
          <w:tcPr>
            <w:tcW w:w="368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3199"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年末结转和结余</w:t>
            </w:r>
          </w:p>
        </w:tc>
        <w:tc>
          <w:tcPr>
            <w:tcW w:w="159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656"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合计</w:t>
            </w:r>
          </w:p>
        </w:tc>
        <w:tc>
          <w:tcPr>
            <w:tcW w:w="368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3199"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合计</w:t>
            </w:r>
          </w:p>
        </w:tc>
        <w:tc>
          <w:tcPr>
            <w:tcW w:w="159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r>
      <w:tr w:rsidR="00B50CD6">
        <w:trPr>
          <w:trHeight w:val="301"/>
        </w:trPr>
        <w:tc>
          <w:tcPr>
            <w:tcW w:w="12132" w:type="dxa"/>
            <w:gridSpan w:val="4"/>
            <w:shd w:val="clear" w:color="auto" w:fill="FFFFFF"/>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备注：本表反映部门本年度的总收支和年末结转结余等情况。</w:t>
            </w:r>
            <w:r>
              <w:rPr>
                <w:rFonts w:ascii="宋体" w:eastAsia="宋体" w:hAnsi="宋体" w:cs="宋体" w:hint="eastAsia"/>
                <w:kern w:val="0"/>
                <w:sz w:val="20"/>
                <w:szCs w:val="20"/>
                <w:lang w:bidi="ar"/>
              </w:rPr>
              <w:t xml:space="preserve">   </w:t>
            </w:r>
          </w:p>
        </w:tc>
      </w:tr>
    </w:tbl>
    <w:p w:rsidR="00B50CD6" w:rsidRDefault="00B50CD6">
      <w:pPr>
        <w:widowControl/>
        <w:jc w:val="left"/>
      </w:pPr>
    </w:p>
    <w:p w:rsidR="00B50CD6" w:rsidRDefault="00B50CD6">
      <w:pPr>
        <w:widowControl/>
        <w:jc w:val="left"/>
      </w:pPr>
    </w:p>
    <w:tbl>
      <w:tblPr>
        <w:tblW w:w="13725" w:type="dxa"/>
        <w:tblLayout w:type="fixed"/>
        <w:tblCellMar>
          <w:top w:w="15" w:type="dxa"/>
          <w:left w:w="15" w:type="dxa"/>
          <w:bottom w:w="15" w:type="dxa"/>
          <w:right w:w="15" w:type="dxa"/>
        </w:tblCellMar>
        <w:tblLook w:val="04A0" w:firstRow="1" w:lastRow="0" w:firstColumn="1" w:lastColumn="0" w:noHBand="0" w:noVBand="1"/>
      </w:tblPr>
      <w:tblGrid>
        <w:gridCol w:w="344"/>
        <w:gridCol w:w="959"/>
        <w:gridCol w:w="959"/>
        <w:gridCol w:w="3915"/>
        <w:gridCol w:w="1786"/>
        <w:gridCol w:w="960"/>
        <w:gridCol w:w="961"/>
        <w:gridCol w:w="960"/>
        <w:gridCol w:w="960"/>
        <w:gridCol w:w="960"/>
        <w:gridCol w:w="961"/>
      </w:tblGrid>
      <w:tr w:rsidR="00B50CD6">
        <w:trPr>
          <w:trHeight w:val="555"/>
        </w:trPr>
        <w:tc>
          <w:tcPr>
            <w:tcW w:w="13725" w:type="dxa"/>
            <w:gridSpan w:val="11"/>
            <w:tcBorders>
              <w:right w:val="single" w:sz="4" w:space="0" w:color="808080"/>
            </w:tcBorders>
            <w:shd w:val="clear" w:color="auto" w:fill="auto"/>
            <w:vAlign w:val="center"/>
          </w:tcPr>
          <w:p w:rsidR="00B50CD6" w:rsidRDefault="008C4B99">
            <w:pPr>
              <w:widowControl/>
              <w:jc w:val="center"/>
              <w:textAlignment w:val="center"/>
              <w:rPr>
                <w:rFonts w:ascii="黑体" w:eastAsia="黑体" w:hAnsi="宋体" w:cs="黑体"/>
                <w:sz w:val="44"/>
                <w:szCs w:val="44"/>
              </w:rPr>
            </w:pPr>
            <w:r>
              <w:rPr>
                <w:rFonts w:ascii="黑体" w:eastAsia="黑体" w:hAnsi="宋体" w:cs="黑体" w:hint="eastAsia"/>
                <w:kern w:val="0"/>
                <w:sz w:val="44"/>
                <w:szCs w:val="44"/>
                <w:lang w:bidi="ar"/>
              </w:rPr>
              <w:t>收入决算表</w:t>
            </w:r>
          </w:p>
        </w:tc>
      </w:tr>
      <w:tr w:rsidR="00B50CD6">
        <w:trPr>
          <w:trHeight w:val="301"/>
        </w:trPr>
        <w:tc>
          <w:tcPr>
            <w:tcW w:w="344" w:type="dxa"/>
            <w:shd w:val="clear" w:color="auto" w:fill="auto"/>
            <w:vAlign w:val="center"/>
          </w:tcPr>
          <w:p w:rsidR="00B50CD6" w:rsidRDefault="00B50CD6">
            <w:pPr>
              <w:jc w:val="left"/>
              <w:rPr>
                <w:rFonts w:ascii="宋体" w:eastAsia="宋体" w:hAnsi="宋体" w:cs="宋体"/>
                <w:sz w:val="22"/>
              </w:rPr>
            </w:pPr>
          </w:p>
        </w:tc>
        <w:tc>
          <w:tcPr>
            <w:tcW w:w="959" w:type="dxa"/>
            <w:shd w:val="clear" w:color="auto" w:fill="auto"/>
            <w:vAlign w:val="center"/>
          </w:tcPr>
          <w:p w:rsidR="00B50CD6" w:rsidRDefault="00B50CD6">
            <w:pPr>
              <w:jc w:val="left"/>
              <w:rPr>
                <w:rFonts w:ascii="宋体" w:eastAsia="宋体" w:hAnsi="宋体" w:cs="宋体"/>
                <w:sz w:val="18"/>
                <w:szCs w:val="18"/>
              </w:rPr>
            </w:pPr>
          </w:p>
        </w:tc>
        <w:tc>
          <w:tcPr>
            <w:tcW w:w="959" w:type="dxa"/>
            <w:shd w:val="clear" w:color="auto" w:fill="auto"/>
            <w:vAlign w:val="center"/>
          </w:tcPr>
          <w:p w:rsidR="00B50CD6" w:rsidRDefault="00B50CD6">
            <w:pPr>
              <w:jc w:val="left"/>
              <w:rPr>
                <w:rFonts w:ascii="宋体" w:eastAsia="宋体" w:hAnsi="宋体" w:cs="宋体"/>
                <w:sz w:val="18"/>
                <w:szCs w:val="18"/>
              </w:rPr>
            </w:pPr>
          </w:p>
        </w:tc>
        <w:tc>
          <w:tcPr>
            <w:tcW w:w="3915" w:type="dxa"/>
            <w:shd w:val="clear" w:color="auto" w:fill="auto"/>
            <w:vAlign w:val="center"/>
          </w:tcPr>
          <w:p w:rsidR="00B50CD6" w:rsidRDefault="00B50CD6">
            <w:pPr>
              <w:jc w:val="left"/>
              <w:rPr>
                <w:rFonts w:ascii="宋体" w:eastAsia="宋体" w:hAnsi="宋体" w:cs="宋体"/>
                <w:sz w:val="18"/>
                <w:szCs w:val="18"/>
              </w:rPr>
            </w:pPr>
          </w:p>
        </w:tc>
        <w:tc>
          <w:tcPr>
            <w:tcW w:w="1786"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1"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1" w:type="dxa"/>
            <w:tcBorders>
              <w:right w:val="single" w:sz="4" w:space="0" w:color="808080"/>
            </w:tcBorders>
            <w:shd w:val="clear" w:color="auto" w:fill="auto"/>
            <w:vAlign w:val="center"/>
          </w:tcPr>
          <w:p w:rsidR="00B50CD6" w:rsidRDefault="00B50CD6">
            <w:pPr>
              <w:jc w:val="left"/>
              <w:rPr>
                <w:rFonts w:ascii="Tahoma" w:eastAsia="Tahoma" w:hAnsi="Tahoma" w:cs="Tahoma"/>
                <w:sz w:val="16"/>
                <w:szCs w:val="16"/>
              </w:rPr>
            </w:pPr>
          </w:p>
        </w:tc>
      </w:tr>
      <w:tr w:rsidR="00B50CD6">
        <w:trPr>
          <w:trHeight w:val="301"/>
        </w:trPr>
        <w:tc>
          <w:tcPr>
            <w:tcW w:w="344" w:type="dxa"/>
            <w:shd w:val="clear" w:color="auto" w:fill="auto"/>
            <w:vAlign w:val="center"/>
          </w:tcPr>
          <w:p w:rsidR="00B50CD6" w:rsidRDefault="00B50CD6">
            <w:pPr>
              <w:jc w:val="left"/>
              <w:rPr>
                <w:rFonts w:ascii="宋体" w:eastAsia="宋体" w:hAnsi="宋体" w:cs="宋体"/>
                <w:sz w:val="22"/>
              </w:rPr>
            </w:pPr>
          </w:p>
        </w:tc>
        <w:tc>
          <w:tcPr>
            <w:tcW w:w="959" w:type="dxa"/>
            <w:shd w:val="clear" w:color="auto" w:fill="auto"/>
            <w:vAlign w:val="center"/>
          </w:tcPr>
          <w:p w:rsidR="00B50CD6" w:rsidRDefault="00B50CD6">
            <w:pPr>
              <w:jc w:val="left"/>
              <w:rPr>
                <w:rFonts w:ascii="宋体" w:eastAsia="宋体" w:hAnsi="宋体" w:cs="宋体"/>
                <w:sz w:val="18"/>
                <w:szCs w:val="18"/>
              </w:rPr>
            </w:pPr>
          </w:p>
        </w:tc>
        <w:tc>
          <w:tcPr>
            <w:tcW w:w="959" w:type="dxa"/>
            <w:shd w:val="clear" w:color="auto" w:fill="auto"/>
            <w:vAlign w:val="center"/>
          </w:tcPr>
          <w:p w:rsidR="00B50CD6" w:rsidRDefault="00B50CD6">
            <w:pPr>
              <w:jc w:val="left"/>
              <w:rPr>
                <w:rFonts w:ascii="宋体" w:eastAsia="宋体" w:hAnsi="宋体" w:cs="宋体"/>
                <w:sz w:val="18"/>
                <w:szCs w:val="18"/>
              </w:rPr>
            </w:pPr>
          </w:p>
        </w:tc>
        <w:tc>
          <w:tcPr>
            <w:tcW w:w="3915" w:type="dxa"/>
            <w:shd w:val="clear" w:color="auto" w:fill="auto"/>
            <w:vAlign w:val="center"/>
          </w:tcPr>
          <w:p w:rsidR="00B50CD6" w:rsidRDefault="00B50CD6">
            <w:pPr>
              <w:jc w:val="left"/>
              <w:rPr>
                <w:rFonts w:ascii="宋体" w:eastAsia="宋体" w:hAnsi="宋体" w:cs="宋体"/>
                <w:sz w:val="18"/>
                <w:szCs w:val="18"/>
              </w:rPr>
            </w:pPr>
          </w:p>
        </w:tc>
        <w:tc>
          <w:tcPr>
            <w:tcW w:w="1786"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1"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1" w:type="dxa"/>
            <w:tcBorders>
              <w:right w:val="single" w:sz="4" w:space="0" w:color="808080"/>
            </w:tcBorders>
            <w:shd w:val="clear" w:color="auto" w:fill="auto"/>
            <w:vAlign w:val="center"/>
          </w:tcPr>
          <w:p w:rsidR="00B50CD6" w:rsidRDefault="00B50CD6">
            <w:pPr>
              <w:jc w:val="left"/>
              <w:rPr>
                <w:rFonts w:ascii="Tahoma" w:eastAsia="Tahoma" w:hAnsi="Tahoma" w:cs="Tahoma"/>
                <w:sz w:val="16"/>
                <w:szCs w:val="16"/>
              </w:rPr>
            </w:pPr>
          </w:p>
        </w:tc>
      </w:tr>
      <w:tr w:rsidR="00B50CD6">
        <w:trPr>
          <w:trHeight w:val="301"/>
        </w:trPr>
        <w:tc>
          <w:tcPr>
            <w:tcW w:w="344" w:type="dxa"/>
            <w:shd w:val="clear" w:color="auto" w:fill="auto"/>
            <w:vAlign w:val="center"/>
          </w:tcPr>
          <w:p w:rsidR="00B50CD6" w:rsidRDefault="00B50CD6">
            <w:pPr>
              <w:jc w:val="left"/>
              <w:rPr>
                <w:rFonts w:ascii="Tahoma" w:eastAsia="Tahoma" w:hAnsi="Tahoma" w:cs="Tahoma"/>
                <w:sz w:val="16"/>
                <w:szCs w:val="16"/>
              </w:rPr>
            </w:pPr>
          </w:p>
        </w:tc>
        <w:tc>
          <w:tcPr>
            <w:tcW w:w="959" w:type="dxa"/>
            <w:shd w:val="clear" w:color="auto" w:fill="auto"/>
            <w:vAlign w:val="center"/>
          </w:tcPr>
          <w:p w:rsidR="00B50CD6" w:rsidRDefault="00B50CD6">
            <w:pPr>
              <w:jc w:val="left"/>
              <w:rPr>
                <w:rFonts w:ascii="宋体" w:eastAsia="宋体" w:hAnsi="宋体" w:cs="宋体"/>
                <w:sz w:val="18"/>
                <w:szCs w:val="18"/>
              </w:rPr>
            </w:pPr>
          </w:p>
        </w:tc>
        <w:tc>
          <w:tcPr>
            <w:tcW w:w="959" w:type="dxa"/>
            <w:shd w:val="clear" w:color="auto" w:fill="auto"/>
            <w:vAlign w:val="center"/>
          </w:tcPr>
          <w:p w:rsidR="00B50CD6" w:rsidRDefault="00B50CD6">
            <w:pPr>
              <w:jc w:val="left"/>
              <w:rPr>
                <w:rFonts w:ascii="宋体" w:eastAsia="宋体" w:hAnsi="宋体" w:cs="宋体"/>
                <w:sz w:val="18"/>
                <w:szCs w:val="18"/>
              </w:rPr>
            </w:pPr>
          </w:p>
        </w:tc>
        <w:tc>
          <w:tcPr>
            <w:tcW w:w="3915" w:type="dxa"/>
            <w:shd w:val="clear" w:color="auto" w:fill="auto"/>
            <w:vAlign w:val="center"/>
          </w:tcPr>
          <w:p w:rsidR="00B50CD6" w:rsidRDefault="00B50CD6">
            <w:pPr>
              <w:jc w:val="left"/>
              <w:rPr>
                <w:rFonts w:ascii="宋体" w:eastAsia="宋体" w:hAnsi="宋体" w:cs="宋体"/>
                <w:sz w:val="18"/>
                <w:szCs w:val="18"/>
              </w:rPr>
            </w:pPr>
          </w:p>
        </w:tc>
        <w:tc>
          <w:tcPr>
            <w:tcW w:w="1786"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1"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960" w:type="dxa"/>
            <w:shd w:val="clear" w:color="auto" w:fill="auto"/>
            <w:vAlign w:val="center"/>
          </w:tcPr>
          <w:p w:rsidR="00B50CD6" w:rsidRDefault="00B50CD6">
            <w:pPr>
              <w:jc w:val="left"/>
              <w:rPr>
                <w:rFonts w:ascii="宋体" w:eastAsia="宋体" w:hAnsi="宋体" w:cs="宋体"/>
                <w:sz w:val="18"/>
                <w:szCs w:val="18"/>
              </w:rPr>
            </w:pPr>
          </w:p>
        </w:tc>
        <w:tc>
          <w:tcPr>
            <w:tcW w:w="1921" w:type="dxa"/>
            <w:gridSpan w:val="2"/>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公开</w:t>
            </w:r>
            <w:r>
              <w:rPr>
                <w:rFonts w:ascii="宋体" w:eastAsia="宋体" w:hAnsi="宋体" w:cs="宋体" w:hint="eastAsia"/>
                <w:kern w:val="0"/>
                <w:sz w:val="24"/>
                <w:szCs w:val="24"/>
                <w:lang w:bidi="ar"/>
              </w:rPr>
              <w:t>02</w:t>
            </w:r>
            <w:r>
              <w:rPr>
                <w:rFonts w:ascii="宋体" w:eastAsia="宋体" w:hAnsi="宋体" w:cs="宋体" w:hint="eastAsia"/>
                <w:kern w:val="0"/>
                <w:sz w:val="24"/>
                <w:szCs w:val="24"/>
                <w:lang w:bidi="ar"/>
              </w:rPr>
              <w:t>表</w:t>
            </w:r>
          </w:p>
        </w:tc>
      </w:tr>
      <w:tr w:rsidR="00B50CD6">
        <w:trPr>
          <w:trHeight w:val="301"/>
        </w:trPr>
        <w:tc>
          <w:tcPr>
            <w:tcW w:w="6177" w:type="dxa"/>
            <w:gridSpan w:val="4"/>
            <w:tcBorders>
              <w:bottom w:val="single" w:sz="4" w:space="0" w:color="808080"/>
            </w:tcBorders>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公开部门：重庆市渝中区经济和信息化委员会</w:t>
            </w:r>
          </w:p>
        </w:tc>
        <w:tc>
          <w:tcPr>
            <w:tcW w:w="1786" w:type="dxa"/>
            <w:tcBorders>
              <w:bottom w:val="single" w:sz="4" w:space="0" w:color="808080"/>
            </w:tcBorders>
            <w:shd w:val="clear" w:color="auto" w:fill="auto"/>
            <w:vAlign w:val="center"/>
          </w:tcPr>
          <w:p w:rsidR="00B50CD6" w:rsidRDefault="00B50CD6">
            <w:pPr>
              <w:jc w:val="left"/>
              <w:rPr>
                <w:rFonts w:ascii="宋体" w:eastAsia="宋体" w:hAnsi="宋体" w:cs="宋体"/>
                <w:sz w:val="18"/>
                <w:szCs w:val="18"/>
              </w:rPr>
            </w:pPr>
          </w:p>
        </w:tc>
        <w:tc>
          <w:tcPr>
            <w:tcW w:w="1921" w:type="dxa"/>
            <w:gridSpan w:val="2"/>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2018</w:t>
            </w:r>
            <w:r>
              <w:rPr>
                <w:rFonts w:ascii="宋体" w:eastAsia="宋体" w:hAnsi="宋体" w:cs="宋体" w:hint="eastAsia"/>
                <w:kern w:val="0"/>
                <w:sz w:val="24"/>
                <w:szCs w:val="24"/>
                <w:lang w:bidi="ar"/>
              </w:rPr>
              <w:t>年度</w:t>
            </w:r>
          </w:p>
        </w:tc>
        <w:tc>
          <w:tcPr>
            <w:tcW w:w="960" w:type="dxa"/>
            <w:tcBorders>
              <w:bottom w:val="single" w:sz="4" w:space="0" w:color="808080"/>
            </w:tcBorders>
            <w:shd w:val="clear" w:color="auto" w:fill="auto"/>
            <w:vAlign w:val="center"/>
          </w:tcPr>
          <w:p w:rsidR="00B50CD6" w:rsidRDefault="00B50CD6">
            <w:pPr>
              <w:rPr>
                <w:rFonts w:ascii="宋体" w:eastAsia="宋体" w:hAnsi="宋体" w:cs="宋体"/>
                <w:sz w:val="24"/>
                <w:szCs w:val="24"/>
              </w:rPr>
            </w:pPr>
          </w:p>
        </w:tc>
        <w:tc>
          <w:tcPr>
            <w:tcW w:w="960" w:type="dxa"/>
            <w:tcBorders>
              <w:bottom w:val="single" w:sz="4" w:space="0" w:color="808080"/>
            </w:tcBorders>
            <w:shd w:val="clear" w:color="auto" w:fill="auto"/>
            <w:vAlign w:val="center"/>
          </w:tcPr>
          <w:p w:rsidR="00B50CD6" w:rsidRDefault="00B50CD6">
            <w:pPr>
              <w:jc w:val="left"/>
              <w:rPr>
                <w:rFonts w:ascii="宋体" w:eastAsia="宋体" w:hAnsi="宋体" w:cs="宋体"/>
                <w:sz w:val="18"/>
                <w:szCs w:val="18"/>
              </w:rPr>
            </w:pPr>
          </w:p>
        </w:tc>
        <w:tc>
          <w:tcPr>
            <w:tcW w:w="1921" w:type="dxa"/>
            <w:gridSpan w:val="2"/>
            <w:tcBorders>
              <w:bottom w:val="single" w:sz="4" w:space="0" w:color="808080"/>
              <w:right w:val="single" w:sz="4" w:space="0" w:color="808080"/>
            </w:tcBorders>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单位：万元</w:t>
            </w:r>
          </w:p>
        </w:tc>
      </w:tr>
      <w:tr w:rsidR="00B50CD6">
        <w:trPr>
          <w:trHeight w:val="301"/>
        </w:trPr>
        <w:tc>
          <w:tcPr>
            <w:tcW w:w="6177" w:type="dxa"/>
            <w:gridSpan w:val="4"/>
            <w:tcBorders>
              <w:left w:val="single" w:sz="4" w:space="0" w:color="000000"/>
              <w:bottom w:val="single" w:sz="4" w:space="0" w:color="000000"/>
              <w:right w:val="single" w:sz="4" w:space="0" w:color="000000"/>
            </w:tcBorders>
            <w:shd w:val="clear" w:color="auto" w:fill="auto"/>
            <w:vAlign w:val="center"/>
          </w:tcPr>
          <w:p w:rsidR="00B50CD6" w:rsidRDefault="008C4B99">
            <w:pPr>
              <w:widowControl/>
              <w:textAlignment w:val="center"/>
              <w:rPr>
                <w:rFonts w:ascii="宋体" w:eastAsia="宋体" w:hAnsi="宋体" w:cs="宋体"/>
                <w:b/>
                <w:sz w:val="20"/>
                <w:szCs w:val="20"/>
              </w:rPr>
            </w:pPr>
            <w:r>
              <w:rPr>
                <w:rFonts w:ascii="宋体" w:eastAsia="宋体" w:hAnsi="宋体" w:cs="宋体" w:hint="eastAsia"/>
                <w:b/>
                <w:kern w:val="0"/>
                <w:sz w:val="20"/>
                <w:szCs w:val="20"/>
                <w:lang w:bidi="ar"/>
              </w:rPr>
              <w:t>项目</w:t>
            </w:r>
          </w:p>
        </w:tc>
        <w:tc>
          <w:tcPr>
            <w:tcW w:w="1786" w:type="dxa"/>
            <w:vMerge w:val="restart"/>
            <w:tcBorders>
              <w:bottom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本年收入合计</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财政拨款收入</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上级补助收入</w:t>
            </w:r>
          </w:p>
        </w:tc>
        <w:tc>
          <w:tcPr>
            <w:tcW w:w="960"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事业收入</w:t>
            </w:r>
          </w:p>
        </w:tc>
        <w:tc>
          <w:tcPr>
            <w:tcW w:w="960"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经营收入</w:t>
            </w:r>
          </w:p>
        </w:tc>
        <w:tc>
          <w:tcPr>
            <w:tcW w:w="960"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附属单位上缴收入</w:t>
            </w:r>
          </w:p>
        </w:tc>
        <w:tc>
          <w:tcPr>
            <w:tcW w:w="961"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其他收入</w:t>
            </w:r>
          </w:p>
        </w:tc>
      </w:tr>
      <w:tr w:rsidR="00B50CD6">
        <w:trPr>
          <w:trHeight w:val="312"/>
        </w:trPr>
        <w:tc>
          <w:tcPr>
            <w:tcW w:w="2262" w:type="dxa"/>
            <w:gridSpan w:val="3"/>
            <w:vMerge w:val="restart"/>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功能分类科目编码</w:t>
            </w:r>
          </w:p>
        </w:tc>
        <w:tc>
          <w:tcPr>
            <w:tcW w:w="3915"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项目（按“项”级功能分类科目）</w:t>
            </w:r>
          </w:p>
        </w:tc>
        <w:tc>
          <w:tcPr>
            <w:tcW w:w="1786" w:type="dxa"/>
            <w:vMerge/>
            <w:tcBorders>
              <w:bottom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r>
      <w:tr w:rsidR="00B50CD6">
        <w:trPr>
          <w:trHeight w:val="312"/>
        </w:trPr>
        <w:tc>
          <w:tcPr>
            <w:tcW w:w="2262" w:type="dxa"/>
            <w:gridSpan w:val="3"/>
            <w:vMerge/>
            <w:tcBorders>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3915"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1786" w:type="dxa"/>
            <w:vMerge/>
            <w:tcBorders>
              <w:bottom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r>
      <w:tr w:rsidR="00B50CD6">
        <w:trPr>
          <w:trHeight w:val="312"/>
        </w:trPr>
        <w:tc>
          <w:tcPr>
            <w:tcW w:w="2262" w:type="dxa"/>
            <w:gridSpan w:val="3"/>
            <w:vMerge/>
            <w:tcBorders>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3915"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1786" w:type="dxa"/>
            <w:vMerge/>
            <w:tcBorders>
              <w:bottom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6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r>
      <w:tr w:rsidR="00B50CD6">
        <w:trPr>
          <w:trHeight w:val="301"/>
        </w:trPr>
        <w:tc>
          <w:tcPr>
            <w:tcW w:w="6177" w:type="dxa"/>
            <w:gridSpan w:val="4"/>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合计</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lastRenderedPageBreak/>
              <w:t>201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一般公共服务支出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441.29</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441.29</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20104</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发展与改革事务</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441.29</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441.29</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2010401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行政运行</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311.30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311.30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2010402</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一般行政管理事务</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99.18</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99.18</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2010450</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事业运行</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30.81</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30.81</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206</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科学技术支出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180.00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180.00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20604</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技术研究与开发</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180.00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180.00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2060499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其他技术研究与开发支出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180.00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180.00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社会保障和就业支出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179.08</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179.08</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20805</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行政事业单位离退休</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81.17</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81.17</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归口管理的行政单位离退休</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38.69</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38.69</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2080505</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机关事业单位基本养老保险缴费支出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30.36</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30.36</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2080506</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机关事业单位职业年金缴费支出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12.12</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12.12</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20808</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抚恤</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34.73</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34.73</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2080801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死亡抚恤</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34.73</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34.73</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其他社会保障和就业支出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63.18</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63.18</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2089901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其他社会保障和就业支出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63.18</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63.18</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医疗卫生与计划生育支出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26.82</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26.82</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21011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行政事业单位医疗</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26.82</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26.82</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2101101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行政单位医疗</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26.82</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26.82</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212</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城乡社区支出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773.38</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773.38</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21202</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城乡社区规划与管理</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15.24</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15.24</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2120201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城乡社区规划与管理</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15.24</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15.24</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21299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其他城乡社区支出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758.14</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758.14</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2129999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其他城乡社区支出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758.14</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758.14</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215</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资源勘探信息等支出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1,665.72</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1,665.72</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lastRenderedPageBreak/>
              <w:t>21502</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制造业</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6.20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6.20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2150299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其他制造业支出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21508</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支持中小企业发展和管理支出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1,596.84</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1,596.84</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2150805</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中小企业发展专项</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275.84</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275.84</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2150899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其他支持中小企业发展和管理支出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1,321.00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1,321.00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21599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其他资源勘探信息等支出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62.68</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62.68</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2159999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其他资源勘探信息等支出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62.68</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62.68</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216</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商业服务业等支出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1,297.40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1,297.40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21699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其他商业服务业等支出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1,297.40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1,297.40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2169999</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其他商业服务业等支出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1,297.40</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1,297.40</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住房保障支出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20.55</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20.55</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22102</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住房改革支出</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20.55</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20.55</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2210201</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住房公积金</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18.22</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18.22</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262"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2210203</w:t>
            </w:r>
          </w:p>
        </w:tc>
        <w:tc>
          <w:tcPr>
            <w:tcW w:w="3915"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购房补贴</w:t>
            </w:r>
          </w:p>
        </w:tc>
        <w:tc>
          <w:tcPr>
            <w:tcW w:w="1786"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2.33</w:t>
            </w:r>
          </w:p>
        </w:tc>
        <w:tc>
          <w:tcPr>
            <w:tcW w:w="96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2.33</w:t>
            </w: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6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13725" w:type="dxa"/>
            <w:gridSpan w:val="11"/>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备注：本表反映部门本年度取得的各项收入情况。</w:t>
            </w:r>
          </w:p>
        </w:tc>
      </w:tr>
    </w:tbl>
    <w:p w:rsidR="00B50CD6" w:rsidRDefault="00B50CD6">
      <w:pPr>
        <w:widowControl/>
        <w:jc w:val="left"/>
      </w:pPr>
    </w:p>
    <w:p w:rsidR="00B50CD6" w:rsidRDefault="00B50CD6">
      <w:pPr>
        <w:widowControl/>
        <w:jc w:val="left"/>
      </w:pPr>
    </w:p>
    <w:tbl>
      <w:tblPr>
        <w:tblW w:w="12765" w:type="dxa"/>
        <w:tblLayout w:type="fixed"/>
        <w:tblCellMar>
          <w:top w:w="15" w:type="dxa"/>
          <w:left w:w="15" w:type="dxa"/>
          <w:bottom w:w="15" w:type="dxa"/>
          <w:right w:w="15" w:type="dxa"/>
        </w:tblCellMar>
        <w:tblLook w:val="04A0" w:firstRow="1" w:lastRow="0" w:firstColumn="1" w:lastColumn="0" w:noHBand="0" w:noVBand="1"/>
      </w:tblPr>
      <w:tblGrid>
        <w:gridCol w:w="326"/>
        <w:gridCol w:w="900"/>
        <w:gridCol w:w="900"/>
        <w:gridCol w:w="3621"/>
        <w:gridCol w:w="1701"/>
        <w:gridCol w:w="1682"/>
        <w:gridCol w:w="949"/>
        <w:gridCol w:w="894"/>
        <w:gridCol w:w="897"/>
        <w:gridCol w:w="895"/>
      </w:tblGrid>
      <w:tr w:rsidR="00B50CD6">
        <w:trPr>
          <w:trHeight w:val="555"/>
        </w:trPr>
        <w:tc>
          <w:tcPr>
            <w:tcW w:w="12765" w:type="dxa"/>
            <w:gridSpan w:val="10"/>
            <w:tcBorders>
              <w:right w:val="single" w:sz="4" w:space="0" w:color="808080"/>
            </w:tcBorders>
            <w:shd w:val="clear" w:color="auto" w:fill="auto"/>
            <w:vAlign w:val="center"/>
          </w:tcPr>
          <w:p w:rsidR="00B50CD6" w:rsidRDefault="008C4B99">
            <w:pPr>
              <w:widowControl/>
              <w:jc w:val="center"/>
              <w:textAlignment w:val="center"/>
              <w:rPr>
                <w:rFonts w:ascii="黑体" w:eastAsia="黑体" w:hAnsi="宋体" w:cs="黑体"/>
                <w:sz w:val="44"/>
                <w:szCs w:val="44"/>
              </w:rPr>
            </w:pPr>
            <w:r>
              <w:rPr>
                <w:rFonts w:ascii="黑体" w:eastAsia="黑体" w:hAnsi="宋体" w:cs="黑体" w:hint="eastAsia"/>
                <w:kern w:val="0"/>
                <w:sz w:val="44"/>
                <w:szCs w:val="44"/>
                <w:lang w:bidi="ar"/>
              </w:rPr>
              <w:t>支出决算表</w:t>
            </w:r>
          </w:p>
        </w:tc>
      </w:tr>
      <w:tr w:rsidR="00B50CD6">
        <w:trPr>
          <w:trHeight w:val="301"/>
        </w:trPr>
        <w:tc>
          <w:tcPr>
            <w:tcW w:w="326" w:type="dxa"/>
            <w:shd w:val="clear" w:color="auto" w:fill="auto"/>
            <w:vAlign w:val="center"/>
          </w:tcPr>
          <w:p w:rsidR="00B50CD6" w:rsidRDefault="00B50CD6">
            <w:pPr>
              <w:jc w:val="left"/>
              <w:rPr>
                <w:rFonts w:ascii="宋体" w:eastAsia="宋体" w:hAnsi="宋体" w:cs="宋体"/>
                <w:sz w:val="22"/>
              </w:rPr>
            </w:pPr>
          </w:p>
        </w:tc>
        <w:tc>
          <w:tcPr>
            <w:tcW w:w="900" w:type="dxa"/>
            <w:shd w:val="clear" w:color="auto" w:fill="auto"/>
            <w:vAlign w:val="center"/>
          </w:tcPr>
          <w:p w:rsidR="00B50CD6" w:rsidRDefault="00B50CD6">
            <w:pPr>
              <w:jc w:val="left"/>
              <w:rPr>
                <w:rFonts w:ascii="宋体" w:eastAsia="宋体" w:hAnsi="宋体" w:cs="宋体"/>
                <w:sz w:val="18"/>
                <w:szCs w:val="18"/>
              </w:rPr>
            </w:pPr>
          </w:p>
        </w:tc>
        <w:tc>
          <w:tcPr>
            <w:tcW w:w="900" w:type="dxa"/>
            <w:shd w:val="clear" w:color="auto" w:fill="auto"/>
            <w:vAlign w:val="center"/>
          </w:tcPr>
          <w:p w:rsidR="00B50CD6" w:rsidRDefault="00B50CD6">
            <w:pPr>
              <w:jc w:val="left"/>
              <w:rPr>
                <w:rFonts w:ascii="宋体" w:eastAsia="宋体" w:hAnsi="宋体" w:cs="宋体"/>
                <w:sz w:val="18"/>
                <w:szCs w:val="18"/>
              </w:rPr>
            </w:pPr>
          </w:p>
        </w:tc>
        <w:tc>
          <w:tcPr>
            <w:tcW w:w="3621" w:type="dxa"/>
            <w:shd w:val="clear" w:color="auto" w:fill="auto"/>
            <w:vAlign w:val="center"/>
          </w:tcPr>
          <w:p w:rsidR="00B50CD6" w:rsidRDefault="00B50CD6">
            <w:pPr>
              <w:jc w:val="left"/>
              <w:rPr>
                <w:rFonts w:ascii="宋体" w:eastAsia="宋体" w:hAnsi="宋体" w:cs="宋体"/>
                <w:sz w:val="18"/>
                <w:szCs w:val="18"/>
              </w:rPr>
            </w:pPr>
          </w:p>
        </w:tc>
        <w:tc>
          <w:tcPr>
            <w:tcW w:w="1701" w:type="dxa"/>
            <w:shd w:val="clear" w:color="auto" w:fill="auto"/>
            <w:vAlign w:val="center"/>
          </w:tcPr>
          <w:p w:rsidR="00B50CD6" w:rsidRDefault="00B50CD6">
            <w:pPr>
              <w:jc w:val="left"/>
              <w:rPr>
                <w:rFonts w:ascii="宋体" w:eastAsia="宋体" w:hAnsi="宋体" w:cs="宋体"/>
                <w:sz w:val="18"/>
                <w:szCs w:val="18"/>
              </w:rPr>
            </w:pPr>
          </w:p>
        </w:tc>
        <w:tc>
          <w:tcPr>
            <w:tcW w:w="1682" w:type="dxa"/>
            <w:shd w:val="clear" w:color="auto" w:fill="auto"/>
            <w:vAlign w:val="center"/>
          </w:tcPr>
          <w:p w:rsidR="00B50CD6" w:rsidRDefault="00B50CD6">
            <w:pPr>
              <w:jc w:val="left"/>
              <w:rPr>
                <w:rFonts w:ascii="宋体" w:eastAsia="宋体" w:hAnsi="宋体" w:cs="宋体"/>
                <w:sz w:val="18"/>
                <w:szCs w:val="18"/>
              </w:rPr>
            </w:pPr>
          </w:p>
        </w:tc>
        <w:tc>
          <w:tcPr>
            <w:tcW w:w="949" w:type="dxa"/>
            <w:shd w:val="clear" w:color="auto" w:fill="auto"/>
            <w:vAlign w:val="center"/>
          </w:tcPr>
          <w:p w:rsidR="00B50CD6" w:rsidRDefault="00B50CD6">
            <w:pPr>
              <w:jc w:val="left"/>
              <w:rPr>
                <w:rFonts w:ascii="宋体" w:eastAsia="宋体" w:hAnsi="宋体" w:cs="宋体"/>
                <w:sz w:val="18"/>
                <w:szCs w:val="18"/>
              </w:rPr>
            </w:pPr>
          </w:p>
        </w:tc>
        <w:tc>
          <w:tcPr>
            <w:tcW w:w="894" w:type="dxa"/>
            <w:shd w:val="clear" w:color="auto" w:fill="auto"/>
            <w:vAlign w:val="center"/>
          </w:tcPr>
          <w:p w:rsidR="00B50CD6" w:rsidRDefault="00B50CD6">
            <w:pPr>
              <w:jc w:val="left"/>
              <w:rPr>
                <w:rFonts w:ascii="宋体" w:eastAsia="宋体" w:hAnsi="宋体" w:cs="宋体"/>
                <w:sz w:val="18"/>
                <w:szCs w:val="18"/>
              </w:rPr>
            </w:pPr>
          </w:p>
        </w:tc>
        <w:tc>
          <w:tcPr>
            <w:tcW w:w="897" w:type="dxa"/>
            <w:shd w:val="clear" w:color="auto" w:fill="auto"/>
            <w:vAlign w:val="center"/>
          </w:tcPr>
          <w:p w:rsidR="00B50CD6" w:rsidRDefault="00B50CD6">
            <w:pPr>
              <w:jc w:val="left"/>
              <w:rPr>
                <w:rFonts w:ascii="宋体" w:eastAsia="宋体" w:hAnsi="宋体" w:cs="宋体"/>
                <w:sz w:val="18"/>
                <w:szCs w:val="18"/>
              </w:rPr>
            </w:pPr>
          </w:p>
        </w:tc>
        <w:tc>
          <w:tcPr>
            <w:tcW w:w="895" w:type="dxa"/>
            <w:tcBorders>
              <w:right w:val="single" w:sz="4" w:space="0" w:color="808080"/>
            </w:tcBorders>
            <w:shd w:val="clear" w:color="auto" w:fill="auto"/>
            <w:vAlign w:val="center"/>
          </w:tcPr>
          <w:p w:rsidR="00B50CD6" w:rsidRDefault="00B50CD6">
            <w:pPr>
              <w:jc w:val="left"/>
              <w:rPr>
                <w:rFonts w:ascii="Tahoma" w:eastAsia="Tahoma" w:hAnsi="Tahoma" w:cs="Tahoma"/>
                <w:sz w:val="16"/>
                <w:szCs w:val="16"/>
              </w:rPr>
            </w:pPr>
          </w:p>
        </w:tc>
      </w:tr>
      <w:tr w:rsidR="00B50CD6">
        <w:trPr>
          <w:trHeight w:val="301"/>
        </w:trPr>
        <w:tc>
          <w:tcPr>
            <w:tcW w:w="326" w:type="dxa"/>
            <w:shd w:val="clear" w:color="auto" w:fill="auto"/>
            <w:vAlign w:val="center"/>
          </w:tcPr>
          <w:p w:rsidR="00B50CD6" w:rsidRDefault="00B50CD6">
            <w:pPr>
              <w:jc w:val="left"/>
              <w:rPr>
                <w:rFonts w:ascii="Tahoma" w:eastAsia="Tahoma" w:hAnsi="Tahoma" w:cs="Tahoma"/>
                <w:sz w:val="16"/>
                <w:szCs w:val="16"/>
              </w:rPr>
            </w:pPr>
          </w:p>
        </w:tc>
        <w:tc>
          <w:tcPr>
            <w:tcW w:w="900" w:type="dxa"/>
            <w:shd w:val="clear" w:color="auto" w:fill="auto"/>
            <w:vAlign w:val="center"/>
          </w:tcPr>
          <w:p w:rsidR="00B50CD6" w:rsidRDefault="00B50CD6">
            <w:pPr>
              <w:jc w:val="left"/>
              <w:rPr>
                <w:rFonts w:ascii="宋体" w:eastAsia="宋体" w:hAnsi="宋体" w:cs="宋体"/>
                <w:sz w:val="18"/>
                <w:szCs w:val="18"/>
              </w:rPr>
            </w:pPr>
          </w:p>
        </w:tc>
        <w:tc>
          <w:tcPr>
            <w:tcW w:w="900" w:type="dxa"/>
            <w:shd w:val="clear" w:color="auto" w:fill="auto"/>
            <w:vAlign w:val="center"/>
          </w:tcPr>
          <w:p w:rsidR="00B50CD6" w:rsidRDefault="00B50CD6">
            <w:pPr>
              <w:jc w:val="left"/>
              <w:rPr>
                <w:rFonts w:ascii="宋体" w:eastAsia="宋体" w:hAnsi="宋体" w:cs="宋体"/>
                <w:sz w:val="18"/>
                <w:szCs w:val="18"/>
              </w:rPr>
            </w:pPr>
          </w:p>
        </w:tc>
        <w:tc>
          <w:tcPr>
            <w:tcW w:w="3621" w:type="dxa"/>
            <w:shd w:val="clear" w:color="auto" w:fill="auto"/>
            <w:vAlign w:val="center"/>
          </w:tcPr>
          <w:p w:rsidR="00B50CD6" w:rsidRDefault="00B50CD6">
            <w:pPr>
              <w:jc w:val="left"/>
              <w:rPr>
                <w:rFonts w:ascii="宋体" w:eastAsia="宋体" w:hAnsi="宋体" w:cs="宋体"/>
                <w:sz w:val="18"/>
                <w:szCs w:val="18"/>
              </w:rPr>
            </w:pPr>
          </w:p>
        </w:tc>
        <w:tc>
          <w:tcPr>
            <w:tcW w:w="1701" w:type="dxa"/>
            <w:shd w:val="clear" w:color="auto" w:fill="auto"/>
            <w:vAlign w:val="center"/>
          </w:tcPr>
          <w:p w:rsidR="00B50CD6" w:rsidRDefault="00B50CD6">
            <w:pPr>
              <w:jc w:val="left"/>
              <w:rPr>
                <w:rFonts w:ascii="宋体" w:eastAsia="宋体" w:hAnsi="宋体" w:cs="宋体"/>
                <w:sz w:val="18"/>
                <w:szCs w:val="18"/>
              </w:rPr>
            </w:pPr>
          </w:p>
        </w:tc>
        <w:tc>
          <w:tcPr>
            <w:tcW w:w="1682" w:type="dxa"/>
            <w:shd w:val="clear" w:color="auto" w:fill="auto"/>
            <w:vAlign w:val="center"/>
          </w:tcPr>
          <w:p w:rsidR="00B50CD6" w:rsidRDefault="00B50CD6">
            <w:pPr>
              <w:jc w:val="left"/>
              <w:rPr>
                <w:rFonts w:ascii="宋体" w:eastAsia="宋体" w:hAnsi="宋体" w:cs="宋体"/>
                <w:sz w:val="18"/>
                <w:szCs w:val="18"/>
              </w:rPr>
            </w:pPr>
          </w:p>
        </w:tc>
        <w:tc>
          <w:tcPr>
            <w:tcW w:w="949" w:type="dxa"/>
            <w:shd w:val="clear" w:color="auto" w:fill="auto"/>
            <w:vAlign w:val="center"/>
          </w:tcPr>
          <w:p w:rsidR="00B50CD6" w:rsidRDefault="00B50CD6">
            <w:pPr>
              <w:jc w:val="left"/>
              <w:rPr>
                <w:rFonts w:ascii="宋体" w:eastAsia="宋体" w:hAnsi="宋体" w:cs="宋体"/>
                <w:sz w:val="18"/>
                <w:szCs w:val="18"/>
              </w:rPr>
            </w:pPr>
          </w:p>
        </w:tc>
        <w:tc>
          <w:tcPr>
            <w:tcW w:w="894" w:type="dxa"/>
            <w:shd w:val="clear" w:color="auto" w:fill="auto"/>
            <w:vAlign w:val="center"/>
          </w:tcPr>
          <w:p w:rsidR="00B50CD6" w:rsidRDefault="00B50CD6">
            <w:pPr>
              <w:jc w:val="left"/>
              <w:rPr>
                <w:rFonts w:ascii="宋体" w:eastAsia="宋体" w:hAnsi="宋体" w:cs="宋体"/>
                <w:sz w:val="18"/>
                <w:szCs w:val="18"/>
              </w:rPr>
            </w:pPr>
          </w:p>
        </w:tc>
        <w:tc>
          <w:tcPr>
            <w:tcW w:w="1792" w:type="dxa"/>
            <w:gridSpan w:val="2"/>
            <w:tcBorders>
              <w:right w:val="single" w:sz="4" w:space="0" w:color="808080"/>
            </w:tcBorders>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公开</w:t>
            </w:r>
            <w:r>
              <w:rPr>
                <w:rFonts w:ascii="宋体" w:eastAsia="宋体" w:hAnsi="宋体" w:cs="宋体" w:hint="eastAsia"/>
                <w:kern w:val="0"/>
                <w:sz w:val="24"/>
                <w:szCs w:val="24"/>
                <w:lang w:bidi="ar"/>
              </w:rPr>
              <w:t>03</w:t>
            </w:r>
            <w:r>
              <w:rPr>
                <w:rFonts w:ascii="宋体" w:eastAsia="宋体" w:hAnsi="宋体" w:cs="宋体" w:hint="eastAsia"/>
                <w:kern w:val="0"/>
                <w:sz w:val="24"/>
                <w:szCs w:val="24"/>
                <w:lang w:bidi="ar"/>
              </w:rPr>
              <w:t>表</w:t>
            </w:r>
          </w:p>
        </w:tc>
      </w:tr>
      <w:tr w:rsidR="00B50CD6">
        <w:trPr>
          <w:trHeight w:val="301"/>
        </w:trPr>
        <w:tc>
          <w:tcPr>
            <w:tcW w:w="5747" w:type="dxa"/>
            <w:gridSpan w:val="4"/>
            <w:tcBorders>
              <w:bottom w:val="single" w:sz="4" w:space="0" w:color="808080"/>
            </w:tcBorders>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公开部门：重庆市渝中区经济和信息化委员会</w:t>
            </w:r>
          </w:p>
        </w:tc>
        <w:tc>
          <w:tcPr>
            <w:tcW w:w="3383" w:type="dxa"/>
            <w:gridSpan w:val="2"/>
            <w:tcBorders>
              <w:bottom w:val="single" w:sz="4" w:space="0" w:color="808080"/>
            </w:tcBorders>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2018</w:t>
            </w:r>
            <w:r>
              <w:rPr>
                <w:rFonts w:ascii="宋体" w:eastAsia="宋体" w:hAnsi="宋体" w:cs="宋体" w:hint="eastAsia"/>
                <w:kern w:val="0"/>
                <w:sz w:val="24"/>
                <w:szCs w:val="24"/>
                <w:lang w:bidi="ar"/>
              </w:rPr>
              <w:t>年度</w:t>
            </w:r>
          </w:p>
        </w:tc>
        <w:tc>
          <w:tcPr>
            <w:tcW w:w="949" w:type="dxa"/>
            <w:tcBorders>
              <w:bottom w:val="single" w:sz="4" w:space="0" w:color="808080"/>
            </w:tcBorders>
            <w:shd w:val="clear" w:color="auto" w:fill="auto"/>
            <w:vAlign w:val="center"/>
          </w:tcPr>
          <w:p w:rsidR="00B50CD6" w:rsidRDefault="00B50CD6">
            <w:pPr>
              <w:jc w:val="left"/>
              <w:rPr>
                <w:rFonts w:ascii="宋体" w:eastAsia="宋体" w:hAnsi="宋体" w:cs="宋体"/>
                <w:sz w:val="18"/>
                <w:szCs w:val="18"/>
              </w:rPr>
            </w:pPr>
          </w:p>
        </w:tc>
        <w:tc>
          <w:tcPr>
            <w:tcW w:w="894" w:type="dxa"/>
            <w:tcBorders>
              <w:bottom w:val="single" w:sz="4" w:space="0" w:color="808080"/>
            </w:tcBorders>
            <w:shd w:val="clear" w:color="auto" w:fill="auto"/>
            <w:vAlign w:val="center"/>
          </w:tcPr>
          <w:p w:rsidR="00B50CD6" w:rsidRDefault="00B50CD6">
            <w:pPr>
              <w:jc w:val="left"/>
              <w:rPr>
                <w:rFonts w:ascii="宋体" w:eastAsia="宋体" w:hAnsi="宋体" w:cs="宋体"/>
                <w:sz w:val="18"/>
                <w:szCs w:val="18"/>
              </w:rPr>
            </w:pPr>
          </w:p>
        </w:tc>
        <w:tc>
          <w:tcPr>
            <w:tcW w:w="1792" w:type="dxa"/>
            <w:gridSpan w:val="2"/>
            <w:tcBorders>
              <w:bottom w:val="single" w:sz="4" w:space="0" w:color="808080"/>
              <w:right w:val="single" w:sz="4" w:space="0" w:color="808080"/>
            </w:tcBorders>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单位：万元</w:t>
            </w:r>
          </w:p>
        </w:tc>
      </w:tr>
      <w:tr w:rsidR="00B50CD6">
        <w:trPr>
          <w:trHeight w:val="301"/>
        </w:trPr>
        <w:tc>
          <w:tcPr>
            <w:tcW w:w="5747" w:type="dxa"/>
            <w:gridSpan w:val="4"/>
            <w:tcBorders>
              <w:left w:val="single" w:sz="4" w:space="0" w:color="000000"/>
              <w:bottom w:val="single" w:sz="4" w:space="0" w:color="000000"/>
              <w:right w:val="single" w:sz="4" w:space="0" w:color="000000"/>
            </w:tcBorders>
            <w:shd w:val="clear" w:color="auto" w:fill="auto"/>
            <w:vAlign w:val="center"/>
          </w:tcPr>
          <w:p w:rsidR="00B50CD6" w:rsidRDefault="008C4B99">
            <w:pPr>
              <w:widowControl/>
              <w:textAlignment w:val="center"/>
              <w:rPr>
                <w:rFonts w:ascii="宋体" w:eastAsia="宋体" w:hAnsi="宋体" w:cs="宋体"/>
                <w:b/>
                <w:sz w:val="20"/>
                <w:szCs w:val="20"/>
              </w:rPr>
            </w:pPr>
            <w:r>
              <w:rPr>
                <w:rFonts w:ascii="宋体" w:eastAsia="宋体" w:hAnsi="宋体" w:cs="宋体" w:hint="eastAsia"/>
                <w:b/>
                <w:kern w:val="0"/>
                <w:sz w:val="20"/>
                <w:szCs w:val="20"/>
                <w:lang w:bidi="ar"/>
              </w:rPr>
              <w:t>项目</w:t>
            </w:r>
          </w:p>
        </w:tc>
        <w:tc>
          <w:tcPr>
            <w:tcW w:w="1701"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本年支出合计</w:t>
            </w:r>
          </w:p>
        </w:tc>
        <w:tc>
          <w:tcPr>
            <w:tcW w:w="1682"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基本支出</w:t>
            </w:r>
          </w:p>
        </w:tc>
        <w:tc>
          <w:tcPr>
            <w:tcW w:w="949"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项目支出</w:t>
            </w:r>
          </w:p>
        </w:tc>
        <w:tc>
          <w:tcPr>
            <w:tcW w:w="894"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上缴上级支出</w:t>
            </w:r>
          </w:p>
        </w:tc>
        <w:tc>
          <w:tcPr>
            <w:tcW w:w="897"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经营支出</w:t>
            </w:r>
          </w:p>
        </w:tc>
        <w:tc>
          <w:tcPr>
            <w:tcW w:w="895"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对附属单位补助支出</w:t>
            </w:r>
          </w:p>
        </w:tc>
      </w:tr>
      <w:tr w:rsidR="00B50CD6">
        <w:trPr>
          <w:trHeight w:val="312"/>
        </w:trPr>
        <w:tc>
          <w:tcPr>
            <w:tcW w:w="2126" w:type="dxa"/>
            <w:gridSpan w:val="3"/>
            <w:vMerge w:val="restart"/>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功能分类科目编码</w:t>
            </w:r>
          </w:p>
        </w:tc>
        <w:tc>
          <w:tcPr>
            <w:tcW w:w="3621"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项目（按“项”级功能分类科目）</w:t>
            </w:r>
          </w:p>
        </w:tc>
        <w:tc>
          <w:tcPr>
            <w:tcW w:w="170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1682"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49"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894"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897"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895"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r>
      <w:tr w:rsidR="00B50CD6">
        <w:trPr>
          <w:trHeight w:val="312"/>
        </w:trPr>
        <w:tc>
          <w:tcPr>
            <w:tcW w:w="2126" w:type="dxa"/>
            <w:gridSpan w:val="3"/>
            <w:vMerge/>
            <w:tcBorders>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362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170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1682"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49"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894"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897"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895"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r>
      <w:tr w:rsidR="00B50CD6">
        <w:trPr>
          <w:trHeight w:val="312"/>
        </w:trPr>
        <w:tc>
          <w:tcPr>
            <w:tcW w:w="2126" w:type="dxa"/>
            <w:gridSpan w:val="3"/>
            <w:vMerge/>
            <w:tcBorders>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362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170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1682"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49"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894"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897"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895"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r>
      <w:tr w:rsidR="00B50CD6">
        <w:trPr>
          <w:trHeight w:val="301"/>
        </w:trPr>
        <w:tc>
          <w:tcPr>
            <w:tcW w:w="5747" w:type="dxa"/>
            <w:gridSpan w:val="4"/>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lastRenderedPageBreak/>
              <w:t>合计</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516.73</w:t>
            </w: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4,067.53</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一般公共服务支出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441.29</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342.11</w:t>
            </w: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99.18</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20104</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发展与改革事务</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441.29</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342.11</w:t>
            </w: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99.18</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2010401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行政运行</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311.30</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311.30</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2010402</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一般行政管理事务</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99.18</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99.18</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2010450</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事业运行</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30.81</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30.81</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206</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科学技术支出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180.00</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180.00</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20604</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技术研究与开发</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180.00</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180.00</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2060499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其他技术研究与开发支出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180.00</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180.00</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社会保障和就业支出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179.08</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127.23</w:t>
            </w: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51.85</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20805</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行政事业单位离退休</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81.17</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81.17</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归口管理的行政单位离退休</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38.69</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38.69</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2080505</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机关事业单位基本养老保险缴费支出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30.36</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30.36</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2080506</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机关事业单位职业年金缴费支出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12.12</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12.12</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20808</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抚恤</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34.73</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34.73</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2080801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死亡抚恤</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34.73</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34.73</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其他社会保障和就业支出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63.18</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11.33</w:t>
            </w: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51.85</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2089901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其他社会保障和就业支出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63.18</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11.33</w:t>
            </w: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51.85</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医疗卫生与计划生育支出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26.82</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26.82</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21011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行政事业单位医疗</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26.82</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26.82</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2101101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行政单位医疗</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26.82</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26.82</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212</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城乡社区支出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773.38</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773.38</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21202</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城乡社区规划与管理</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15.24</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15.24</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2120201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城乡社区规划与管理</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15.24</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15.24</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21299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其他城乡社区支出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758.14</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758.14</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2129999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其他城乡社区支出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758.14</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758.14</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lastRenderedPageBreak/>
              <w:t>215</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资源勘探信息等支出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1,665.72</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1,665.72</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21502</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制造业</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6.20</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6.20</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2150299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其他制造业支出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6.20</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6.20</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21508</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支持中小企业发展和管理支出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1,596.84</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1,596.84</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2150805</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中小企业发展专项</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275.84</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275.84</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2150899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其他支持中小企业发展和管理支出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1,321.00</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1,321.00</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21599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其他资源勘探信息等支出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62.68</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62.68</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2159999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其他资源勘探信息等支出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62.68</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62.68</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216</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商业服务业等支出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1,297.40</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1,297.40</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21699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其他商业服务业等支出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1,297.40</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1,297.40</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2169999</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其他商业服务业等支出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1,297.40</w:t>
            </w:r>
          </w:p>
        </w:tc>
        <w:tc>
          <w:tcPr>
            <w:tcW w:w="168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4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1,297.40</w:t>
            </w: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住房保障支出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20.55</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20.55</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22102</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住房改革支出</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20.55</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20.55</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2210201</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住房公积金</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18.22</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18.22</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2126"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2210203</w:t>
            </w:r>
          </w:p>
        </w:tc>
        <w:tc>
          <w:tcPr>
            <w:tcW w:w="362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购房补贴</w:t>
            </w:r>
          </w:p>
        </w:tc>
        <w:tc>
          <w:tcPr>
            <w:tcW w:w="170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2.33</w:t>
            </w:r>
          </w:p>
        </w:tc>
        <w:tc>
          <w:tcPr>
            <w:tcW w:w="168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2.33</w:t>
            </w:r>
          </w:p>
        </w:tc>
        <w:tc>
          <w:tcPr>
            <w:tcW w:w="94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8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12765" w:type="dxa"/>
            <w:gridSpan w:val="10"/>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备注：本表反映部门本年度各项支出情况。</w:t>
            </w:r>
          </w:p>
        </w:tc>
      </w:tr>
    </w:tbl>
    <w:p w:rsidR="00B50CD6" w:rsidRDefault="00B50CD6">
      <w:pPr>
        <w:widowControl/>
        <w:jc w:val="left"/>
      </w:pPr>
    </w:p>
    <w:tbl>
      <w:tblPr>
        <w:tblW w:w="12720" w:type="dxa"/>
        <w:tblLayout w:type="fixed"/>
        <w:tblCellMar>
          <w:top w:w="15" w:type="dxa"/>
          <w:left w:w="15" w:type="dxa"/>
          <w:bottom w:w="15" w:type="dxa"/>
          <w:right w:w="15" w:type="dxa"/>
        </w:tblCellMar>
        <w:tblLook w:val="04A0" w:firstRow="1" w:lastRow="0" w:firstColumn="1" w:lastColumn="0" w:noHBand="0" w:noVBand="1"/>
      </w:tblPr>
      <w:tblGrid>
        <w:gridCol w:w="3048"/>
        <w:gridCol w:w="3075"/>
        <w:gridCol w:w="2887"/>
        <w:gridCol w:w="2132"/>
        <w:gridCol w:w="950"/>
        <w:gridCol w:w="628"/>
      </w:tblGrid>
      <w:tr w:rsidR="00B50CD6">
        <w:trPr>
          <w:trHeight w:val="555"/>
        </w:trPr>
        <w:tc>
          <w:tcPr>
            <w:tcW w:w="12720" w:type="dxa"/>
            <w:gridSpan w:val="6"/>
            <w:tcBorders>
              <w:right w:val="single" w:sz="4" w:space="0" w:color="808080"/>
            </w:tcBorders>
            <w:shd w:val="clear" w:color="auto" w:fill="auto"/>
            <w:vAlign w:val="center"/>
          </w:tcPr>
          <w:p w:rsidR="00B50CD6" w:rsidRDefault="008C4B99">
            <w:pPr>
              <w:widowControl/>
              <w:jc w:val="center"/>
              <w:textAlignment w:val="center"/>
              <w:rPr>
                <w:rFonts w:ascii="黑体" w:eastAsia="黑体" w:hAnsi="宋体" w:cs="黑体"/>
                <w:sz w:val="44"/>
                <w:szCs w:val="44"/>
              </w:rPr>
            </w:pPr>
            <w:r>
              <w:rPr>
                <w:rFonts w:ascii="黑体" w:eastAsia="黑体" w:hAnsi="宋体" w:cs="黑体" w:hint="eastAsia"/>
                <w:kern w:val="0"/>
                <w:sz w:val="44"/>
                <w:szCs w:val="44"/>
                <w:lang w:bidi="ar"/>
              </w:rPr>
              <w:t>财政拨款收入支出决算总表</w:t>
            </w:r>
          </w:p>
        </w:tc>
      </w:tr>
      <w:tr w:rsidR="00B50CD6">
        <w:trPr>
          <w:trHeight w:val="301"/>
        </w:trPr>
        <w:tc>
          <w:tcPr>
            <w:tcW w:w="3048" w:type="dxa"/>
            <w:shd w:val="clear" w:color="auto" w:fill="auto"/>
            <w:vAlign w:val="center"/>
          </w:tcPr>
          <w:p w:rsidR="00B50CD6" w:rsidRDefault="00B50CD6">
            <w:pPr>
              <w:jc w:val="left"/>
              <w:rPr>
                <w:rFonts w:ascii="Tahoma" w:eastAsia="Tahoma" w:hAnsi="Tahoma" w:cs="Tahoma"/>
                <w:sz w:val="16"/>
                <w:szCs w:val="16"/>
              </w:rPr>
            </w:pPr>
          </w:p>
        </w:tc>
        <w:tc>
          <w:tcPr>
            <w:tcW w:w="3075" w:type="dxa"/>
            <w:shd w:val="clear" w:color="auto" w:fill="auto"/>
            <w:vAlign w:val="center"/>
          </w:tcPr>
          <w:p w:rsidR="00B50CD6" w:rsidRDefault="00B50CD6">
            <w:pPr>
              <w:jc w:val="left"/>
              <w:rPr>
                <w:rFonts w:ascii="宋体" w:eastAsia="宋体" w:hAnsi="宋体" w:cs="宋体"/>
                <w:sz w:val="18"/>
                <w:szCs w:val="18"/>
              </w:rPr>
            </w:pPr>
          </w:p>
        </w:tc>
        <w:tc>
          <w:tcPr>
            <w:tcW w:w="2887" w:type="dxa"/>
            <w:shd w:val="clear" w:color="auto" w:fill="auto"/>
            <w:vAlign w:val="center"/>
          </w:tcPr>
          <w:p w:rsidR="00B50CD6" w:rsidRDefault="00B50CD6">
            <w:pPr>
              <w:jc w:val="left"/>
              <w:rPr>
                <w:rFonts w:ascii="宋体" w:eastAsia="宋体" w:hAnsi="宋体" w:cs="宋体"/>
                <w:sz w:val="18"/>
                <w:szCs w:val="18"/>
              </w:rPr>
            </w:pPr>
          </w:p>
        </w:tc>
        <w:tc>
          <w:tcPr>
            <w:tcW w:w="2132" w:type="dxa"/>
            <w:shd w:val="clear" w:color="auto" w:fill="auto"/>
            <w:vAlign w:val="center"/>
          </w:tcPr>
          <w:p w:rsidR="00B50CD6" w:rsidRDefault="00B50CD6">
            <w:pPr>
              <w:jc w:val="left"/>
              <w:rPr>
                <w:rFonts w:ascii="宋体" w:eastAsia="宋体" w:hAnsi="宋体" w:cs="宋体"/>
                <w:sz w:val="18"/>
                <w:szCs w:val="18"/>
              </w:rPr>
            </w:pPr>
          </w:p>
        </w:tc>
        <w:tc>
          <w:tcPr>
            <w:tcW w:w="950" w:type="dxa"/>
            <w:shd w:val="clear" w:color="auto" w:fill="auto"/>
            <w:vAlign w:val="center"/>
          </w:tcPr>
          <w:p w:rsidR="00B50CD6" w:rsidRDefault="00B50CD6">
            <w:pPr>
              <w:jc w:val="left"/>
              <w:rPr>
                <w:rFonts w:ascii="宋体" w:eastAsia="宋体" w:hAnsi="宋体" w:cs="宋体"/>
                <w:sz w:val="18"/>
                <w:szCs w:val="18"/>
              </w:rPr>
            </w:pPr>
          </w:p>
        </w:tc>
        <w:tc>
          <w:tcPr>
            <w:tcW w:w="628" w:type="dxa"/>
            <w:tcBorders>
              <w:right w:val="single" w:sz="4" w:space="0" w:color="808080"/>
            </w:tcBorders>
            <w:shd w:val="clear" w:color="auto" w:fill="auto"/>
            <w:vAlign w:val="center"/>
          </w:tcPr>
          <w:p w:rsidR="00B50CD6" w:rsidRDefault="008C4B99">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公开</w:t>
            </w:r>
            <w:r>
              <w:rPr>
                <w:rFonts w:ascii="宋体" w:eastAsia="宋体" w:hAnsi="宋体" w:cs="宋体" w:hint="eastAsia"/>
                <w:kern w:val="0"/>
                <w:sz w:val="24"/>
                <w:szCs w:val="24"/>
                <w:lang w:bidi="ar"/>
              </w:rPr>
              <w:t>04</w:t>
            </w:r>
            <w:r>
              <w:rPr>
                <w:rFonts w:ascii="宋体" w:eastAsia="宋体" w:hAnsi="宋体" w:cs="宋体" w:hint="eastAsia"/>
                <w:kern w:val="0"/>
                <w:sz w:val="24"/>
                <w:szCs w:val="24"/>
                <w:lang w:bidi="ar"/>
              </w:rPr>
              <w:t>表</w:t>
            </w:r>
          </w:p>
        </w:tc>
      </w:tr>
      <w:tr w:rsidR="00B50CD6">
        <w:trPr>
          <w:trHeight w:val="301"/>
        </w:trPr>
        <w:tc>
          <w:tcPr>
            <w:tcW w:w="6123" w:type="dxa"/>
            <w:gridSpan w:val="2"/>
            <w:shd w:val="clear" w:color="auto" w:fill="auto"/>
            <w:vAlign w:val="center"/>
          </w:tcPr>
          <w:p w:rsidR="00B50CD6" w:rsidRDefault="008C4B99">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公开部门：重庆市渝中区经济和信息化委员会</w:t>
            </w:r>
          </w:p>
        </w:tc>
        <w:tc>
          <w:tcPr>
            <w:tcW w:w="2887" w:type="dxa"/>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2018</w:t>
            </w:r>
            <w:r>
              <w:rPr>
                <w:rFonts w:ascii="宋体" w:eastAsia="宋体" w:hAnsi="宋体" w:cs="宋体" w:hint="eastAsia"/>
                <w:kern w:val="0"/>
                <w:sz w:val="24"/>
                <w:szCs w:val="24"/>
                <w:lang w:bidi="ar"/>
              </w:rPr>
              <w:t>年度</w:t>
            </w:r>
          </w:p>
        </w:tc>
        <w:tc>
          <w:tcPr>
            <w:tcW w:w="2132" w:type="dxa"/>
            <w:shd w:val="clear" w:color="auto" w:fill="auto"/>
            <w:vAlign w:val="center"/>
          </w:tcPr>
          <w:p w:rsidR="00B50CD6" w:rsidRDefault="00B50CD6">
            <w:pPr>
              <w:jc w:val="left"/>
              <w:rPr>
                <w:rFonts w:ascii="宋体" w:eastAsia="宋体" w:hAnsi="宋体" w:cs="宋体"/>
                <w:sz w:val="18"/>
                <w:szCs w:val="18"/>
              </w:rPr>
            </w:pPr>
          </w:p>
        </w:tc>
        <w:tc>
          <w:tcPr>
            <w:tcW w:w="950" w:type="dxa"/>
            <w:shd w:val="clear" w:color="auto" w:fill="auto"/>
            <w:vAlign w:val="center"/>
          </w:tcPr>
          <w:p w:rsidR="00B50CD6" w:rsidRDefault="00B50CD6">
            <w:pPr>
              <w:jc w:val="left"/>
              <w:rPr>
                <w:rFonts w:ascii="宋体" w:eastAsia="宋体" w:hAnsi="宋体" w:cs="宋体"/>
                <w:sz w:val="18"/>
                <w:szCs w:val="18"/>
              </w:rPr>
            </w:pPr>
          </w:p>
        </w:tc>
        <w:tc>
          <w:tcPr>
            <w:tcW w:w="628" w:type="dxa"/>
            <w:tcBorders>
              <w:right w:val="single" w:sz="4" w:space="0" w:color="808080"/>
            </w:tcBorders>
            <w:shd w:val="clear" w:color="auto" w:fill="auto"/>
            <w:vAlign w:val="center"/>
          </w:tcPr>
          <w:p w:rsidR="00B50CD6" w:rsidRDefault="008C4B99">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单位：万元</w:t>
            </w:r>
          </w:p>
        </w:tc>
      </w:tr>
      <w:tr w:rsidR="00B50CD6">
        <w:trPr>
          <w:trHeight w:val="301"/>
        </w:trPr>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收</w:t>
            </w:r>
            <w:r>
              <w:rPr>
                <w:rFonts w:ascii="宋体" w:eastAsia="宋体" w:hAnsi="宋体" w:cs="宋体" w:hint="eastAsia"/>
                <w:b/>
                <w:kern w:val="0"/>
                <w:sz w:val="20"/>
                <w:szCs w:val="20"/>
                <w:lang w:bidi="ar"/>
              </w:rPr>
              <w:t xml:space="preserve">     </w:t>
            </w:r>
            <w:r>
              <w:rPr>
                <w:rFonts w:ascii="宋体" w:eastAsia="宋体" w:hAnsi="宋体" w:cs="宋体" w:hint="eastAsia"/>
                <w:b/>
                <w:kern w:val="0"/>
                <w:sz w:val="20"/>
                <w:szCs w:val="20"/>
                <w:lang w:bidi="ar"/>
              </w:rPr>
              <w:t>入</w:t>
            </w: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支</w:t>
            </w:r>
            <w:r>
              <w:rPr>
                <w:rFonts w:ascii="宋体" w:eastAsia="宋体" w:hAnsi="宋体" w:cs="宋体" w:hint="eastAsia"/>
                <w:b/>
                <w:kern w:val="0"/>
                <w:sz w:val="20"/>
                <w:szCs w:val="20"/>
                <w:lang w:bidi="ar"/>
              </w:rPr>
              <w:t xml:space="preserve">     </w:t>
            </w:r>
            <w:r>
              <w:rPr>
                <w:rFonts w:ascii="宋体" w:eastAsia="宋体" w:hAnsi="宋体" w:cs="宋体" w:hint="eastAsia"/>
                <w:b/>
                <w:kern w:val="0"/>
                <w:sz w:val="20"/>
                <w:szCs w:val="20"/>
                <w:lang w:bidi="ar"/>
              </w:rPr>
              <w:t>出</w:t>
            </w:r>
          </w:p>
        </w:tc>
      </w:tr>
      <w:tr w:rsidR="00B50CD6">
        <w:trPr>
          <w:trHeight w:val="286"/>
        </w:trPr>
        <w:tc>
          <w:tcPr>
            <w:tcW w:w="30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项</w:t>
            </w:r>
            <w:r>
              <w:rPr>
                <w:rFonts w:ascii="宋体" w:eastAsia="宋体" w:hAnsi="宋体" w:cs="宋体" w:hint="eastAsia"/>
                <w:b/>
                <w:kern w:val="0"/>
                <w:sz w:val="20"/>
                <w:szCs w:val="20"/>
                <w:lang w:bidi="ar"/>
              </w:rPr>
              <w:t xml:space="preserve">    </w:t>
            </w:r>
            <w:r>
              <w:rPr>
                <w:rFonts w:ascii="宋体" w:eastAsia="宋体" w:hAnsi="宋体" w:cs="宋体" w:hint="eastAsia"/>
                <w:b/>
                <w:kern w:val="0"/>
                <w:sz w:val="20"/>
                <w:szCs w:val="20"/>
                <w:lang w:bidi="ar"/>
              </w:rPr>
              <w:t>目</w:t>
            </w:r>
          </w:p>
        </w:tc>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决算数</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功能分类科目</w:t>
            </w:r>
          </w:p>
        </w:tc>
        <w:tc>
          <w:tcPr>
            <w:tcW w:w="3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决算数</w:t>
            </w:r>
          </w:p>
        </w:tc>
      </w:tr>
      <w:tr w:rsidR="00B50CD6">
        <w:trPr>
          <w:trHeight w:val="600"/>
        </w:trPr>
        <w:tc>
          <w:tcPr>
            <w:tcW w:w="30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28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小计</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一般公共预算财政拨款</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政府性基金预算财政拨款</w:t>
            </w: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一、一般公共预算财政拨款</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一、一般公共服务支出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441.29</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441.29</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二、政府性基金预算财政拨款</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二、外交支出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三、国防支出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四、公共安全支出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五、教育支出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六、科学技术支出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180.00</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180.00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七、文化体育与传媒支出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八、社会保障和就业支出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179.09</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179.09</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九、医疗卫生与计划生育支出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26.82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26.82</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十、节能环保支出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十一、城乡社区支出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773.38</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773.38</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十二、农林水支出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十三、交通运输支出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十四、资源勘探信息等支出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1,665.73</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1,665.73</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十五、商业服务业等支出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1,297.40</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1,297.40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十六、金融支出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十七、援助其他地区支出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十八、国土海洋气象等支出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十九、住房保障支出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20.55</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20.55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二十、粮油物资储备支出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二十一、其他支出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二十二、债务还本支出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sz w:val="20"/>
                <w:szCs w:val="20"/>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二十三、债务付息支出</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本年收入合计</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本年支出合计</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年初财政拨款结转和结余</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年末财政拨款结转和结余</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一、一般公共预算财政拨款</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基本支出结转</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二、政府性基金预算财政拨款</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项目支出结转和结余</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合计</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合计</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4,584.26</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sz w:val="20"/>
                <w:szCs w:val="20"/>
              </w:rPr>
            </w:pPr>
          </w:p>
        </w:tc>
      </w:tr>
      <w:tr w:rsidR="00B50CD6">
        <w:trPr>
          <w:trHeight w:val="301"/>
        </w:trPr>
        <w:tc>
          <w:tcPr>
            <w:tcW w:w="12720" w:type="dxa"/>
            <w:gridSpan w:val="6"/>
            <w:shd w:val="clear" w:color="auto" w:fill="auto"/>
            <w:vAlign w:val="center"/>
          </w:tcPr>
          <w:p w:rsidR="00B50CD6" w:rsidRDefault="008C4B9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备注：本表反映部门本年度一般公共预算财政拨款和政府性基金预算财政拨款的总收支和年末结转结余情况。</w:t>
            </w:r>
          </w:p>
        </w:tc>
      </w:tr>
    </w:tbl>
    <w:p w:rsidR="00B50CD6" w:rsidRDefault="00B50CD6">
      <w:pPr>
        <w:widowControl/>
        <w:jc w:val="left"/>
      </w:pPr>
    </w:p>
    <w:tbl>
      <w:tblPr>
        <w:tblW w:w="10335" w:type="dxa"/>
        <w:tblLayout w:type="fixed"/>
        <w:tblCellMar>
          <w:top w:w="15" w:type="dxa"/>
          <w:left w:w="15" w:type="dxa"/>
          <w:bottom w:w="15" w:type="dxa"/>
          <w:right w:w="15" w:type="dxa"/>
        </w:tblCellMar>
        <w:tblLook w:val="04A0" w:firstRow="1" w:lastRow="0" w:firstColumn="1" w:lastColumn="0" w:noHBand="0" w:noVBand="1"/>
      </w:tblPr>
      <w:tblGrid>
        <w:gridCol w:w="339"/>
        <w:gridCol w:w="943"/>
        <w:gridCol w:w="943"/>
        <w:gridCol w:w="3831"/>
        <w:gridCol w:w="2200"/>
        <w:gridCol w:w="952"/>
        <w:gridCol w:w="1127"/>
      </w:tblGrid>
      <w:tr w:rsidR="00B50CD6">
        <w:trPr>
          <w:trHeight w:val="624"/>
        </w:trPr>
        <w:tc>
          <w:tcPr>
            <w:tcW w:w="10335" w:type="dxa"/>
            <w:gridSpan w:val="7"/>
            <w:vMerge w:val="restart"/>
            <w:tcBorders>
              <w:right w:val="single" w:sz="4" w:space="0" w:color="808080"/>
            </w:tcBorders>
            <w:shd w:val="clear" w:color="auto" w:fill="auto"/>
            <w:vAlign w:val="center"/>
          </w:tcPr>
          <w:p w:rsidR="00B50CD6" w:rsidRDefault="008C4B99">
            <w:pPr>
              <w:widowControl/>
              <w:jc w:val="center"/>
              <w:textAlignment w:val="center"/>
              <w:rPr>
                <w:rFonts w:ascii="黑体" w:eastAsia="黑体" w:hAnsi="宋体" w:cs="黑体"/>
                <w:sz w:val="44"/>
                <w:szCs w:val="44"/>
              </w:rPr>
            </w:pPr>
            <w:r>
              <w:rPr>
                <w:rFonts w:ascii="黑体" w:eastAsia="黑体" w:hAnsi="宋体" w:cs="黑体" w:hint="eastAsia"/>
                <w:kern w:val="0"/>
                <w:sz w:val="44"/>
                <w:szCs w:val="44"/>
                <w:lang w:bidi="ar"/>
              </w:rPr>
              <w:t>一般公共预算财政拨款支出决算表</w:t>
            </w:r>
          </w:p>
        </w:tc>
      </w:tr>
      <w:tr w:rsidR="00B50CD6">
        <w:trPr>
          <w:trHeight w:val="624"/>
        </w:trPr>
        <w:tc>
          <w:tcPr>
            <w:tcW w:w="10335" w:type="dxa"/>
            <w:gridSpan w:val="7"/>
            <w:vMerge/>
            <w:tcBorders>
              <w:right w:val="single" w:sz="4" w:space="0" w:color="808080"/>
            </w:tcBorders>
            <w:shd w:val="clear" w:color="auto" w:fill="auto"/>
            <w:vAlign w:val="center"/>
          </w:tcPr>
          <w:p w:rsidR="00B50CD6" w:rsidRDefault="00B50CD6">
            <w:pPr>
              <w:jc w:val="center"/>
              <w:rPr>
                <w:rFonts w:ascii="黑体" w:eastAsia="黑体" w:hAnsi="宋体" w:cs="黑体"/>
                <w:sz w:val="44"/>
                <w:szCs w:val="44"/>
              </w:rPr>
            </w:pPr>
          </w:p>
        </w:tc>
      </w:tr>
      <w:tr w:rsidR="00B50CD6">
        <w:trPr>
          <w:trHeight w:val="301"/>
        </w:trPr>
        <w:tc>
          <w:tcPr>
            <w:tcW w:w="339" w:type="dxa"/>
            <w:shd w:val="clear" w:color="auto" w:fill="auto"/>
            <w:vAlign w:val="center"/>
          </w:tcPr>
          <w:p w:rsidR="00B50CD6" w:rsidRDefault="00B50CD6">
            <w:pPr>
              <w:jc w:val="left"/>
              <w:rPr>
                <w:rFonts w:ascii="宋体" w:eastAsia="宋体" w:hAnsi="宋体" w:cs="宋体"/>
                <w:sz w:val="22"/>
              </w:rPr>
            </w:pPr>
          </w:p>
        </w:tc>
        <w:tc>
          <w:tcPr>
            <w:tcW w:w="943" w:type="dxa"/>
            <w:shd w:val="clear" w:color="auto" w:fill="auto"/>
            <w:vAlign w:val="center"/>
          </w:tcPr>
          <w:p w:rsidR="00B50CD6" w:rsidRDefault="00B50CD6">
            <w:pPr>
              <w:jc w:val="left"/>
              <w:rPr>
                <w:rFonts w:ascii="宋体" w:eastAsia="宋体" w:hAnsi="宋体" w:cs="宋体"/>
                <w:sz w:val="18"/>
                <w:szCs w:val="18"/>
              </w:rPr>
            </w:pPr>
          </w:p>
        </w:tc>
        <w:tc>
          <w:tcPr>
            <w:tcW w:w="943" w:type="dxa"/>
            <w:shd w:val="clear" w:color="auto" w:fill="auto"/>
            <w:vAlign w:val="center"/>
          </w:tcPr>
          <w:p w:rsidR="00B50CD6" w:rsidRDefault="00B50CD6">
            <w:pPr>
              <w:jc w:val="left"/>
              <w:rPr>
                <w:rFonts w:ascii="宋体" w:eastAsia="宋体" w:hAnsi="宋体" w:cs="宋体"/>
                <w:sz w:val="18"/>
                <w:szCs w:val="18"/>
              </w:rPr>
            </w:pPr>
          </w:p>
        </w:tc>
        <w:tc>
          <w:tcPr>
            <w:tcW w:w="3831" w:type="dxa"/>
            <w:shd w:val="clear" w:color="auto" w:fill="auto"/>
            <w:vAlign w:val="center"/>
          </w:tcPr>
          <w:p w:rsidR="00B50CD6" w:rsidRDefault="00B50CD6">
            <w:pPr>
              <w:jc w:val="left"/>
              <w:rPr>
                <w:rFonts w:ascii="宋体" w:eastAsia="宋体" w:hAnsi="宋体" w:cs="宋体"/>
                <w:sz w:val="18"/>
                <w:szCs w:val="18"/>
              </w:rPr>
            </w:pPr>
          </w:p>
        </w:tc>
        <w:tc>
          <w:tcPr>
            <w:tcW w:w="2200" w:type="dxa"/>
            <w:shd w:val="clear" w:color="auto" w:fill="auto"/>
            <w:vAlign w:val="center"/>
          </w:tcPr>
          <w:p w:rsidR="00B50CD6" w:rsidRDefault="00B50CD6">
            <w:pPr>
              <w:jc w:val="left"/>
              <w:rPr>
                <w:rFonts w:ascii="宋体" w:eastAsia="宋体" w:hAnsi="宋体" w:cs="宋体"/>
                <w:sz w:val="18"/>
                <w:szCs w:val="18"/>
              </w:rPr>
            </w:pPr>
          </w:p>
        </w:tc>
        <w:tc>
          <w:tcPr>
            <w:tcW w:w="952" w:type="dxa"/>
            <w:shd w:val="clear" w:color="auto" w:fill="auto"/>
            <w:vAlign w:val="center"/>
          </w:tcPr>
          <w:p w:rsidR="00B50CD6" w:rsidRDefault="00B50CD6">
            <w:pPr>
              <w:jc w:val="left"/>
              <w:rPr>
                <w:rFonts w:ascii="宋体" w:eastAsia="宋体" w:hAnsi="宋体" w:cs="宋体"/>
                <w:sz w:val="18"/>
                <w:szCs w:val="18"/>
              </w:rPr>
            </w:pPr>
          </w:p>
        </w:tc>
        <w:tc>
          <w:tcPr>
            <w:tcW w:w="1127" w:type="dxa"/>
            <w:tcBorders>
              <w:right w:val="single" w:sz="4" w:space="0" w:color="808080"/>
            </w:tcBorders>
            <w:shd w:val="clear" w:color="auto" w:fill="auto"/>
            <w:vAlign w:val="center"/>
          </w:tcPr>
          <w:p w:rsidR="00B50CD6" w:rsidRDefault="00B50CD6">
            <w:pPr>
              <w:jc w:val="left"/>
              <w:rPr>
                <w:rFonts w:ascii="Tahoma" w:eastAsia="Tahoma" w:hAnsi="Tahoma" w:cs="Tahoma"/>
                <w:sz w:val="16"/>
                <w:szCs w:val="16"/>
              </w:rPr>
            </w:pPr>
          </w:p>
        </w:tc>
      </w:tr>
      <w:tr w:rsidR="00B50CD6">
        <w:trPr>
          <w:trHeight w:val="301"/>
        </w:trPr>
        <w:tc>
          <w:tcPr>
            <w:tcW w:w="339" w:type="dxa"/>
            <w:shd w:val="clear" w:color="auto" w:fill="auto"/>
            <w:vAlign w:val="center"/>
          </w:tcPr>
          <w:p w:rsidR="00B50CD6" w:rsidRDefault="00B50CD6">
            <w:pPr>
              <w:jc w:val="left"/>
              <w:rPr>
                <w:rFonts w:ascii="Tahoma" w:eastAsia="Tahoma" w:hAnsi="Tahoma" w:cs="Tahoma"/>
                <w:sz w:val="16"/>
                <w:szCs w:val="16"/>
              </w:rPr>
            </w:pPr>
          </w:p>
        </w:tc>
        <w:tc>
          <w:tcPr>
            <w:tcW w:w="943" w:type="dxa"/>
            <w:shd w:val="clear" w:color="auto" w:fill="auto"/>
            <w:vAlign w:val="center"/>
          </w:tcPr>
          <w:p w:rsidR="00B50CD6" w:rsidRDefault="00B50CD6">
            <w:pPr>
              <w:jc w:val="left"/>
              <w:rPr>
                <w:rFonts w:ascii="宋体" w:eastAsia="宋体" w:hAnsi="宋体" w:cs="宋体"/>
                <w:sz w:val="18"/>
                <w:szCs w:val="18"/>
              </w:rPr>
            </w:pPr>
          </w:p>
        </w:tc>
        <w:tc>
          <w:tcPr>
            <w:tcW w:w="943" w:type="dxa"/>
            <w:shd w:val="clear" w:color="auto" w:fill="auto"/>
            <w:vAlign w:val="center"/>
          </w:tcPr>
          <w:p w:rsidR="00B50CD6" w:rsidRDefault="00B50CD6">
            <w:pPr>
              <w:jc w:val="left"/>
              <w:rPr>
                <w:rFonts w:ascii="宋体" w:eastAsia="宋体" w:hAnsi="宋体" w:cs="宋体"/>
                <w:sz w:val="18"/>
                <w:szCs w:val="18"/>
              </w:rPr>
            </w:pPr>
          </w:p>
        </w:tc>
        <w:tc>
          <w:tcPr>
            <w:tcW w:w="3831" w:type="dxa"/>
            <w:shd w:val="clear" w:color="auto" w:fill="auto"/>
            <w:vAlign w:val="center"/>
          </w:tcPr>
          <w:p w:rsidR="00B50CD6" w:rsidRDefault="00B50CD6">
            <w:pPr>
              <w:jc w:val="left"/>
              <w:rPr>
                <w:rFonts w:ascii="宋体" w:eastAsia="宋体" w:hAnsi="宋体" w:cs="宋体"/>
                <w:sz w:val="18"/>
                <w:szCs w:val="18"/>
              </w:rPr>
            </w:pPr>
          </w:p>
        </w:tc>
        <w:tc>
          <w:tcPr>
            <w:tcW w:w="2200" w:type="dxa"/>
            <w:shd w:val="clear" w:color="auto" w:fill="auto"/>
            <w:vAlign w:val="center"/>
          </w:tcPr>
          <w:p w:rsidR="00B50CD6" w:rsidRDefault="00B50CD6">
            <w:pPr>
              <w:jc w:val="left"/>
              <w:rPr>
                <w:rFonts w:ascii="宋体" w:eastAsia="宋体" w:hAnsi="宋体" w:cs="宋体"/>
                <w:sz w:val="18"/>
                <w:szCs w:val="18"/>
              </w:rPr>
            </w:pPr>
          </w:p>
        </w:tc>
        <w:tc>
          <w:tcPr>
            <w:tcW w:w="952" w:type="dxa"/>
            <w:shd w:val="clear" w:color="auto" w:fill="auto"/>
            <w:vAlign w:val="center"/>
          </w:tcPr>
          <w:p w:rsidR="00B50CD6" w:rsidRDefault="00B50CD6">
            <w:pPr>
              <w:jc w:val="left"/>
              <w:rPr>
                <w:rFonts w:ascii="宋体" w:eastAsia="宋体" w:hAnsi="宋体" w:cs="宋体"/>
                <w:sz w:val="18"/>
                <w:szCs w:val="18"/>
              </w:rPr>
            </w:pPr>
          </w:p>
        </w:tc>
        <w:tc>
          <w:tcPr>
            <w:tcW w:w="1127" w:type="dxa"/>
            <w:tcBorders>
              <w:right w:val="single" w:sz="4" w:space="0" w:color="808080"/>
            </w:tcBorders>
            <w:shd w:val="clear" w:color="auto" w:fill="auto"/>
            <w:vAlign w:val="center"/>
          </w:tcPr>
          <w:p w:rsidR="00B50CD6" w:rsidRDefault="008C4B99">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公开</w:t>
            </w:r>
            <w:r>
              <w:rPr>
                <w:rFonts w:ascii="宋体" w:eastAsia="宋体" w:hAnsi="宋体" w:cs="宋体" w:hint="eastAsia"/>
                <w:kern w:val="0"/>
                <w:sz w:val="24"/>
                <w:szCs w:val="24"/>
                <w:lang w:bidi="ar"/>
              </w:rPr>
              <w:t>05</w:t>
            </w:r>
            <w:r>
              <w:rPr>
                <w:rFonts w:ascii="宋体" w:eastAsia="宋体" w:hAnsi="宋体" w:cs="宋体" w:hint="eastAsia"/>
                <w:kern w:val="0"/>
                <w:sz w:val="24"/>
                <w:szCs w:val="24"/>
                <w:lang w:bidi="ar"/>
              </w:rPr>
              <w:t>表</w:t>
            </w:r>
          </w:p>
        </w:tc>
      </w:tr>
      <w:tr w:rsidR="00B50CD6">
        <w:trPr>
          <w:trHeight w:val="301"/>
        </w:trPr>
        <w:tc>
          <w:tcPr>
            <w:tcW w:w="6056" w:type="dxa"/>
            <w:gridSpan w:val="4"/>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公开部门：重庆市渝中区经济和信息化委员会</w:t>
            </w:r>
          </w:p>
        </w:tc>
        <w:tc>
          <w:tcPr>
            <w:tcW w:w="2200" w:type="dxa"/>
            <w:tcBorders>
              <w:bottom w:val="single" w:sz="4" w:space="0" w:color="808080"/>
            </w:tcBorders>
            <w:shd w:val="clear" w:color="auto" w:fill="auto"/>
            <w:vAlign w:val="center"/>
          </w:tcPr>
          <w:p w:rsidR="00B50CD6" w:rsidRDefault="008C4B9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2018</w:t>
            </w:r>
            <w:r>
              <w:rPr>
                <w:rFonts w:ascii="宋体" w:eastAsia="宋体" w:hAnsi="宋体" w:cs="宋体" w:hint="eastAsia"/>
                <w:kern w:val="0"/>
                <w:sz w:val="24"/>
                <w:szCs w:val="24"/>
                <w:lang w:bidi="ar"/>
              </w:rPr>
              <w:t>年度</w:t>
            </w:r>
          </w:p>
        </w:tc>
        <w:tc>
          <w:tcPr>
            <w:tcW w:w="952" w:type="dxa"/>
            <w:tcBorders>
              <w:bottom w:val="single" w:sz="4" w:space="0" w:color="808080"/>
            </w:tcBorders>
            <w:shd w:val="clear" w:color="auto" w:fill="auto"/>
            <w:vAlign w:val="center"/>
          </w:tcPr>
          <w:p w:rsidR="00B50CD6" w:rsidRDefault="00B50CD6">
            <w:pPr>
              <w:jc w:val="left"/>
              <w:rPr>
                <w:rFonts w:ascii="宋体" w:eastAsia="宋体" w:hAnsi="宋体" w:cs="宋体"/>
                <w:sz w:val="18"/>
                <w:szCs w:val="18"/>
              </w:rPr>
            </w:pPr>
          </w:p>
        </w:tc>
        <w:tc>
          <w:tcPr>
            <w:tcW w:w="1127" w:type="dxa"/>
            <w:tcBorders>
              <w:bottom w:val="single" w:sz="4" w:space="0" w:color="808080"/>
              <w:right w:val="single" w:sz="4" w:space="0" w:color="808080"/>
            </w:tcBorders>
            <w:shd w:val="clear" w:color="auto" w:fill="auto"/>
            <w:vAlign w:val="center"/>
          </w:tcPr>
          <w:p w:rsidR="00B50CD6" w:rsidRDefault="008C4B99">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单位：万元</w:t>
            </w:r>
          </w:p>
        </w:tc>
      </w:tr>
      <w:tr w:rsidR="00B50CD6">
        <w:trPr>
          <w:trHeight w:val="301"/>
        </w:trPr>
        <w:tc>
          <w:tcPr>
            <w:tcW w:w="60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项目</w:t>
            </w:r>
          </w:p>
        </w:tc>
        <w:tc>
          <w:tcPr>
            <w:tcW w:w="4279" w:type="dxa"/>
            <w:gridSpan w:val="3"/>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决算数</w:t>
            </w:r>
          </w:p>
        </w:tc>
      </w:tr>
      <w:tr w:rsidR="00B50CD6">
        <w:trPr>
          <w:trHeight w:val="312"/>
        </w:trPr>
        <w:tc>
          <w:tcPr>
            <w:tcW w:w="2225" w:type="dxa"/>
            <w:gridSpan w:val="3"/>
            <w:vMerge w:val="restart"/>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功能分类科目编码</w:t>
            </w:r>
          </w:p>
        </w:tc>
        <w:tc>
          <w:tcPr>
            <w:tcW w:w="3831"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项目（按“项”级功能分类科目）</w:t>
            </w:r>
          </w:p>
        </w:tc>
        <w:tc>
          <w:tcPr>
            <w:tcW w:w="2200"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合计</w:t>
            </w:r>
          </w:p>
        </w:tc>
        <w:tc>
          <w:tcPr>
            <w:tcW w:w="952"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基本支出</w:t>
            </w:r>
          </w:p>
        </w:tc>
        <w:tc>
          <w:tcPr>
            <w:tcW w:w="1127"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项目支出</w:t>
            </w:r>
          </w:p>
        </w:tc>
      </w:tr>
      <w:tr w:rsidR="00B50CD6">
        <w:trPr>
          <w:trHeight w:val="615"/>
        </w:trPr>
        <w:tc>
          <w:tcPr>
            <w:tcW w:w="2225" w:type="dxa"/>
            <w:gridSpan w:val="3"/>
            <w:vMerge/>
            <w:tcBorders>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383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220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952"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c>
          <w:tcPr>
            <w:tcW w:w="1127"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sz w:val="20"/>
                <w:szCs w:val="20"/>
              </w:rPr>
            </w:pPr>
          </w:p>
        </w:tc>
      </w:tr>
      <w:tr w:rsidR="00B50CD6">
        <w:trPr>
          <w:trHeight w:val="312"/>
        </w:trPr>
        <w:tc>
          <w:tcPr>
            <w:tcW w:w="2225" w:type="dxa"/>
            <w:gridSpan w:val="3"/>
            <w:vMerge/>
            <w:tcBorders>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383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220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952"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1127"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r>
      <w:tr w:rsidR="00B50CD6">
        <w:trPr>
          <w:trHeight w:val="301"/>
        </w:trPr>
        <w:tc>
          <w:tcPr>
            <w:tcW w:w="6056" w:type="dxa"/>
            <w:gridSpan w:val="4"/>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合计</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4,584.26</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516.73</w:t>
            </w: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4,067.53</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一般公共服务支出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441.29</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342.11</w:t>
            </w: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99.18</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20104</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发展与改革事务</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441.29</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342.11</w:t>
            </w: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99.18</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2010401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行政运行</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311.30</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311.30</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2010402</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一般行政管理事务</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99.18</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99.18</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2010450</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事业运行</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30.81</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30.81</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206</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科学技术支出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180.00</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180.00</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20604</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技术研究与开发</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180.00</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180.00</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2060499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其他技术研究与开发支出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180.00</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180.00</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208</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社会保障和就业支出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179.08</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127.23</w:t>
            </w: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51.85</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20805</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行政事业单位离退休</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81.17</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81.17</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2080501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归口管理的行政单位离退休</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38.69</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38.69</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2080505</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机关事业单位基本养老保险缴费支出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30.36</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30.36</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2080506</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机关事业单位职业年金缴费支出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12.12</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12.12</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20808</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抚恤</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34.73</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34.73</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2080801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死亡抚恤</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34.73</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34.73</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20899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其他社会保障和就业支出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63.18</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11.33</w:t>
            </w: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51.85</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2089901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其他社会保障和就业支出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63.18</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11.33</w:t>
            </w: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51.85</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210</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医疗卫生与计划生育支出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26.82</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26.82</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21011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行政事业单位医疗</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26.82</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26.82</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2101101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行政单位医疗</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26.82</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26.82</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212</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城乡社区支出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773.38</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773.38</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21202</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城乡社区规划与管理</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15.24</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15.24</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2120201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城乡社区规划与管理</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15.24</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15.24</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21299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其他城乡社区支出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758.14</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758.14</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2129999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其他城乡社区支出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758.14</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758.14</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215</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资源勘探信息等支出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1,665.72</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1,665.72</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21502</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制造业</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6.20</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6.20</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2150299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其他制造业支出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6.20</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6.20</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21508</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支持中小企业发展和管理支出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1,596.84</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1,596.84</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2150805</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中小企业发展专项</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275.84</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275.84</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2150899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其他支持中小企业发展和管理支出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1,321.00</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1,321.00</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21599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其他资源勘探信息等支出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62.68</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62.68</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2159999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其他资源勘探信息等支出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62.68</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62.68</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216</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商业服务业等支出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1,297.40</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1,297.40</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21699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其他商业服务业等支出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1,297.40</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1,297.40</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2169999</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其他商业服务业等支出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1,297.40</w:t>
            </w:r>
          </w:p>
        </w:tc>
        <w:tc>
          <w:tcPr>
            <w:tcW w:w="95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1127"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1,297.40</w:t>
            </w: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221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住房保障支出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20.55</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20.55</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22102</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住房改革支出</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20.55</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20.55</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b/>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2210201</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住房公积金</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18.22</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18.22</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222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2210203</w:t>
            </w:r>
          </w:p>
        </w:tc>
        <w:tc>
          <w:tcPr>
            <w:tcW w:w="383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购房补贴</w:t>
            </w:r>
          </w:p>
        </w:tc>
        <w:tc>
          <w:tcPr>
            <w:tcW w:w="220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2.33</w:t>
            </w:r>
          </w:p>
        </w:tc>
        <w:tc>
          <w:tcPr>
            <w:tcW w:w="95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2.33</w:t>
            </w:r>
          </w:p>
        </w:tc>
        <w:tc>
          <w:tcPr>
            <w:tcW w:w="1127"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10335" w:type="dxa"/>
            <w:gridSpan w:val="7"/>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备注：本表反映部门本年度一般公共预算财政拨款支出情况。</w:t>
            </w:r>
          </w:p>
        </w:tc>
      </w:tr>
    </w:tbl>
    <w:p w:rsidR="00B50CD6" w:rsidRDefault="00B50CD6">
      <w:pPr>
        <w:widowControl/>
        <w:jc w:val="left"/>
      </w:pPr>
    </w:p>
    <w:tbl>
      <w:tblPr>
        <w:tblW w:w="13455" w:type="dxa"/>
        <w:tblLayout w:type="fixed"/>
        <w:tblCellMar>
          <w:top w:w="15" w:type="dxa"/>
          <w:left w:w="15" w:type="dxa"/>
          <w:bottom w:w="15" w:type="dxa"/>
          <w:right w:w="15" w:type="dxa"/>
        </w:tblCellMar>
        <w:tblLook w:val="04A0" w:firstRow="1" w:lastRow="0" w:firstColumn="1" w:lastColumn="0" w:noHBand="0" w:noVBand="1"/>
      </w:tblPr>
      <w:tblGrid>
        <w:gridCol w:w="820"/>
        <w:gridCol w:w="2861"/>
        <w:gridCol w:w="984"/>
        <w:gridCol w:w="820"/>
        <w:gridCol w:w="2197"/>
        <w:gridCol w:w="911"/>
        <w:gridCol w:w="820"/>
        <w:gridCol w:w="2847"/>
        <w:gridCol w:w="1195"/>
      </w:tblGrid>
      <w:tr w:rsidR="00B50CD6">
        <w:trPr>
          <w:trHeight w:val="660"/>
        </w:trPr>
        <w:tc>
          <w:tcPr>
            <w:tcW w:w="13455" w:type="dxa"/>
            <w:gridSpan w:val="9"/>
            <w:tcBorders>
              <w:right w:val="single" w:sz="4" w:space="0" w:color="808080"/>
            </w:tcBorders>
            <w:shd w:val="clear" w:color="auto" w:fill="auto"/>
            <w:vAlign w:val="center"/>
          </w:tcPr>
          <w:p w:rsidR="00B50CD6" w:rsidRDefault="008C4B99">
            <w:pPr>
              <w:widowControl/>
              <w:jc w:val="center"/>
              <w:textAlignment w:val="center"/>
              <w:rPr>
                <w:rFonts w:ascii="黑体" w:eastAsia="黑体" w:hAnsi="宋体" w:cs="黑体"/>
                <w:color w:val="000000"/>
                <w:sz w:val="44"/>
                <w:szCs w:val="44"/>
              </w:rPr>
            </w:pPr>
            <w:r>
              <w:rPr>
                <w:rFonts w:ascii="黑体" w:eastAsia="黑体" w:hAnsi="宋体" w:cs="黑体" w:hint="eastAsia"/>
                <w:color w:val="000000"/>
                <w:kern w:val="0"/>
                <w:sz w:val="44"/>
                <w:szCs w:val="44"/>
                <w:lang w:bidi="ar"/>
              </w:rPr>
              <w:t>一般公共预算财政拨款基本支出决算表</w:t>
            </w:r>
          </w:p>
        </w:tc>
      </w:tr>
      <w:tr w:rsidR="00B50CD6">
        <w:trPr>
          <w:trHeight w:val="301"/>
        </w:trPr>
        <w:tc>
          <w:tcPr>
            <w:tcW w:w="820" w:type="dxa"/>
            <w:shd w:val="clear" w:color="auto" w:fill="auto"/>
            <w:vAlign w:val="center"/>
          </w:tcPr>
          <w:p w:rsidR="00B50CD6" w:rsidRDefault="00B50CD6">
            <w:pPr>
              <w:jc w:val="left"/>
              <w:rPr>
                <w:rFonts w:ascii="Tahoma" w:eastAsia="Tahoma" w:hAnsi="Tahoma" w:cs="Tahoma"/>
                <w:color w:val="000000"/>
                <w:sz w:val="16"/>
                <w:szCs w:val="16"/>
              </w:rPr>
            </w:pPr>
          </w:p>
        </w:tc>
        <w:tc>
          <w:tcPr>
            <w:tcW w:w="2861" w:type="dxa"/>
            <w:shd w:val="clear" w:color="auto" w:fill="auto"/>
            <w:vAlign w:val="center"/>
          </w:tcPr>
          <w:p w:rsidR="00B50CD6" w:rsidRDefault="00B50CD6">
            <w:pPr>
              <w:jc w:val="left"/>
              <w:rPr>
                <w:rFonts w:ascii="宋体" w:eastAsia="宋体" w:hAnsi="宋体" w:cs="宋体"/>
                <w:color w:val="000000"/>
                <w:sz w:val="18"/>
                <w:szCs w:val="18"/>
              </w:rPr>
            </w:pPr>
          </w:p>
        </w:tc>
        <w:tc>
          <w:tcPr>
            <w:tcW w:w="984" w:type="dxa"/>
            <w:shd w:val="clear" w:color="auto" w:fill="auto"/>
            <w:vAlign w:val="center"/>
          </w:tcPr>
          <w:p w:rsidR="00B50CD6" w:rsidRDefault="00B50CD6">
            <w:pPr>
              <w:jc w:val="left"/>
              <w:rPr>
                <w:rFonts w:ascii="宋体" w:eastAsia="宋体" w:hAnsi="宋体" w:cs="宋体"/>
                <w:color w:val="000000"/>
                <w:sz w:val="18"/>
                <w:szCs w:val="18"/>
              </w:rPr>
            </w:pPr>
          </w:p>
        </w:tc>
        <w:tc>
          <w:tcPr>
            <w:tcW w:w="820" w:type="dxa"/>
            <w:shd w:val="clear" w:color="auto" w:fill="auto"/>
            <w:vAlign w:val="center"/>
          </w:tcPr>
          <w:p w:rsidR="00B50CD6" w:rsidRDefault="00B50CD6">
            <w:pPr>
              <w:jc w:val="left"/>
              <w:rPr>
                <w:rFonts w:ascii="宋体" w:eastAsia="宋体" w:hAnsi="宋体" w:cs="宋体"/>
                <w:color w:val="000000"/>
                <w:sz w:val="18"/>
                <w:szCs w:val="18"/>
              </w:rPr>
            </w:pPr>
          </w:p>
        </w:tc>
        <w:tc>
          <w:tcPr>
            <w:tcW w:w="2197" w:type="dxa"/>
            <w:shd w:val="clear" w:color="auto" w:fill="auto"/>
            <w:vAlign w:val="center"/>
          </w:tcPr>
          <w:p w:rsidR="00B50CD6" w:rsidRDefault="00B50CD6">
            <w:pPr>
              <w:jc w:val="left"/>
              <w:rPr>
                <w:rFonts w:ascii="宋体" w:eastAsia="宋体" w:hAnsi="宋体" w:cs="宋体"/>
                <w:color w:val="000000"/>
                <w:sz w:val="18"/>
                <w:szCs w:val="18"/>
              </w:rPr>
            </w:pPr>
          </w:p>
        </w:tc>
        <w:tc>
          <w:tcPr>
            <w:tcW w:w="911" w:type="dxa"/>
            <w:shd w:val="clear" w:color="auto" w:fill="auto"/>
            <w:vAlign w:val="center"/>
          </w:tcPr>
          <w:p w:rsidR="00B50CD6" w:rsidRDefault="00B50CD6">
            <w:pPr>
              <w:jc w:val="left"/>
              <w:rPr>
                <w:rFonts w:ascii="宋体" w:eastAsia="宋体" w:hAnsi="宋体" w:cs="宋体"/>
                <w:color w:val="000000"/>
                <w:sz w:val="18"/>
                <w:szCs w:val="18"/>
              </w:rPr>
            </w:pPr>
          </w:p>
        </w:tc>
        <w:tc>
          <w:tcPr>
            <w:tcW w:w="820" w:type="dxa"/>
            <w:shd w:val="clear" w:color="auto" w:fill="auto"/>
            <w:vAlign w:val="center"/>
          </w:tcPr>
          <w:p w:rsidR="00B50CD6" w:rsidRDefault="00B50CD6">
            <w:pPr>
              <w:jc w:val="left"/>
              <w:rPr>
                <w:rFonts w:ascii="宋体" w:eastAsia="宋体" w:hAnsi="宋体" w:cs="宋体"/>
                <w:color w:val="000000"/>
                <w:sz w:val="18"/>
                <w:szCs w:val="18"/>
              </w:rPr>
            </w:pPr>
          </w:p>
        </w:tc>
        <w:tc>
          <w:tcPr>
            <w:tcW w:w="4042" w:type="dxa"/>
            <w:gridSpan w:val="2"/>
            <w:shd w:val="clear" w:color="auto" w:fill="auto"/>
            <w:vAlign w:val="center"/>
          </w:tcPr>
          <w:p w:rsidR="00B50CD6" w:rsidRDefault="008C4B99">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公开</w:t>
            </w:r>
            <w:r>
              <w:rPr>
                <w:rFonts w:ascii="宋体" w:eastAsia="宋体" w:hAnsi="宋体" w:cs="宋体" w:hint="eastAsia"/>
                <w:color w:val="000000"/>
                <w:kern w:val="0"/>
                <w:sz w:val="24"/>
                <w:szCs w:val="24"/>
                <w:lang w:bidi="ar"/>
              </w:rPr>
              <w:t>06</w:t>
            </w:r>
            <w:r>
              <w:rPr>
                <w:rFonts w:ascii="宋体" w:eastAsia="宋体" w:hAnsi="宋体" w:cs="宋体" w:hint="eastAsia"/>
                <w:color w:val="000000"/>
                <w:kern w:val="0"/>
                <w:sz w:val="24"/>
                <w:szCs w:val="24"/>
                <w:lang w:bidi="ar"/>
              </w:rPr>
              <w:t>表</w:t>
            </w:r>
          </w:p>
        </w:tc>
      </w:tr>
      <w:tr w:rsidR="00B50CD6">
        <w:trPr>
          <w:trHeight w:val="301"/>
        </w:trPr>
        <w:tc>
          <w:tcPr>
            <w:tcW w:w="5485" w:type="dxa"/>
            <w:gridSpan w:val="4"/>
            <w:tcBorders>
              <w:bottom w:val="single" w:sz="4" w:space="0" w:color="808080"/>
            </w:tcBorders>
            <w:shd w:val="clear" w:color="auto" w:fill="auto"/>
            <w:vAlign w:val="center"/>
          </w:tcPr>
          <w:p w:rsidR="00B50CD6" w:rsidRDefault="008C4B99">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公开部门：重庆市渝中区经济和信息化委员会</w:t>
            </w:r>
          </w:p>
        </w:tc>
        <w:tc>
          <w:tcPr>
            <w:tcW w:w="2197" w:type="dxa"/>
            <w:tcBorders>
              <w:bottom w:val="single" w:sz="4" w:space="0" w:color="808080"/>
            </w:tcBorders>
            <w:shd w:val="clear" w:color="auto" w:fill="auto"/>
            <w:vAlign w:val="center"/>
          </w:tcPr>
          <w:p w:rsidR="00B50CD6" w:rsidRDefault="00B50CD6">
            <w:pPr>
              <w:jc w:val="center"/>
              <w:rPr>
                <w:rFonts w:ascii="宋体" w:eastAsia="宋体" w:hAnsi="宋体" w:cs="宋体"/>
                <w:color w:val="000000"/>
                <w:sz w:val="24"/>
                <w:szCs w:val="24"/>
              </w:rPr>
            </w:pPr>
          </w:p>
        </w:tc>
        <w:tc>
          <w:tcPr>
            <w:tcW w:w="911" w:type="dxa"/>
            <w:tcBorders>
              <w:bottom w:val="single" w:sz="4" w:space="0" w:color="808080"/>
            </w:tcBorders>
            <w:shd w:val="clear" w:color="auto" w:fill="auto"/>
            <w:vAlign w:val="center"/>
          </w:tcPr>
          <w:p w:rsidR="00B50CD6" w:rsidRDefault="00B50CD6">
            <w:pPr>
              <w:jc w:val="left"/>
              <w:rPr>
                <w:rFonts w:ascii="宋体" w:eastAsia="宋体" w:hAnsi="宋体" w:cs="宋体"/>
                <w:color w:val="000000"/>
                <w:sz w:val="18"/>
                <w:szCs w:val="18"/>
              </w:rPr>
            </w:pPr>
          </w:p>
        </w:tc>
        <w:tc>
          <w:tcPr>
            <w:tcW w:w="820" w:type="dxa"/>
            <w:tcBorders>
              <w:bottom w:val="single" w:sz="4" w:space="0" w:color="808080"/>
            </w:tcBorders>
            <w:shd w:val="clear" w:color="auto" w:fill="auto"/>
            <w:vAlign w:val="center"/>
          </w:tcPr>
          <w:p w:rsidR="00B50CD6" w:rsidRDefault="00B50CD6">
            <w:pPr>
              <w:jc w:val="left"/>
              <w:rPr>
                <w:rFonts w:ascii="宋体" w:eastAsia="宋体" w:hAnsi="宋体" w:cs="宋体"/>
                <w:color w:val="000000"/>
                <w:sz w:val="18"/>
                <w:szCs w:val="18"/>
              </w:rPr>
            </w:pPr>
          </w:p>
        </w:tc>
        <w:tc>
          <w:tcPr>
            <w:tcW w:w="4042" w:type="dxa"/>
            <w:gridSpan w:val="2"/>
            <w:shd w:val="clear" w:color="auto" w:fill="auto"/>
            <w:vAlign w:val="center"/>
          </w:tcPr>
          <w:p w:rsidR="00B50CD6" w:rsidRDefault="008C4B99">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金额单位：万元</w:t>
            </w:r>
          </w:p>
        </w:tc>
      </w:tr>
      <w:tr w:rsidR="00B50CD6">
        <w:trPr>
          <w:trHeight w:val="301"/>
        </w:trPr>
        <w:tc>
          <w:tcPr>
            <w:tcW w:w="4665" w:type="dxa"/>
            <w:gridSpan w:val="3"/>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人员经费</w:t>
            </w:r>
          </w:p>
        </w:tc>
        <w:tc>
          <w:tcPr>
            <w:tcW w:w="8790" w:type="dxa"/>
            <w:gridSpan w:val="6"/>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公用经费</w:t>
            </w:r>
          </w:p>
        </w:tc>
      </w:tr>
      <w:tr w:rsidR="00B50CD6">
        <w:trPr>
          <w:trHeight w:val="312"/>
        </w:trPr>
        <w:tc>
          <w:tcPr>
            <w:tcW w:w="820" w:type="dxa"/>
            <w:vMerge w:val="restart"/>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经济分类科目编码</w:t>
            </w:r>
          </w:p>
        </w:tc>
        <w:tc>
          <w:tcPr>
            <w:tcW w:w="2861"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经济分类科目（按“款”级经济分类科目）</w:t>
            </w:r>
          </w:p>
        </w:tc>
        <w:tc>
          <w:tcPr>
            <w:tcW w:w="984"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金额</w:t>
            </w:r>
          </w:p>
        </w:tc>
        <w:tc>
          <w:tcPr>
            <w:tcW w:w="820"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经济分类科目编码</w:t>
            </w:r>
          </w:p>
        </w:tc>
        <w:tc>
          <w:tcPr>
            <w:tcW w:w="2197"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经济分类科目（按“款”级经济分类科目）</w:t>
            </w:r>
          </w:p>
        </w:tc>
        <w:tc>
          <w:tcPr>
            <w:tcW w:w="911"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金额</w:t>
            </w:r>
          </w:p>
        </w:tc>
        <w:tc>
          <w:tcPr>
            <w:tcW w:w="820"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经济分类科目编码</w:t>
            </w:r>
          </w:p>
        </w:tc>
        <w:tc>
          <w:tcPr>
            <w:tcW w:w="2847"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经济分类科目（按“款”级经济分类科目）</w:t>
            </w:r>
          </w:p>
        </w:tc>
        <w:tc>
          <w:tcPr>
            <w:tcW w:w="1195" w:type="dxa"/>
            <w:vMerge w:val="restart"/>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金额</w:t>
            </w:r>
          </w:p>
        </w:tc>
      </w:tr>
      <w:tr w:rsidR="00B50CD6">
        <w:trPr>
          <w:trHeight w:val="600"/>
        </w:trPr>
        <w:tc>
          <w:tcPr>
            <w:tcW w:w="820" w:type="dxa"/>
            <w:vMerge/>
            <w:tcBorders>
              <w:left w:val="single" w:sz="4" w:space="0" w:color="000000"/>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286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984"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82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2197"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911"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820"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2847"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c>
          <w:tcPr>
            <w:tcW w:w="1195" w:type="dxa"/>
            <w:vMerge/>
            <w:tcBorders>
              <w:bottom w:val="single" w:sz="4" w:space="0" w:color="000000"/>
              <w:right w:val="single" w:sz="4" w:space="0" w:color="000000"/>
            </w:tcBorders>
            <w:shd w:val="clear" w:color="auto" w:fill="auto"/>
            <w:vAlign w:val="center"/>
          </w:tcPr>
          <w:p w:rsidR="00B50CD6" w:rsidRDefault="00B50CD6">
            <w:pPr>
              <w:jc w:val="center"/>
              <w:rPr>
                <w:rFonts w:ascii="宋体" w:eastAsia="宋体" w:hAnsi="宋体" w:cs="宋体"/>
                <w:b/>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工资福利支出</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319.69</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商品和服务支出</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112.28</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资本性支出</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30101</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基本工资</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78.09</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30201</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办公费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5.51</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31001</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房屋建筑物购建</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30102</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津贴补贴</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57.22</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30202</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印刷费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31002</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办公设备购置</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30103</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奖金</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43.62</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30203</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咨询费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31003</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专用设备购置</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30106</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伙食补助费</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16.19</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30204</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手续费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31005</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基础设施建设</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30107</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绩效工资</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8.26</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30205</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水费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31006</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大型修缮</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30108</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机关事业单位基本养老保险费</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30.36</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30206</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电费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1.62</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31007</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信息网络及软件购置更新</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30109</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职业年金缴费</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12.12</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30207</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邮电费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5.81</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31008</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物资储备</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30110</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职工基本医疗保险缴费</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17.86</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30208</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取暖费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31009</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土地补偿</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30111</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公务员医疗补助缴费</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8.96</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30209</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物业管理费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31010</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安置补助</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30112</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其他社会保障缴费</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30211</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差旅费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31.45</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31011</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地上附着物和青苗补偿</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30113</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住房公积金</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18.22</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30212</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因公出国（境）费用</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31012</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拆迁补偿</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30114</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医疗费</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30213</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维修（护）费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32.92</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31013</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公务用车购置</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30199</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其他工资福利支出</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28.79</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30214</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租赁费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31019</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其他交通工具购置</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对个人和家庭的补助</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84.76</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30215</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会议费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31021</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文物和陈列品购置</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30301</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离休费</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30216</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培训费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2.16</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31022</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无形资产购置</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30302</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退休费</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30217</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公务接待费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31099</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其他资本性支出</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30"/>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30303</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退职（役）费</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30218</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专用材料费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312</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对企业补助</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30304</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抚恤金</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34.73</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30224</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被装购置费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31201</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资本金注入</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30305</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生活补助</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38.69</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30225</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专用燃料费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31203</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政府投资基金股权投资</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30306</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救济费</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30226</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劳务费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0.55</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31204</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费用补贴</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30307</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医疗费补助</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30227</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委托业务费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1.76</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31205</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利息补贴</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30308</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助学金</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30228</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工会经费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3.78</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31299</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其他对企业补助</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30309</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奖励金</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11.33</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30229</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福利费</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其他支出</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30310</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个人农业生产补贴</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30231</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公务用车运行维护费</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2.45</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39906</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赠与</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30399</w:t>
            </w:r>
          </w:p>
        </w:tc>
        <w:tc>
          <w:tcPr>
            <w:tcW w:w="2861"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其他个人和家庭的补助支出</w:t>
            </w: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30239</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其他交通费用</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14.20</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39907</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国家赔偿费用支出</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61"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30240</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税金及附加费用</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39908</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对民间非营利组织和群众性自治组织补贴</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61"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30299</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其他商品和服务支出</w:t>
            </w:r>
          </w:p>
        </w:tc>
        <w:tc>
          <w:tcPr>
            <w:tcW w:w="911"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10.08</w:t>
            </w: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39999</w:t>
            </w:r>
          </w:p>
        </w:tc>
        <w:tc>
          <w:tcPr>
            <w:tcW w:w="284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其他支出</w:t>
            </w: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61"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债务利息及费用支出</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47"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61"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30701</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国内债务付息</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47"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61"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30702</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国外债务付息</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47"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61"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30703</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国内债务发行费用</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47"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820" w:type="dxa"/>
            <w:tcBorders>
              <w:left w:val="single" w:sz="4" w:space="0" w:color="000000"/>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61"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984"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30704</w:t>
            </w:r>
          </w:p>
        </w:tc>
        <w:tc>
          <w:tcPr>
            <w:tcW w:w="2197"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国外债务发行费用</w:t>
            </w:r>
          </w:p>
        </w:tc>
        <w:tc>
          <w:tcPr>
            <w:tcW w:w="911"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820"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2847"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1195"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3681" w:type="dxa"/>
            <w:gridSpan w:val="2"/>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人员经费合计</w:t>
            </w:r>
          </w:p>
        </w:tc>
        <w:tc>
          <w:tcPr>
            <w:tcW w:w="984"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404.45</w:t>
            </w:r>
          </w:p>
        </w:tc>
        <w:tc>
          <w:tcPr>
            <w:tcW w:w="7595" w:type="dxa"/>
            <w:gridSpan w:val="5"/>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公用经费合计</w:t>
            </w:r>
          </w:p>
        </w:tc>
        <w:tc>
          <w:tcPr>
            <w:tcW w:w="1195"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112.28</w:t>
            </w:r>
          </w:p>
        </w:tc>
      </w:tr>
      <w:tr w:rsidR="00B50CD6">
        <w:trPr>
          <w:trHeight w:val="301"/>
        </w:trPr>
        <w:tc>
          <w:tcPr>
            <w:tcW w:w="13455" w:type="dxa"/>
            <w:gridSpan w:val="9"/>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注：本表反映部门本年度一般公共预算财政拨款基本支出明细情况。</w:t>
            </w:r>
          </w:p>
        </w:tc>
      </w:tr>
    </w:tbl>
    <w:p w:rsidR="00B50CD6" w:rsidRDefault="00B50CD6">
      <w:pPr>
        <w:widowControl/>
        <w:jc w:val="left"/>
      </w:pPr>
    </w:p>
    <w:p w:rsidR="00B50CD6" w:rsidRDefault="00B50CD6">
      <w:pPr>
        <w:widowControl/>
        <w:jc w:val="left"/>
        <w:sectPr w:rsidR="00B50CD6">
          <w:type w:val="continuous"/>
          <w:pgSz w:w="16838" w:h="11906" w:orient="landscape"/>
          <w:pgMar w:top="1440" w:right="1440" w:bottom="1440" w:left="1440" w:header="851" w:footer="992" w:gutter="0"/>
          <w:cols w:space="425"/>
          <w:docGrid w:type="lines" w:linePitch="312"/>
        </w:sectPr>
      </w:pPr>
    </w:p>
    <w:p w:rsidR="00B50CD6" w:rsidRDefault="00B50CD6">
      <w:pPr>
        <w:widowControl/>
        <w:jc w:val="left"/>
      </w:pPr>
    </w:p>
    <w:tbl>
      <w:tblPr>
        <w:tblW w:w="14018" w:type="dxa"/>
        <w:tblInd w:w="93" w:type="dxa"/>
        <w:tblLayout w:type="fixed"/>
        <w:tblLook w:val="04A0" w:firstRow="1" w:lastRow="0" w:firstColumn="1" w:lastColumn="0" w:noHBand="0" w:noVBand="1"/>
      </w:tblPr>
      <w:tblGrid>
        <w:gridCol w:w="606"/>
        <w:gridCol w:w="603"/>
        <w:gridCol w:w="603"/>
        <w:gridCol w:w="2178"/>
        <w:gridCol w:w="2328"/>
        <w:gridCol w:w="1271"/>
        <w:gridCol w:w="1253"/>
        <w:gridCol w:w="1339"/>
        <w:gridCol w:w="1253"/>
        <w:gridCol w:w="2584"/>
      </w:tblGrid>
      <w:tr w:rsidR="00B50CD6">
        <w:trPr>
          <w:trHeight w:val="375"/>
        </w:trPr>
        <w:tc>
          <w:tcPr>
            <w:tcW w:w="14018" w:type="dxa"/>
            <w:gridSpan w:val="10"/>
            <w:tcBorders>
              <w:top w:val="nil"/>
              <w:left w:val="nil"/>
              <w:bottom w:val="nil"/>
              <w:right w:val="single" w:sz="4" w:space="0" w:color="808080"/>
            </w:tcBorders>
            <w:shd w:val="clear" w:color="auto" w:fill="auto"/>
            <w:noWrap/>
            <w:vAlign w:val="center"/>
          </w:tcPr>
          <w:p w:rsidR="00B50CD6" w:rsidRDefault="008C4B99">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t>政府性基金预算财政拨款收入支出决算表</w:t>
            </w:r>
          </w:p>
        </w:tc>
      </w:tr>
      <w:tr w:rsidR="00B50CD6">
        <w:trPr>
          <w:trHeight w:val="300"/>
        </w:trPr>
        <w:tc>
          <w:tcPr>
            <w:tcW w:w="606" w:type="dxa"/>
            <w:tcBorders>
              <w:top w:val="nil"/>
              <w:left w:val="nil"/>
              <w:bottom w:val="nil"/>
              <w:right w:val="nil"/>
            </w:tcBorders>
            <w:shd w:val="clear" w:color="auto" w:fill="auto"/>
            <w:noWrap/>
            <w:vAlign w:val="center"/>
          </w:tcPr>
          <w:p w:rsidR="00B50CD6" w:rsidRDefault="00B50CD6">
            <w:pPr>
              <w:widowControl/>
              <w:jc w:val="left"/>
              <w:rPr>
                <w:rFonts w:ascii="宋体" w:eastAsia="宋体" w:hAnsi="宋体" w:cs="Arial"/>
                <w:kern w:val="0"/>
                <w:sz w:val="18"/>
                <w:szCs w:val="18"/>
              </w:rPr>
            </w:pPr>
          </w:p>
        </w:tc>
        <w:tc>
          <w:tcPr>
            <w:tcW w:w="603" w:type="dxa"/>
            <w:tcBorders>
              <w:top w:val="nil"/>
              <w:left w:val="nil"/>
              <w:bottom w:val="nil"/>
              <w:right w:val="nil"/>
            </w:tcBorders>
            <w:shd w:val="clear" w:color="auto" w:fill="auto"/>
            <w:noWrap/>
            <w:vAlign w:val="center"/>
          </w:tcPr>
          <w:p w:rsidR="00B50CD6" w:rsidRDefault="00B50CD6">
            <w:pPr>
              <w:widowControl/>
              <w:jc w:val="left"/>
              <w:rPr>
                <w:rFonts w:ascii="宋体" w:eastAsia="宋体" w:hAnsi="宋体" w:cs="Arial"/>
                <w:kern w:val="0"/>
                <w:sz w:val="18"/>
                <w:szCs w:val="18"/>
              </w:rPr>
            </w:pPr>
          </w:p>
        </w:tc>
        <w:tc>
          <w:tcPr>
            <w:tcW w:w="603" w:type="dxa"/>
            <w:tcBorders>
              <w:top w:val="nil"/>
              <w:left w:val="nil"/>
              <w:bottom w:val="nil"/>
              <w:right w:val="nil"/>
            </w:tcBorders>
            <w:shd w:val="clear" w:color="auto" w:fill="auto"/>
            <w:noWrap/>
            <w:vAlign w:val="center"/>
          </w:tcPr>
          <w:p w:rsidR="00B50CD6" w:rsidRDefault="00B50CD6">
            <w:pPr>
              <w:widowControl/>
              <w:jc w:val="left"/>
              <w:rPr>
                <w:rFonts w:ascii="宋体" w:eastAsia="宋体" w:hAnsi="宋体" w:cs="Arial"/>
                <w:kern w:val="0"/>
                <w:sz w:val="18"/>
                <w:szCs w:val="18"/>
              </w:rPr>
            </w:pPr>
          </w:p>
        </w:tc>
        <w:tc>
          <w:tcPr>
            <w:tcW w:w="2178" w:type="dxa"/>
            <w:tcBorders>
              <w:top w:val="nil"/>
              <w:left w:val="nil"/>
              <w:bottom w:val="nil"/>
              <w:right w:val="nil"/>
            </w:tcBorders>
            <w:shd w:val="clear" w:color="auto" w:fill="auto"/>
            <w:noWrap/>
            <w:vAlign w:val="center"/>
          </w:tcPr>
          <w:p w:rsidR="00B50CD6" w:rsidRDefault="00B50CD6">
            <w:pPr>
              <w:widowControl/>
              <w:jc w:val="left"/>
              <w:rPr>
                <w:rFonts w:ascii="宋体" w:eastAsia="宋体" w:hAnsi="宋体" w:cs="Arial"/>
                <w:kern w:val="0"/>
                <w:sz w:val="18"/>
                <w:szCs w:val="18"/>
              </w:rPr>
            </w:pPr>
          </w:p>
        </w:tc>
        <w:tc>
          <w:tcPr>
            <w:tcW w:w="2328" w:type="dxa"/>
            <w:tcBorders>
              <w:top w:val="nil"/>
              <w:left w:val="nil"/>
              <w:bottom w:val="nil"/>
              <w:right w:val="nil"/>
            </w:tcBorders>
            <w:shd w:val="clear" w:color="auto" w:fill="auto"/>
            <w:noWrap/>
            <w:vAlign w:val="center"/>
          </w:tcPr>
          <w:p w:rsidR="00B50CD6" w:rsidRDefault="00B50CD6">
            <w:pPr>
              <w:widowControl/>
              <w:jc w:val="left"/>
              <w:rPr>
                <w:rFonts w:ascii="宋体" w:eastAsia="宋体" w:hAnsi="宋体" w:cs="Arial"/>
                <w:kern w:val="0"/>
                <w:sz w:val="18"/>
                <w:szCs w:val="18"/>
              </w:rPr>
            </w:pPr>
          </w:p>
        </w:tc>
        <w:tc>
          <w:tcPr>
            <w:tcW w:w="1271" w:type="dxa"/>
            <w:tcBorders>
              <w:top w:val="nil"/>
              <w:left w:val="nil"/>
              <w:bottom w:val="nil"/>
              <w:right w:val="nil"/>
            </w:tcBorders>
            <w:shd w:val="clear" w:color="auto" w:fill="auto"/>
            <w:noWrap/>
            <w:vAlign w:val="center"/>
          </w:tcPr>
          <w:p w:rsidR="00B50CD6" w:rsidRDefault="00B50CD6">
            <w:pPr>
              <w:widowControl/>
              <w:jc w:val="left"/>
              <w:rPr>
                <w:rFonts w:ascii="宋体" w:eastAsia="宋体" w:hAnsi="宋体" w:cs="Arial"/>
                <w:kern w:val="0"/>
                <w:sz w:val="18"/>
                <w:szCs w:val="18"/>
              </w:rPr>
            </w:pPr>
          </w:p>
        </w:tc>
        <w:tc>
          <w:tcPr>
            <w:tcW w:w="1253" w:type="dxa"/>
            <w:tcBorders>
              <w:top w:val="nil"/>
              <w:left w:val="nil"/>
              <w:bottom w:val="nil"/>
              <w:right w:val="nil"/>
            </w:tcBorders>
            <w:shd w:val="clear" w:color="auto" w:fill="auto"/>
            <w:noWrap/>
            <w:vAlign w:val="center"/>
          </w:tcPr>
          <w:p w:rsidR="00B50CD6" w:rsidRDefault="00B50CD6">
            <w:pPr>
              <w:widowControl/>
              <w:jc w:val="left"/>
              <w:rPr>
                <w:rFonts w:ascii="宋体" w:eastAsia="宋体" w:hAnsi="宋体" w:cs="Arial"/>
                <w:kern w:val="0"/>
                <w:sz w:val="18"/>
                <w:szCs w:val="18"/>
              </w:rPr>
            </w:pPr>
          </w:p>
        </w:tc>
        <w:tc>
          <w:tcPr>
            <w:tcW w:w="1339" w:type="dxa"/>
            <w:tcBorders>
              <w:top w:val="nil"/>
              <w:left w:val="nil"/>
              <w:bottom w:val="nil"/>
              <w:right w:val="nil"/>
            </w:tcBorders>
            <w:shd w:val="clear" w:color="auto" w:fill="auto"/>
            <w:noWrap/>
            <w:vAlign w:val="center"/>
          </w:tcPr>
          <w:p w:rsidR="00B50CD6" w:rsidRDefault="00B50CD6">
            <w:pPr>
              <w:widowControl/>
              <w:jc w:val="left"/>
              <w:rPr>
                <w:rFonts w:ascii="宋体" w:eastAsia="宋体" w:hAnsi="宋体" w:cs="Arial"/>
                <w:kern w:val="0"/>
                <w:sz w:val="18"/>
                <w:szCs w:val="18"/>
              </w:rPr>
            </w:pPr>
          </w:p>
        </w:tc>
        <w:tc>
          <w:tcPr>
            <w:tcW w:w="1253" w:type="dxa"/>
            <w:tcBorders>
              <w:top w:val="nil"/>
              <w:left w:val="nil"/>
              <w:bottom w:val="nil"/>
              <w:right w:val="nil"/>
            </w:tcBorders>
            <w:shd w:val="clear" w:color="auto" w:fill="auto"/>
            <w:noWrap/>
            <w:vAlign w:val="center"/>
          </w:tcPr>
          <w:p w:rsidR="00B50CD6" w:rsidRDefault="00B50CD6">
            <w:pPr>
              <w:widowControl/>
              <w:jc w:val="left"/>
              <w:rPr>
                <w:rFonts w:ascii="宋体" w:eastAsia="宋体" w:hAnsi="宋体" w:cs="Arial"/>
                <w:kern w:val="0"/>
                <w:sz w:val="18"/>
                <w:szCs w:val="18"/>
              </w:rPr>
            </w:pPr>
          </w:p>
        </w:tc>
        <w:tc>
          <w:tcPr>
            <w:tcW w:w="2584" w:type="dxa"/>
            <w:tcBorders>
              <w:top w:val="nil"/>
              <w:left w:val="nil"/>
              <w:bottom w:val="nil"/>
              <w:right w:val="single" w:sz="4" w:space="0" w:color="808080"/>
            </w:tcBorders>
            <w:shd w:val="clear" w:color="auto" w:fill="auto"/>
            <w:noWrap/>
            <w:vAlign w:val="center"/>
          </w:tcPr>
          <w:p w:rsidR="00B50CD6" w:rsidRDefault="008C4B99">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Pr>
                <w:rFonts w:ascii="宋体" w:eastAsia="宋体" w:hAnsi="宋体" w:cs="Arial" w:hint="eastAsia"/>
                <w:color w:val="000000"/>
                <w:kern w:val="0"/>
                <w:sz w:val="22"/>
              </w:rPr>
              <w:t>07</w:t>
            </w:r>
            <w:r>
              <w:rPr>
                <w:rFonts w:ascii="宋体" w:eastAsia="宋体" w:hAnsi="宋体" w:cs="Arial" w:hint="eastAsia"/>
                <w:color w:val="000000"/>
                <w:kern w:val="0"/>
                <w:sz w:val="22"/>
              </w:rPr>
              <w:t>表</w:t>
            </w:r>
          </w:p>
        </w:tc>
      </w:tr>
      <w:tr w:rsidR="00B50CD6">
        <w:trPr>
          <w:trHeight w:val="300"/>
        </w:trPr>
        <w:tc>
          <w:tcPr>
            <w:tcW w:w="3990" w:type="dxa"/>
            <w:gridSpan w:val="4"/>
            <w:tcBorders>
              <w:top w:val="nil"/>
              <w:left w:val="nil"/>
              <w:bottom w:val="single" w:sz="4" w:space="0" w:color="808080"/>
              <w:right w:val="nil"/>
            </w:tcBorders>
            <w:shd w:val="clear" w:color="auto" w:fill="auto"/>
            <w:noWrap/>
            <w:vAlign w:val="center"/>
          </w:tcPr>
          <w:p w:rsidR="00B50CD6" w:rsidRDefault="008C4B99">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部门：重庆市渝中区经济和信息化委员会</w:t>
            </w:r>
          </w:p>
        </w:tc>
        <w:tc>
          <w:tcPr>
            <w:tcW w:w="2328" w:type="dxa"/>
            <w:tcBorders>
              <w:top w:val="nil"/>
              <w:left w:val="nil"/>
              <w:bottom w:val="single" w:sz="4" w:space="0" w:color="808080"/>
              <w:right w:val="nil"/>
            </w:tcBorders>
            <w:shd w:val="clear" w:color="auto" w:fill="auto"/>
            <w:noWrap/>
            <w:vAlign w:val="center"/>
          </w:tcPr>
          <w:p w:rsidR="00B50CD6" w:rsidRDefault="008C4B99">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201</w:t>
            </w:r>
            <w:r>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年度</w:t>
            </w:r>
          </w:p>
        </w:tc>
        <w:tc>
          <w:tcPr>
            <w:tcW w:w="1271" w:type="dxa"/>
            <w:tcBorders>
              <w:top w:val="nil"/>
              <w:left w:val="nil"/>
              <w:bottom w:val="single" w:sz="4" w:space="0" w:color="808080"/>
              <w:right w:val="nil"/>
            </w:tcBorders>
            <w:shd w:val="clear" w:color="auto" w:fill="auto"/>
            <w:noWrap/>
            <w:vAlign w:val="center"/>
          </w:tcPr>
          <w:p w:rsidR="00B50CD6" w:rsidRDefault="008C4B9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53" w:type="dxa"/>
            <w:tcBorders>
              <w:top w:val="nil"/>
              <w:left w:val="nil"/>
              <w:bottom w:val="single" w:sz="4" w:space="0" w:color="808080"/>
              <w:right w:val="nil"/>
            </w:tcBorders>
            <w:shd w:val="clear" w:color="auto" w:fill="auto"/>
            <w:noWrap/>
            <w:vAlign w:val="center"/>
          </w:tcPr>
          <w:p w:rsidR="00B50CD6" w:rsidRDefault="008C4B9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339" w:type="dxa"/>
            <w:tcBorders>
              <w:top w:val="nil"/>
              <w:left w:val="nil"/>
              <w:bottom w:val="single" w:sz="4" w:space="0" w:color="808080"/>
              <w:right w:val="nil"/>
            </w:tcBorders>
            <w:shd w:val="clear" w:color="auto" w:fill="auto"/>
            <w:noWrap/>
            <w:vAlign w:val="center"/>
          </w:tcPr>
          <w:p w:rsidR="00B50CD6" w:rsidRDefault="008C4B9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53" w:type="dxa"/>
            <w:tcBorders>
              <w:top w:val="nil"/>
              <w:left w:val="nil"/>
              <w:bottom w:val="single" w:sz="4" w:space="0" w:color="808080"/>
              <w:right w:val="nil"/>
            </w:tcBorders>
            <w:shd w:val="clear" w:color="auto" w:fill="auto"/>
            <w:noWrap/>
            <w:vAlign w:val="center"/>
          </w:tcPr>
          <w:p w:rsidR="00B50CD6" w:rsidRDefault="008C4B99">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584" w:type="dxa"/>
            <w:tcBorders>
              <w:top w:val="nil"/>
              <w:left w:val="nil"/>
              <w:bottom w:val="single" w:sz="4" w:space="0" w:color="808080"/>
              <w:right w:val="single" w:sz="4" w:space="0" w:color="808080"/>
            </w:tcBorders>
            <w:shd w:val="clear" w:color="auto" w:fill="auto"/>
            <w:noWrap/>
            <w:vAlign w:val="center"/>
          </w:tcPr>
          <w:p w:rsidR="00B50CD6" w:rsidRDefault="008C4B99">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金额单位：万元</w:t>
            </w:r>
          </w:p>
        </w:tc>
      </w:tr>
      <w:tr w:rsidR="00B50CD6">
        <w:trPr>
          <w:trHeight w:val="300"/>
        </w:trPr>
        <w:tc>
          <w:tcPr>
            <w:tcW w:w="3990" w:type="dxa"/>
            <w:gridSpan w:val="4"/>
            <w:tcBorders>
              <w:top w:val="nil"/>
              <w:left w:val="single" w:sz="4" w:space="0" w:color="000000"/>
              <w:bottom w:val="single" w:sz="4" w:space="0" w:color="000000"/>
              <w:right w:val="single" w:sz="4" w:space="0" w:color="000000"/>
            </w:tcBorders>
            <w:shd w:val="clear" w:color="auto" w:fill="auto"/>
            <w:noWrap/>
            <w:vAlign w:val="center"/>
          </w:tcPr>
          <w:p w:rsidR="00B50CD6" w:rsidRDefault="008C4B99">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2328" w:type="dxa"/>
            <w:vMerge w:val="restart"/>
            <w:tcBorders>
              <w:top w:val="nil"/>
              <w:left w:val="nil"/>
              <w:bottom w:val="single" w:sz="4" w:space="0" w:color="000000"/>
              <w:right w:val="single" w:sz="4" w:space="0" w:color="000000"/>
            </w:tcBorders>
            <w:shd w:val="clear" w:color="auto" w:fill="auto"/>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年初结转和结余</w:t>
            </w:r>
          </w:p>
        </w:tc>
        <w:tc>
          <w:tcPr>
            <w:tcW w:w="1271" w:type="dxa"/>
            <w:vMerge w:val="restart"/>
            <w:tcBorders>
              <w:top w:val="nil"/>
              <w:left w:val="nil"/>
              <w:bottom w:val="single" w:sz="4" w:space="0" w:color="000000"/>
              <w:right w:val="single" w:sz="4" w:space="0" w:color="000000"/>
            </w:tcBorders>
            <w:shd w:val="clear" w:color="auto" w:fill="auto"/>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本年收入</w:t>
            </w:r>
          </w:p>
        </w:tc>
        <w:tc>
          <w:tcPr>
            <w:tcW w:w="3845" w:type="dxa"/>
            <w:gridSpan w:val="3"/>
            <w:tcBorders>
              <w:top w:val="nil"/>
              <w:left w:val="nil"/>
              <w:bottom w:val="single" w:sz="4" w:space="0" w:color="000000"/>
              <w:right w:val="single" w:sz="4" w:space="0" w:color="000000"/>
            </w:tcBorders>
            <w:shd w:val="clear" w:color="auto" w:fill="auto"/>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c>
          <w:tcPr>
            <w:tcW w:w="2584" w:type="dxa"/>
            <w:vMerge w:val="restart"/>
            <w:tcBorders>
              <w:top w:val="nil"/>
              <w:left w:val="nil"/>
              <w:bottom w:val="single" w:sz="4" w:space="0" w:color="000000"/>
              <w:right w:val="single" w:sz="4" w:space="0" w:color="000000"/>
            </w:tcBorders>
            <w:shd w:val="clear" w:color="auto" w:fill="auto"/>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年末结转和结余</w:t>
            </w:r>
          </w:p>
        </w:tc>
      </w:tr>
      <w:tr w:rsidR="00B50CD6">
        <w:trPr>
          <w:trHeight w:val="312"/>
        </w:trPr>
        <w:tc>
          <w:tcPr>
            <w:tcW w:w="1812"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2178" w:type="dxa"/>
            <w:vMerge w:val="restart"/>
            <w:tcBorders>
              <w:top w:val="nil"/>
              <w:left w:val="nil"/>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2328"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271"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253" w:type="dxa"/>
            <w:vMerge w:val="restart"/>
            <w:tcBorders>
              <w:top w:val="nil"/>
              <w:left w:val="nil"/>
              <w:bottom w:val="single" w:sz="4" w:space="0" w:color="000000"/>
              <w:right w:val="single" w:sz="4" w:space="0" w:color="000000"/>
            </w:tcBorders>
            <w:shd w:val="clear" w:color="auto" w:fill="auto"/>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339" w:type="dxa"/>
            <w:vMerge w:val="restart"/>
            <w:tcBorders>
              <w:top w:val="nil"/>
              <w:left w:val="nil"/>
              <w:bottom w:val="single" w:sz="4" w:space="0" w:color="000000"/>
              <w:right w:val="single" w:sz="4" w:space="0" w:color="000000"/>
            </w:tcBorders>
            <w:shd w:val="clear" w:color="auto" w:fill="auto"/>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253" w:type="dxa"/>
            <w:vMerge w:val="restart"/>
            <w:tcBorders>
              <w:top w:val="nil"/>
              <w:left w:val="nil"/>
              <w:bottom w:val="single" w:sz="4" w:space="0" w:color="000000"/>
              <w:right w:val="single" w:sz="4" w:space="0" w:color="000000"/>
            </w:tcBorders>
            <w:shd w:val="clear" w:color="auto" w:fill="auto"/>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c>
          <w:tcPr>
            <w:tcW w:w="2584"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r>
      <w:tr w:rsidR="00B50CD6">
        <w:trPr>
          <w:trHeight w:val="312"/>
        </w:trPr>
        <w:tc>
          <w:tcPr>
            <w:tcW w:w="1812" w:type="dxa"/>
            <w:gridSpan w:val="3"/>
            <w:vMerge/>
            <w:tcBorders>
              <w:top w:val="nil"/>
              <w:left w:val="single" w:sz="4" w:space="0" w:color="000000"/>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2178"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2328"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271"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253"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339"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253"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2584"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r>
      <w:tr w:rsidR="00B50CD6">
        <w:trPr>
          <w:trHeight w:val="312"/>
        </w:trPr>
        <w:tc>
          <w:tcPr>
            <w:tcW w:w="1812" w:type="dxa"/>
            <w:gridSpan w:val="3"/>
            <w:vMerge/>
            <w:tcBorders>
              <w:top w:val="nil"/>
              <w:left w:val="single" w:sz="4" w:space="0" w:color="000000"/>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2178"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2328"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271"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253"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339"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1253"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2584"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r>
      <w:tr w:rsidR="00B50CD6">
        <w:trPr>
          <w:trHeight w:val="300"/>
        </w:trPr>
        <w:tc>
          <w:tcPr>
            <w:tcW w:w="606" w:type="dxa"/>
            <w:vMerge w:val="restart"/>
            <w:tcBorders>
              <w:top w:val="nil"/>
              <w:left w:val="single" w:sz="4" w:space="0" w:color="000000"/>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类</w:t>
            </w:r>
          </w:p>
        </w:tc>
        <w:tc>
          <w:tcPr>
            <w:tcW w:w="603" w:type="dxa"/>
            <w:vMerge w:val="restart"/>
            <w:tcBorders>
              <w:top w:val="nil"/>
              <w:left w:val="nil"/>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款</w:t>
            </w:r>
          </w:p>
        </w:tc>
        <w:tc>
          <w:tcPr>
            <w:tcW w:w="603" w:type="dxa"/>
            <w:vMerge w:val="restart"/>
            <w:tcBorders>
              <w:top w:val="nil"/>
              <w:left w:val="nil"/>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项</w:t>
            </w:r>
          </w:p>
        </w:tc>
        <w:tc>
          <w:tcPr>
            <w:tcW w:w="2178"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2328"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271"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253"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339"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253"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2584"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r>
      <w:tr w:rsidR="00B50CD6">
        <w:trPr>
          <w:trHeight w:val="300"/>
        </w:trPr>
        <w:tc>
          <w:tcPr>
            <w:tcW w:w="606" w:type="dxa"/>
            <w:vMerge/>
            <w:tcBorders>
              <w:top w:val="nil"/>
              <w:left w:val="single" w:sz="4" w:space="0" w:color="000000"/>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603"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603" w:type="dxa"/>
            <w:vMerge/>
            <w:tcBorders>
              <w:top w:val="nil"/>
              <w:left w:val="nil"/>
              <w:bottom w:val="single" w:sz="4" w:space="0" w:color="000000"/>
              <w:right w:val="single" w:sz="4" w:space="0" w:color="000000"/>
            </w:tcBorders>
            <w:vAlign w:val="center"/>
          </w:tcPr>
          <w:p w:rsidR="00B50CD6" w:rsidRDefault="00B50CD6">
            <w:pPr>
              <w:widowControl/>
              <w:jc w:val="left"/>
              <w:rPr>
                <w:rFonts w:ascii="宋体" w:eastAsia="宋体" w:hAnsi="宋体" w:cs="Arial"/>
                <w:kern w:val="0"/>
                <w:sz w:val="20"/>
                <w:szCs w:val="20"/>
              </w:rPr>
            </w:pPr>
          </w:p>
        </w:tc>
        <w:tc>
          <w:tcPr>
            <w:tcW w:w="2178"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2328"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53"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53"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4"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B50CD6">
        <w:trPr>
          <w:trHeight w:val="300"/>
        </w:trPr>
        <w:tc>
          <w:tcPr>
            <w:tcW w:w="1812" w:type="dxa"/>
            <w:gridSpan w:val="3"/>
            <w:tcBorders>
              <w:top w:val="nil"/>
              <w:left w:val="single" w:sz="4" w:space="0" w:color="000000"/>
              <w:bottom w:val="single" w:sz="4" w:space="0" w:color="000000"/>
              <w:right w:val="single" w:sz="4" w:space="0" w:color="000000"/>
            </w:tcBorders>
            <w:shd w:val="clear" w:color="auto" w:fill="auto"/>
            <w:noWrap/>
            <w:vAlign w:val="center"/>
          </w:tcPr>
          <w:p w:rsidR="00B50CD6" w:rsidRDefault="008C4B9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178"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28"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53"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53"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4" w:type="dxa"/>
            <w:tcBorders>
              <w:top w:val="nil"/>
              <w:left w:val="nil"/>
              <w:bottom w:val="single" w:sz="4" w:space="0" w:color="000000"/>
              <w:right w:val="single" w:sz="4" w:space="0" w:color="000000"/>
            </w:tcBorders>
            <w:shd w:val="clear" w:color="auto" w:fill="auto"/>
            <w:noWrap/>
            <w:vAlign w:val="center"/>
          </w:tcPr>
          <w:p w:rsidR="00B50CD6" w:rsidRDefault="008C4B99">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B50CD6">
        <w:trPr>
          <w:trHeight w:val="300"/>
        </w:trPr>
        <w:tc>
          <w:tcPr>
            <w:tcW w:w="14018" w:type="dxa"/>
            <w:gridSpan w:val="10"/>
            <w:tcBorders>
              <w:top w:val="nil"/>
              <w:left w:val="nil"/>
              <w:bottom w:val="nil"/>
              <w:right w:val="nil"/>
            </w:tcBorders>
            <w:shd w:val="clear" w:color="auto" w:fill="auto"/>
            <w:noWrap/>
            <w:vAlign w:val="center"/>
          </w:tcPr>
          <w:p w:rsidR="00B50CD6" w:rsidRDefault="008C4B99">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注：本表反映部门本年度政府性基金预算财政拨款收入、支出及结转和结余情况。</w:t>
            </w:r>
          </w:p>
        </w:tc>
      </w:tr>
    </w:tbl>
    <w:p w:rsidR="00B50CD6" w:rsidRDefault="00B50CD6"/>
    <w:tbl>
      <w:tblPr>
        <w:tblW w:w="13860" w:type="dxa"/>
        <w:tblLayout w:type="fixed"/>
        <w:tblCellMar>
          <w:top w:w="15" w:type="dxa"/>
          <w:left w:w="15" w:type="dxa"/>
          <w:bottom w:w="15" w:type="dxa"/>
          <w:right w:w="15" w:type="dxa"/>
        </w:tblCellMar>
        <w:tblLook w:val="04A0" w:firstRow="1" w:lastRow="0" w:firstColumn="1" w:lastColumn="0" w:noHBand="0" w:noVBand="1"/>
      </w:tblPr>
      <w:tblGrid>
        <w:gridCol w:w="4103"/>
        <w:gridCol w:w="4080"/>
        <w:gridCol w:w="912"/>
        <w:gridCol w:w="4076"/>
        <w:gridCol w:w="689"/>
      </w:tblGrid>
      <w:tr w:rsidR="00B50CD6">
        <w:trPr>
          <w:trHeight w:val="555"/>
        </w:trPr>
        <w:tc>
          <w:tcPr>
            <w:tcW w:w="13860" w:type="dxa"/>
            <w:gridSpan w:val="5"/>
            <w:tcBorders>
              <w:right w:val="single" w:sz="4" w:space="0" w:color="808080"/>
            </w:tcBorders>
            <w:shd w:val="clear" w:color="auto" w:fill="auto"/>
            <w:vAlign w:val="center"/>
          </w:tcPr>
          <w:p w:rsidR="00B50CD6" w:rsidRDefault="008C4B99">
            <w:pPr>
              <w:widowControl/>
              <w:jc w:val="center"/>
              <w:textAlignment w:val="center"/>
              <w:rPr>
                <w:rFonts w:ascii="黑体" w:eastAsia="黑体" w:hAnsi="宋体" w:cs="黑体"/>
                <w:color w:val="000000"/>
                <w:sz w:val="44"/>
                <w:szCs w:val="44"/>
              </w:rPr>
            </w:pPr>
            <w:r>
              <w:rPr>
                <w:rFonts w:ascii="黑体" w:eastAsia="黑体" w:hAnsi="宋体" w:cs="黑体" w:hint="eastAsia"/>
                <w:color w:val="000000"/>
                <w:kern w:val="0"/>
                <w:sz w:val="44"/>
                <w:szCs w:val="44"/>
                <w:lang w:bidi="ar"/>
              </w:rPr>
              <w:t>部门决算相关信息统计表</w:t>
            </w:r>
          </w:p>
        </w:tc>
      </w:tr>
      <w:tr w:rsidR="00B50CD6">
        <w:trPr>
          <w:trHeight w:val="301"/>
        </w:trPr>
        <w:tc>
          <w:tcPr>
            <w:tcW w:w="4103" w:type="dxa"/>
            <w:shd w:val="clear" w:color="auto" w:fill="auto"/>
            <w:vAlign w:val="center"/>
          </w:tcPr>
          <w:p w:rsidR="00B50CD6" w:rsidRDefault="00B50CD6">
            <w:pPr>
              <w:jc w:val="left"/>
              <w:rPr>
                <w:rFonts w:ascii="Tahoma" w:eastAsia="Tahoma" w:hAnsi="Tahoma" w:cs="Tahoma"/>
                <w:color w:val="000000"/>
                <w:sz w:val="16"/>
                <w:szCs w:val="16"/>
              </w:rPr>
            </w:pPr>
          </w:p>
        </w:tc>
        <w:tc>
          <w:tcPr>
            <w:tcW w:w="4080" w:type="dxa"/>
            <w:shd w:val="clear" w:color="auto" w:fill="auto"/>
            <w:vAlign w:val="center"/>
          </w:tcPr>
          <w:p w:rsidR="00B50CD6" w:rsidRDefault="00B50CD6">
            <w:pPr>
              <w:jc w:val="left"/>
              <w:rPr>
                <w:rFonts w:ascii="宋体" w:eastAsia="宋体" w:hAnsi="宋体" w:cs="宋体"/>
                <w:color w:val="000000"/>
                <w:sz w:val="18"/>
                <w:szCs w:val="18"/>
              </w:rPr>
            </w:pPr>
          </w:p>
        </w:tc>
        <w:tc>
          <w:tcPr>
            <w:tcW w:w="912" w:type="dxa"/>
            <w:shd w:val="clear" w:color="auto" w:fill="auto"/>
            <w:vAlign w:val="center"/>
          </w:tcPr>
          <w:p w:rsidR="00B50CD6" w:rsidRDefault="00B50CD6">
            <w:pPr>
              <w:jc w:val="left"/>
              <w:rPr>
                <w:rFonts w:ascii="宋体" w:eastAsia="宋体" w:hAnsi="宋体" w:cs="宋体"/>
                <w:color w:val="000000"/>
                <w:sz w:val="18"/>
                <w:szCs w:val="18"/>
              </w:rPr>
            </w:pPr>
          </w:p>
        </w:tc>
        <w:tc>
          <w:tcPr>
            <w:tcW w:w="4076" w:type="dxa"/>
            <w:shd w:val="clear" w:color="auto" w:fill="auto"/>
            <w:vAlign w:val="center"/>
          </w:tcPr>
          <w:p w:rsidR="00B50CD6" w:rsidRDefault="00B50CD6">
            <w:pPr>
              <w:jc w:val="left"/>
              <w:rPr>
                <w:rFonts w:ascii="宋体" w:eastAsia="宋体" w:hAnsi="宋体" w:cs="宋体"/>
                <w:color w:val="000000"/>
                <w:sz w:val="18"/>
                <w:szCs w:val="18"/>
              </w:rPr>
            </w:pPr>
          </w:p>
        </w:tc>
        <w:tc>
          <w:tcPr>
            <w:tcW w:w="689" w:type="dxa"/>
            <w:tcBorders>
              <w:right w:val="single" w:sz="4" w:space="0" w:color="808080"/>
            </w:tcBorders>
            <w:shd w:val="clear" w:color="auto" w:fill="auto"/>
            <w:vAlign w:val="center"/>
          </w:tcPr>
          <w:p w:rsidR="00B50CD6" w:rsidRDefault="008C4B99">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公开</w:t>
            </w:r>
            <w:r>
              <w:rPr>
                <w:rFonts w:ascii="宋体" w:eastAsia="宋体" w:hAnsi="宋体" w:cs="宋体" w:hint="eastAsia"/>
                <w:color w:val="000000"/>
                <w:kern w:val="0"/>
                <w:sz w:val="24"/>
                <w:szCs w:val="24"/>
                <w:lang w:bidi="ar"/>
              </w:rPr>
              <w:t>08</w:t>
            </w:r>
            <w:r>
              <w:rPr>
                <w:rFonts w:ascii="宋体" w:eastAsia="宋体" w:hAnsi="宋体" w:cs="宋体" w:hint="eastAsia"/>
                <w:color w:val="000000"/>
                <w:kern w:val="0"/>
                <w:sz w:val="24"/>
                <w:szCs w:val="24"/>
                <w:lang w:bidi="ar"/>
              </w:rPr>
              <w:t>表</w:t>
            </w:r>
          </w:p>
        </w:tc>
      </w:tr>
      <w:tr w:rsidR="00B50CD6">
        <w:trPr>
          <w:trHeight w:val="301"/>
        </w:trPr>
        <w:tc>
          <w:tcPr>
            <w:tcW w:w="8183" w:type="dxa"/>
            <w:gridSpan w:val="2"/>
            <w:tcBorders>
              <w:bottom w:val="single" w:sz="4" w:space="0" w:color="808080"/>
            </w:tcBorders>
            <w:shd w:val="clear" w:color="auto" w:fill="auto"/>
            <w:vAlign w:val="center"/>
          </w:tcPr>
          <w:p w:rsidR="00B50CD6" w:rsidRDefault="008C4B99">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公开部门：重庆市渝中区经济和信息化委员会</w:t>
            </w:r>
          </w:p>
        </w:tc>
        <w:tc>
          <w:tcPr>
            <w:tcW w:w="912" w:type="dxa"/>
            <w:tcBorders>
              <w:bottom w:val="single" w:sz="4" w:space="0" w:color="808080"/>
            </w:tcBorders>
            <w:shd w:val="clear" w:color="auto" w:fill="auto"/>
            <w:vAlign w:val="center"/>
          </w:tcPr>
          <w:p w:rsidR="00B50CD6" w:rsidRDefault="008C4B9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2018</w:t>
            </w:r>
            <w:r>
              <w:rPr>
                <w:rFonts w:ascii="宋体" w:eastAsia="宋体" w:hAnsi="宋体" w:cs="宋体" w:hint="eastAsia"/>
                <w:color w:val="000000"/>
                <w:kern w:val="0"/>
                <w:sz w:val="24"/>
                <w:szCs w:val="24"/>
                <w:lang w:bidi="ar"/>
              </w:rPr>
              <w:t>年度</w:t>
            </w:r>
          </w:p>
        </w:tc>
        <w:tc>
          <w:tcPr>
            <w:tcW w:w="4076" w:type="dxa"/>
            <w:tcBorders>
              <w:bottom w:val="single" w:sz="4" w:space="0" w:color="808080"/>
            </w:tcBorders>
            <w:shd w:val="clear" w:color="auto" w:fill="auto"/>
            <w:vAlign w:val="center"/>
          </w:tcPr>
          <w:p w:rsidR="00B50CD6" w:rsidRDefault="00B50CD6">
            <w:pPr>
              <w:jc w:val="left"/>
              <w:rPr>
                <w:rFonts w:ascii="宋体" w:eastAsia="宋体" w:hAnsi="宋体" w:cs="宋体"/>
                <w:color w:val="000000"/>
                <w:sz w:val="18"/>
                <w:szCs w:val="18"/>
              </w:rPr>
            </w:pPr>
          </w:p>
        </w:tc>
        <w:tc>
          <w:tcPr>
            <w:tcW w:w="689" w:type="dxa"/>
            <w:tcBorders>
              <w:bottom w:val="single" w:sz="4" w:space="0" w:color="808080"/>
              <w:right w:val="single" w:sz="4" w:space="0" w:color="808080"/>
            </w:tcBorders>
            <w:shd w:val="clear" w:color="auto" w:fill="auto"/>
            <w:vAlign w:val="center"/>
          </w:tcPr>
          <w:p w:rsidR="00B50CD6" w:rsidRDefault="008C4B99">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单位：万元</w:t>
            </w:r>
          </w:p>
        </w:tc>
      </w:tr>
      <w:tr w:rsidR="00B50CD6">
        <w:trPr>
          <w:trHeight w:val="450"/>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lastRenderedPageBreak/>
              <w:t>项</w:t>
            </w:r>
            <w:r>
              <w:rPr>
                <w:rFonts w:ascii="宋体" w:eastAsia="宋体" w:hAnsi="宋体" w:cs="宋体" w:hint="eastAsia"/>
                <w:b/>
                <w:color w:val="000000"/>
                <w:kern w:val="0"/>
                <w:sz w:val="20"/>
                <w:szCs w:val="20"/>
                <w:lang w:bidi="ar"/>
              </w:rPr>
              <w:t xml:space="preserve">  </w:t>
            </w:r>
            <w:r>
              <w:rPr>
                <w:rFonts w:ascii="宋体" w:eastAsia="宋体" w:hAnsi="宋体" w:cs="宋体" w:hint="eastAsia"/>
                <w:b/>
                <w:color w:val="000000"/>
                <w:kern w:val="0"/>
                <w:sz w:val="20"/>
                <w:szCs w:val="20"/>
                <w:lang w:bidi="ar"/>
              </w:rPr>
              <w:t>目</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预算数</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决算数</w:t>
            </w:r>
          </w:p>
        </w:tc>
        <w:tc>
          <w:tcPr>
            <w:tcW w:w="4076"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项</w:t>
            </w:r>
            <w:r>
              <w:rPr>
                <w:rFonts w:ascii="宋体" w:eastAsia="宋体" w:hAnsi="宋体" w:cs="宋体" w:hint="eastAsia"/>
                <w:b/>
                <w:color w:val="000000"/>
                <w:kern w:val="0"/>
                <w:sz w:val="20"/>
                <w:szCs w:val="20"/>
                <w:lang w:bidi="ar"/>
              </w:rPr>
              <w:t xml:space="preserve">  </w:t>
            </w:r>
            <w:r>
              <w:rPr>
                <w:rFonts w:ascii="宋体" w:eastAsia="宋体" w:hAnsi="宋体" w:cs="宋体" w:hint="eastAsia"/>
                <w:b/>
                <w:color w:val="000000"/>
                <w:kern w:val="0"/>
                <w:sz w:val="20"/>
                <w:szCs w:val="20"/>
                <w:lang w:bidi="ar"/>
              </w:rPr>
              <w:t>目</w:t>
            </w:r>
          </w:p>
        </w:tc>
        <w:tc>
          <w:tcPr>
            <w:tcW w:w="689"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决算数</w:t>
            </w: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一、“三公”经费支出</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二、机关运行经费</w:t>
            </w:r>
          </w:p>
        </w:tc>
        <w:tc>
          <w:tcPr>
            <w:tcW w:w="68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112.28</w:t>
            </w: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（一）支出合计</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2.66</w:t>
            </w: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（一）行政单位</w:t>
            </w:r>
          </w:p>
        </w:tc>
        <w:tc>
          <w:tcPr>
            <w:tcW w:w="68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112.28</w:t>
            </w: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1</w:t>
            </w:r>
            <w:r>
              <w:rPr>
                <w:rFonts w:ascii="宋体" w:eastAsia="宋体" w:hAnsi="宋体" w:cs="宋体" w:hint="eastAsia"/>
                <w:color w:val="000000"/>
                <w:kern w:val="0"/>
                <w:sz w:val="20"/>
                <w:szCs w:val="20"/>
                <w:lang w:bidi="ar"/>
              </w:rPr>
              <w:t>．因公出国（境）费</w:t>
            </w:r>
          </w:p>
        </w:tc>
        <w:tc>
          <w:tcPr>
            <w:tcW w:w="408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（二）参照公务员法管理事业单位</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2</w:t>
            </w:r>
            <w:r>
              <w:rPr>
                <w:rFonts w:ascii="宋体" w:eastAsia="宋体" w:hAnsi="宋体" w:cs="宋体" w:hint="eastAsia"/>
                <w:color w:val="000000"/>
                <w:kern w:val="0"/>
                <w:sz w:val="20"/>
                <w:szCs w:val="20"/>
                <w:lang w:bidi="ar"/>
              </w:rPr>
              <w:t>．公务用车购置及运行维护费</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2.45</w:t>
            </w:r>
          </w:p>
        </w:tc>
        <w:tc>
          <w:tcPr>
            <w:tcW w:w="4076"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689"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）公务用车购置费</w:t>
            </w:r>
          </w:p>
        </w:tc>
        <w:tc>
          <w:tcPr>
            <w:tcW w:w="408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三、国有资产占用情况</w:t>
            </w:r>
          </w:p>
        </w:tc>
        <w:tc>
          <w:tcPr>
            <w:tcW w:w="689"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）公务用车运行维护费</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2.45</w:t>
            </w: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（一）车辆数合计（辆）</w:t>
            </w:r>
          </w:p>
        </w:tc>
        <w:tc>
          <w:tcPr>
            <w:tcW w:w="68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3</w:t>
            </w:r>
            <w:r>
              <w:rPr>
                <w:rFonts w:ascii="宋体" w:eastAsia="宋体" w:hAnsi="宋体" w:cs="宋体" w:hint="eastAsia"/>
                <w:color w:val="000000"/>
                <w:kern w:val="0"/>
                <w:sz w:val="20"/>
                <w:szCs w:val="20"/>
                <w:lang w:bidi="ar"/>
              </w:rPr>
              <w:t>．公务接待费</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0.21</w:t>
            </w: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1.</w:t>
            </w:r>
            <w:r>
              <w:rPr>
                <w:rFonts w:ascii="宋体" w:eastAsia="宋体" w:hAnsi="宋体" w:cs="宋体" w:hint="eastAsia"/>
                <w:color w:val="000000"/>
                <w:kern w:val="0"/>
                <w:sz w:val="20"/>
                <w:szCs w:val="20"/>
                <w:lang w:bidi="ar"/>
              </w:rPr>
              <w:t>副部（省）级及以上领导用车</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）国内接待费</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0.21</w:t>
            </w: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2.</w:t>
            </w:r>
            <w:r>
              <w:rPr>
                <w:rFonts w:ascii="宋体" w:eastAsia="宋体" w:hAnsi="宋体" w:cs="宋体" w:hint="eastAsia"/>
                <w:color w:val="000000"/>
                <w:kern w:val="0"/>
                <w:sz w:val="20"/>
                <w:szCs w:val="20"/>
                <w:lang w:bidi="ar"/>
              </w:rPr>
              <w:t>主要领导干部用车</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其中：外事接待费</w:t>
            </w:r>
          </w:p>
        </w:tc>
        <w:tc>
          <w:tcPr>
            <w:tcW w:w="408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3.</w:t>
            </w:r>
            <w:r>
              <w:rPr>
                <w:rFonts w:ascii="宋体" w:eastAsia="宋体" w:hAnsi="宋体" w:cs="宋体" w:hint="eastAsia"/>
                <w:color w:val="000000"/>
                <w:kern w:val="0"/>
                <w:sz w:val="20"/>
                <w:szCs w:val="20"/>
                <w:lang w:bidi="ar"/>
              </w:rPr>
              <w:t>机要通信用车</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）国（境）外接待费</w:t>
            </w:r>
          </w:p>
        </w:tc>
        <w:tc>
          <w:tcPr>
            <w:tcW w:w="4080"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4.</w:t>
            </w:r>
            <w:r>
              <w:rPr>
                <w:rFonts w:ascii="宋体" w:eastAsia="宋体" w:hAnsi="宋体" w:cs="宋体" w:hint="eastAsia"/>
                <w:color w:val="000000"/>
                <w:kern w:val="0"/>
                <w:sz w:val="20"/>
                <w:szCs w:val="20"/>
                <w:lang w:bidi="ar"/>
              </w:rPr>
              <w:t>应急保障用车</w:t>
            </w:r>
          </w:p>
        </w:tc>
        <w:tc>
          <w:tcPr>
            <w:tcW w:w="689"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（二）相关统计数</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5.</w:t>
            </w:r>
            <w:r>
              <w:rPr>
                <w:rFonts w:ascii="宋体" w:eastAsia="宋体" w:hAnsi="宋体" w:cs="宋体" w:hint="eastAsia"/>
                <w:color w:val="000000"/>
                <w:kern w:val="0"/>
                <w:sz w:val="20"/>
                <w:szCs w:val="20"/>
                <w:lang w:bidi="ar"/>
              </w:rPr>
              <w:t>执法执勤用车</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1</w:t>
            </w:r>
            <w:r>
              <w:rPr>
                <w:rFonts w:ascii="宋体" w:eastAsia="宋体" w:hAnsi="宋体" w:cs="宋体" w:hint="eastAsia"/>
                <w:color w:val="000000"/>
                <w:kern w:val="0"/>
                <w:sz w:val="20"/>
                <w:szCs w:val="20"/>
                <w:lang w:bidi="ar"/>
              </w:rPr>
              <w:t>．因公出国（境）团组数（个）</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6.</w:t>
            </w:r>
            <w:r>
              <w:rPr>
                <w:rFonts w:ascii="宋体" w:eastAsia="宋体" w:hAnsi="宋体" w:cs="宋体" w:hint="eastAsia"/>
                <w:color w:val="000000"/>
                <w:kern w:val="0"/>
                <w:sz w:val="20"/>
                <w:szCs w:val="20"/>
                <w:lang w:bidi="ar"/>
              </w:rPr>
              <w:t>特种专业技术用车</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2</w:t>
            </w:r>
            <w:r>
              <w:rPr>
                <w:rFonts w:ascii="宋体" w:eastAsia="宋体" w:hAnsi="宋体" w:cs="宋体" w:hint="eastAsia"/>
                <w:color w:val="000000"/>
                <w:kern w:val="0"/>
                <w:sz w:val="20"/>
                <w:szCs w:val="20"/>
                <w:lang w:bidi="ar"/>
              </w:rPr>
              <w:t>．因公出国（境）人次数（人）</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7.</w:t>
            </w:r>
            <w:r>
              <w:rPr>
                <w:rFonts w:ascii="宋体" w:eastAsia="宋体" w:hAnsi="宋体" w:cs="宋体" w:hint="eastAsia"/>
                <w:color w:val="000000"/>
                <w:kern w:val="0"/>
                <w:sz w:val="20"/>
                <w:szCs w:val="20"/>
                <w:lang w:bidi="ar"/>
              </w:rPr>
              <w:t>离退休干部用车</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3</w:t>
            </w:r>
            <w:r>
              <w:rPr>
                <w:rFonts w:ascii="宋体" w:eastAsia="宋体" w:hAnsi="宋体" w:cs="宋体" w:hint="eastAsia"/>
                <w:color w:val="000000"/>
                <w:kern w:val="0"/>
                <w:sz w:val="20"/>
                <w:szCs w:val="20"/>
                <w:lang w:bidi="ar"/>
              </w:rPr>
              <w:t>．公务用车购置数（辆）</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8.</w:t>
            </w:r>
            <w:r>
              <w:rPr>
                <w:rFonts w:ascii="宋体" w:eastAsia="宋体" w:hAnsi="宋体" w:cs="宋体" w:hint="eastAsia"/>
                <w:color w:val="000000"/>
                <w:kern w:val="0"/>
                <w:sz w:val="20"/>
                <w:szCs w:val="20"/>
                <w:lang w:bidi="ar"/>
              </w:rPr>
              <w:t>其他用车</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4</w:t>
            </w:r>
            <w:r>
              <w:rPr>
                <w:rFonts w:ascii="宋体" w:eastAsia="宋体" w:hAnsi="宋体" w:cs="宋体" w:hint="eastAsia"/>
                <w:color w:val="000000"/>
                <w:kern w:val="0"/>
                <w:sz w:val="20"/>
                <w:szCs w:val="20"/>
                <w:lang w:bidi="ar"/>
              </w:rPr>
              <w:t>．公务用车保有量（辆）</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076"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5</w:t>
            </w:r>
            <w:r>
              <w:rPr>
                <w:rFonts w:ascii="宋体" w:eastAsia="宋体" w:hAnsi="宋体" w:cs="宋体" w:hint="eastAsia"/>
                <w:color w:val="000000"/>
                <w:kern w:val="0"/>
                <w:sz w:val="20"/>
                <w:szCs w:val="20"/>
                <w:lang w:bidi="ar"/>
              </w:rPr>
              <w:t>．国内公务接待批次（个）</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（二）单价</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万元以上通用设备（台，套）</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其中：外事接待批次（个）</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（三）单价</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万元以上专用设备（台，套）</w:t>
            </w:r>
          </w:p>
        </w:tc>
        <w:tc>
          <w:tcPr>
            <w:tcW w:w="689"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6</w:t>
            </w:r>
            <w:r>
              <w:rPr>
                <w:rFonts w:ascii="宋体" w:eastAsia="宋体" w:hAnsi="宋体" w:cs="宋体" w:hint="eastAsia"/>
                <w:color w:val="000000"/>
                <w:kern w:val="0"/>
                <w:sz w:val="20"/>
                <w:szCs w:val="20"/>
                <w:lang w:bidi="ar"/>
              </w:rPr>
              <w:t>．国内公务接待人次（人）</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8C4B9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68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其中：外事接待人次（人）</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c>
          <w:tcPr>
            <w:tcW w:w="689" w:type="dxa"/>
            <w:tcBorders>
              <w:bottom w:val="single" w:sz="4" w:space="0" w:color="000000"/>
              <w:right w:val="single" w:sz="4" w:space="0" w:color="000000"/>
            </w:tcBorders>
            <w:shd w:val="clear" w:color="auto" w:fill="auto"/>
            <w:vAlign w:val="center"/>
          </w:tcPr>
          <w:p w:rsidR="00B50CD6" w:rsidRDefault="00B50CD6">
            <w:pPr>
              <w:jc w:val="left"/>
              <w:rPr>
                <w:rFonts w:ascii="宋体" w:eastAsia="宋体" w:hAnsi="宋体" w:cs="宋体"/>
                <w:color w:val="000000"/>
                <w:sz w:val="20"/>
                <w:szCs w:val="20"/>
              </w:rPr>
            </w:pP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7</w:t>
            </w:r>
            <w:r>
              <w:rPr>
                <w:rFonts w:ascii="宋体" w:eastAsia="宋体" w:hAnsi="宋体" w:cs="宋体" w:hint="eastAsia"/>
                <w:color w:val="000000"/>
                <w:kern w:val="0"/>
                <w:sz w:val="20"/>
                <w:szCs w:val="20"/>
                <w:lang w:bidi="ar"/>
              </w:rPr>
              <w:t>．国（境）外公务接待批次（个）</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68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r>
      <w:tr w:rsidR="00B50CD6">
        <w:trPr>
          <w:trHeight w:val="301"/>
        </w:trPr>
        <w:tc>
          <w:tcPr>
            <w:tcW w:w="4103" w:type="dxa"/>
            <w:tcBorders>
              <w:left w:val="single" w:sz="4" w:space="0" w:color="000000"/>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8</w:t>
            </w:r>
            <w:r>
              <w:rPr>
                <w:rFonts w:ascii="宋体" w:eastAsia="宋体" w:hAnsi="宋体" w:cs="宋体" w:hint="eastAsia"/>
                <w:color w:val="000000"/>
                <w:kern w:val="0"/>
                <w:sz w:val="20"/>
                <w:szCs w:val="20"/>
                <w:lang w:bidi="ar"/>
              </w:rPr>
              <w:t>．国（境）外公务接待人次（人）</w:t>
            </w:r>
          </w:p>
        </w:tc>
        <w:tc>
          <w:tcPr>
            <w:tcW w:w="4080" w:type="dxa"/>
            <w:tcBorders>
              <w:bottom w:val="single" w:sz="4" w:space="0" w:color="000000"/>
              <w:right w:val="single" w:sz="4" w:space="0" w:color="000000"/>
            </w:tcBorders>
            <w:shd w:val="clear" w:color="auto" w:fill="auto"/>
            <w:vAlign w:val="center"/>
          </w:tcPr>
          <w:p w:rsidR="00B50CD6" w:rsidRDefault="008C4B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12" w:type="dxa"/>
            <w:tcBorders>
              <w:bottom w:val="single" w:sz="4" w:space="0" w:color="000000"/>
              <w:right w:val="single" w:sz="4" w:space="0" w:color="000000"/>
            </w:tcBorders>
            <w:shd w:val="clear" w:color="auto" w:fill="auto"/>
            <w:vAlign w:val="center"/>
          </w:tcPr>
          <w:p w:rsidR="00B50CD6" w:rsidRDefault="00B50CD6">
            <w:pPr>
              <w:jc w:val="right"/>
              <w:rPr>
                <w:rFonts w:ascii="宋体" w:eastAsia="宋体" w:hAnsi="宋体" w:cs="宋体"/>
                <w:color w:val="000000"/>
                <w:sz w:val="20"/>
                <w:szCs w:val="20"/>
              </w:rPr>
            </w:pPr>
          </w:p>
        </w:tc>
        <w:tc>
          <w:tcPr>
            <w:tcW w:w="4076"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689" w:type="dxa"/>
            <w:tcBorders>
              <w:bottom w:val="single" w:sz="4" w:space="0" w:color="000000"/>
              <w:right w:val="single" w:sz="4" w:space="0" w:color="000000"/>
            </w:tcBorders>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r>
      <w:tr w:rsidR="00B50CD6">
        <w:trPr>
          <w:trHeight w:val="301"/>
        </w:trPr>
        <w:tc>
          <w:tcPr>
            <w:tcW w:w="13860" w:type="dxa"/>
            <w:gridSpan w:val="5"/>
            <w:shd w:val="clear" w:color="auto" w:fill="auto"/>
            <w:vAlign w:val="center"/>
          </w:tcPr>
          <w:p w:rsidR="00B50CD6" w:rsidRDefault="008C4B9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备注：预算数为“三公”经费年初预算数，决算数是包括当年财政拨款预算和以前年度结转结余资金安排的实际支出。</w:t>
            </w:r>
          </w:p>
        </w:tc>
      </w:tr>
    </w:tbl>
    <w:p w:rsidR="00B50CD6" w:rsidRDefault="008C4B99">
      <w:pPr>
        <w:widowControl/>
        <w:jc w:val="left"/>
      </w:pPr>
      <w:r>
        <w:br w:type="page"/>
      </w:r>
    </w:p>
    <w:p w:rsidR="00B50CD6" w:rsidRDefault="00B50CD6"/>
    <w:sectPr w:rsidR="00B50CD6">
      <w:type w:val="continuous"/>
      <w:pgSz w:w="16838" w:h="11906" w:orient="landscape"/>
      <w:pgMar w:top="1440" w:right="1440" w:bottom="1440"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35"/>
    <w:rsid w:val="00087B5F"/>
    <w:rsid w:val="000E29DF"/>
    <w:rsid w:val="001A4B1F"/>
    <w:rsid w:val="00244A34"/>
    <w:rsid w:val="002463EF"/>
    <w:rsid w:val="0027366A"/>
    <w:rsid w:val="0034674B"/>
    <w:rsid w:val="00376FAB"/>
    <w:rsid w:val="003C165D"/>
    <w:rsid w:val="00414A7A"/>
    <w:rsid w:val="004336DE"/>
    <w:rsid w:val="00480412"/>
    <w:rsid w:val="005A0AA4"/>
    <w:rsid w:val="00686DC1"/>
    <w:rsid w:val="00710DD0"/>
    <w:rsid w:val="00736135"/>
    <w:rsid w:val="007E7BD6"/>
    <w:rsid w:val="008C4B99"/>
    <w:rsid w:val="00947099"/>
    <w:rsid w:val="009508D9"/>
    <w:rsid w:val="009805C1"/>
    <w:rsid w:val="00A22BF5"/>
    <w:rsid w:val="00AA5EE2"/>
    <w:rsid w:val="00B50CD6"/>
    <w:rsid w:val="00B7788C"/>
    <w:rsid w:val="00B916F8"/>
    <w:rsid w:val="00C815CF"/>
    <w:rsid w:val="00CE14A6"/>
    <w:rsid w:val="00D04673"/>
    <w:rsid w:val="00D77161"/>
    <w:rsid w:val="00E46C6E"/>
    <w:rsid w:val="00E67111"/>
    <w:rsid w:val="00E700C2"/>
    <w:rsid w:val="00F020AC"/>
    <w:rsid w:val="00F53E32"/>
    <w:rsid w:val="08363D6E"/>
    <w:rsid w:val="0B6B4AF6"/>
    <w:rsid w:val="0E744556"/>
    <w:rsid w:val="0F491A67"/>
    <w:rsid w:val="14BB5523"/>
    <w:rsid w:val="193A7126"/>
    <w:rsid w:val="227843C0"/>
    <w:rsid w:val="2490141F"/>
    <w:rsid w:val="285E0110"/>
    <w:rsid w:val="2B914190"/>
    <w:rsid w:val="30681B2A"/>
    <w:rsid w:val="33DB5108"/>
    <w:rsid w:val="35FE4803"/>
    <w:rsid w:val="41A31D15"/>
    <w:rsid w:val="482B68AD"/>
    <w:rsid w:val="4E2356E8"/>
    <w:rsid w:val="57AF4B30"/>
    <w:rsid w:val="5FAC3922"/>
    <w:rsid w:val="64A54361"/>
    <w:rsid w:val="673C0915"/>
    <w:rsid w:val="7016350F"/>
    <w:rsid w:val="735C227F"/>
    <w:rsid w:val="75C85A0D"/>
    <w:rsid w:val="7A252361"/>
    <w:rsid w:val="7F4A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B970A"/>
  <w15:docId w15:val="{790E9E96-BCD5-4CE9-A588-523F15FB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333333"/>
      <w:u w:val="none"/>
    </w:rPr>
  </w:style>
  <w:style w:type="character" w:styleId="aa">
    <w:name w:val="Hyperlink"/>
    <w:basedOn w:val="a0"/>
    <w:uiPriority w:val="99"/>
    <w:semiHidden/>
    <w:unhideWhenUsed/>
    <w:qFormat/>
    <w:rPr>
      <w:color w:val="333333"/>
      <w:u w:val="none"/>
    </w:rPr>
  </w:style>
  <w:style w:type="paragraph" w:styleId="ab">
    <w:name w:val="List Paragraph"/>
    <w:basedOn w:val="a"/>
    <w:uiPriority w:val="34"/>
    <w:qFormat/>
    <w:pPr>
      <w:ind w:firstLineChars="200" w:firstLine="420"/>
    </w:p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Char">
    <w:name w:val="普通(网站) Char"/>
    <w:qFormat/>
    <w:pPr>
      <w:spacing w:before="100" w:beforeAutospacing="1" w:after="100" w:afterAutospacing="1"/>
    </w:pPr>
    <w:rPr>
      <w:rFonts w:ascii="宋体" w:hAnsi="宋体" w:cs="宋体"/>
      <w:sz w:val="24"/>
      <w:szCs w:val="24"/>
    </w:rPr>
  </w:style>
  <w:style w:type="character" w:customStyle="1" w:styleId="15">
    <w:name w:val="15"/>
    <w:basedOn w:val="a0"/>
    <w:qFormat/>
    <w:rPr>
      <w:rFonts w:ascii="Times New Roman" w:hAnsi="Times New Roman" w:cs="Times New Roman" w:hint="default"/>
      <w:b/>
      <w:bCs/>
    </w:rPr>
  </w:style>
  <w:style w:type="character" w:customStyle="1" w:styleId="name">
    <w:name w:val="name"/>
    <w:basedOn w:val="a0"/>
  </w:style>
  <w:style w:type="character" w:customStyle="1" w:styleId="con">
    <w:name w:val="con"/>
    <w:basedOn w:val="a0"/>
  </w:style>
  <w:style w:type="character" w:customStyle="1" w:styleId="red">
    <w:name w:val="red"/>
    <w:basedOn w:val="a0"/>
    <w:qFormat/>
    <w:rPr>
      <w:color w:val="E1211F"/>
    </w:rPr>
  </w:style>
  <w:style w:type="character" w:customStyle="1" w:styleId="red1">
    <w:name w:val="red1"/>
    <w:basedOn w:val="a0"/>
    <w:qFormat/>
    <w:rPr>
      <w:color w:val="E1211F"/>
    </w:rPr>
  </w:style>
  <w:style w:type="character" w:customStyle="1" w:styleId="red2">
    <w:name w:val="red2"/>
    <w:basedOn w:val="a0"/>
    <w:rPr>
      <w:color w:val="E1211F"/>
    </w:rPr>
  </w:style>
  <w:style w:type="character" w:customStyle="1" w:styleId="red3">
    <w:name w:val="red3"/>
    <w:basedOn w:val="a0"/>
    <w:rPr>
      <w:color w:val="E1211F"/>
    </w:rPr>
  </w:style>
  <w:style w:type="character" w:customStyle="1" w:styleId="red4">
    <w:name w:val="red4"/>
    <w:basedOn w:val="a0"/>
    <w:qFormat/>
    <w:rPr>
      <w:color w:val="E33938"/>
    </w:rPr>
  </w:style>
  <w:style w:type="character" w:customStyle="1" w:styleId="red5">
    <w:name w:val="red5"/>
    <w:basedOn w:val="a0"/>
    <w:qFormat/>
    <w:rPr>
      <w:color w:val="E1211F"/>
    </w:rPr>
  </w:style>
  <w:style w:type="character" w:customStyle="1" w:styleId="yj-blue">
    <w:name w:val="yj-blue"/>
    <w:basedOn w:val="a0"/>
    <w:rPr>
      <w:b/>
      <w:bCs/>
      <w:color w:val="FFFFFF"/>
      <w:sz w:val="21"/>
      <w:szCs w:val="21"/>
      <w:shd w:val="clear" w:color="auto" w:fill="1E84CB"/>
    </w:rPr>
  </w:style>
  <w:style w:type="character" w:customStyle="1" w:styleId="yj-time">
    <w:name w:val="yj-time"/>
    <w:basedOn w:val="a0"/>
    <w:rPr>
      <w:color w:val="AAAAAA"/>
      <w:sz w:val="18"/>
      <w:szCs w:val="18"/>
    </w:rPr>
  </w:style>
  <w:style w:type="character" w:customStyle="1" w:styleId="yj-time1">
    <w:name w:val="yj-time1"/>
    <w:basedOn w:val="a0"/>
    <w:qFormat/>
    <w:rPr>
      <w:color w:val="AAAAAA"/>
      <w:sz w:val="18"/>
      <w:szCs w:val="18"/>
    </w:rPr>
  </w:style>
  <w:style w:type="character" w:customStyle="1" w:styleId="pubbg0">
    <w:name w:val="pub_bg0"/>
    <w:basedOn w:val="a0"/>
  </w:style>
  <w:style w:type="character" w:customStyle="1" w:styleId="pubbg2">
    <w:name w:val="pub_bg2"/>
    <w:basedOn w:val="a0"/>
    <w:qFormat/>
  </w:style>
  <w:style w:type="character" w:customStyle="1" w:styleId="year">
    <w:name w:val="year"/>
    <w:basedOn w:val="a0"/>
    <w:rPr>
      <w:color w:val="FFFFFF"/>
      <w:sz w:val="36"/>
      <w:szCs w:val="36"/>
    </w:rPr>
  </w:style>
  <w:style w:type="character" w:customStyle="1" w:styleId="tyhl">
    <w:name w:val="tyhl"/>
    <w:basedOn w:val="a0"/>
    <w:qFormat/>
    <w:rPr>
      <w:shd w:val="clear" w:color="auto" w:fill="FFFFFF"/>
    </w:rPr>
  </w:style>
  <w:style w:type="character" w:customStyle="1" w:styleId="sp">
    <w:name w:val="sp"/>
    <w:basedOn w:val="a0"/>
    <w:rPr>
      <w:b/>
      <w:bCs/>
      <w:color w:val="307CD2"/>
    </w:rPr>
  </w:style>
  <w:style w:type="character" w:customStyle="1" w:styleId="cur13">
    <w:name w:val="cur13"/>
    <w:basedOn w:val="a0"/>
    <w:qFormat/>
    <w:rPr>
      <w:shd w:val="clear" w:color="auto" w:fill="0E5FAD"/>
    </w:rPr>
  </w:style>
  <w:style w:type="character" w:customStyle="1" w:styleId="cur14">
    <w:name w:val="cur14"/>
    <w:basedOn w:val="a0"/>
    <w:qFormat/>
    <w:rPr>
      <w:shd w:val="clear" w:color="auto" w:fill="D60B00"/>
    </w:rPr>
  </w:style>
  <w:style w:type="character" w:customStyle="1" w:styleId="cur15">
    <w:name w:val="cur15"/>
    <w:basedOn w:val="a0"/>
    <w:rPr>
      <w:color w:val="3354A2"/>
    </w:rPr>
  </w:style>
  <w:style w:type="character" w:customStyle="1" w:styleId="sel">
    <w:name w:val="sel"/>
    <w:basedOn w:val="a0"/>
    <w:rPr>
      <w:b/>
      <w:bCs/>
      <w:color w:val="157DD5"/>
      <w:sz w:val="27"/>
      <w:szCs w:val="27"/>
    </w:rPr>
  </w:style>
  <w:style w:type="character" w:customStyle="1" w:styleId="pubbg3">
    <w:name w:val="pub_bg3"/>
    <w:basedOn w:val="a0"/>
    <w:qFormat/>
  </w:style>
  <w:style w:type="character" w:customStyle="1" w:styleId="pubbg1">
    <w:name w:val="pub_bg1"/>
    <w:basedOn w:val="a0"/>
    <w:qFormat/>
  </w:style>
  <w:style w:type="character" w:customStyle="1" w:styleId="posi">
    <w:name w:val="posi"/>
    <w:basedOn w:val="a0"/>
    <w:qFormat/>
    <w:rPr>
      <w:b/>
      <w:bCs/>
    </w:rPr>
  </w:style>
  <w:style w:type="character" w:customStyle="1" w:styleId="tit27">
    <w:name w:val="tit27"/>
    <w:basedOn w:val="a0"/>
    <w:rPr>
      <w:b/>
      <w:bCs/>
      <w:color w:val="333333"/>
      <w:sz w:val="39"/>
      <w:szCs w:val="39"/>
    </w:rPr>
  </w:style>
  <w:style w:type="character" w:customStyle="1" w:styleId="hover28">
    <w:name w:val="hover28"/>
    <w:basedOn w:val="a0"/>
    <w:rPr>
      <w:b/>
      <w:bCs/>
    </w:rPr>
  </w:style>
  <w:style w:type="character" w:customStyle="1" w:styleId="w1001">
    <w:name w:val="w1001"/>
    <w:basedOn w:val="a0"/>
    <w:qFormat/>
  </w:style>
  <w:style w:type="character" w:customStyle="1" w:styleId="yjl">
    <w:name w:val="yjl"/>
    <w:basedOn w:val="a0"/>
    <w:rPr>
      <w:color w:val="999999"/>
    </w:rPr>
  </w:style>
  <w:style w:type="character" w:customStyle="1" w:styleId="yjr">
    <w:name w:val="yj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2A6DD-0E6E-4EFA-8F35-57A69824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1377</Words>
  <Characters>7850</Characters>
  <Application>Microsoft Office Word</Application>
  <DocSecurity>0</DocSecurity>
  <Lines>65</Lines>
  <Paragraphs>18</Paragraphs>
  <ScaleCrop>false</ScaleCrop>
  <Company>China</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黄青[19923229292]</dc:creator>
  <cp:lastModifiedBy>Micorosoft</cp:lastModifiedBy>
  <cp:revision>11</cp:revision>
  <cp:lastPrinted>2019-08-20T05:00:00Z</cp:lastPrinted>
  <dcterms:created xsi:type="dcterms:W3CDTF">2018-08-24T09:02:00Z</dcterms:created>
  <dcterms:modified xsi:type="dcterms:W3CDTF">2021-05-28T06:42:00Z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DFD3BD1AB43646168B01C8DF21E1AA67</vt:lpwstr>
  </property>
  <property fmtid="{D5CDD505-2E9C-101B-9397-08002B2CF9AE}" pid="4" name="KSOSaveFontToCloudKey">
    <vt:lpwstr>507877472_cloud</vt:lpwstr>
  </property>
</Properties>
</file>