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Style w:val="18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重庆市渝中区</w:t>
      </w:r>
      <w:r>
        <w:rPr>
          <w:rFonts w:hint="eastAsia" w:eastAsia="方正小标宋_GBK" w:cs="Times New Roman"/>
          <w:color w:val="auto"/>
          <w:spacing w:val="0"/>
          <w:sz w:val="44"/>
          <w:szCs w:val="44"/>
          <w:highlight w:val="none"/>
          <w:lang w:val="en-US" w:eastAsia="zh-CN"/>
        </w:rPr>
        <w:t>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关于废止</w:t>
      </w:r>
      <w:r>
        <w:rPr>
          <w:rFonts w:hint="eastAsia" w:eastAsia="方正小标宋_GBK" w:cs="Times New Roman"/>
          <w:color w:val="auto"/>
          <w:spacing w:val="0"/>
          <w:sz w:val="44"/>
          <w:szCs w:val="44"/>
          <w:highlight w:val="none"/>
          <w:lang w:val="en-US" w:eastAsia="zh-CN"/>
        </w:rPr>
        <w:t>部门规范性文件</w:t>
      </w:r>
      <w:r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《</w:t>
      </w:r>
      <w:r>
        <w:rPr>
          <w:rFonts w:hint="eastAsia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渝中区关于安装使用燃气安全装置的通告</w:t>
      </w:r>
      <w:r>
        <w:rPr>
          <w:rFonts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》的</w:t>
      </w:r>
      <w:r>
        <w:rPr>
          <w:rFonts w:hint="eastAsia" w:eastAsia="方正小标宋_GBK" w:cs="Times New Roman"/>
          <w:color w:val="auto"/>
          <w:spacing w:val="0"/>
          <w:sz w:val="44"/>
          <w:szCs w:val="44"/>
          <w:highlight w:val="none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渝中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经信发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〕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区级国家机关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相关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部门，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各管委会、街道办事处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，有关单位：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根据《重庆市行政规范性文件管理办法》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重庆市人民政府令第 329号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规定，经区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经信委行政办公会议研究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决定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《渝中区关于安装使用燃气安全装置的通告》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渝中经信发〔2022〕20号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予以废止，自本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通知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印发之日起不再施行。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ind w:firstLine="3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ind w:firstLine="32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重庆市渝中区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经济和信息化委员会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ind w:firstLine="3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（此件公开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）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587" w:bottom="1417" w:left="1587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      </w:t>
    </w:r>
  </w:p>
  <w:p>
    <w:pPr>
      <w:pStyle w:val="7"/>
      <w:jc w:val="center"/>
      <w:rPr>
        <w:rFonts w:hint="eastAsia" w:eastAsia="宋体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78105</wp:posOffset>
              </wp:positionV>
              <wp:extent cx="5519420" cy="20955"/>
              <wp:effectExtent l="0" t="0" r="0" b="0"/>
              <wp:wrapNone/>
              <wp:docPr id="24" name="直接连接符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9420" cy="2095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9pt;margin-top:6.15pt;height:1.65pt;width:434.6pt;z-index:251661312;mso-width-relative:page;mso-height-relative:page;" filled="f" stroked="t" coordsize="21600,21600" o:gfxdata="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4F4+idMAAAAHAQAADwAAAAAAAAAB&#10;ACAAAAAiAAAAZHJzL2Rvd25yZXYueG1sUEsBAhQAFAAAAAgAh07iQGPLT5TcAQAAoQMAAA4AAAAA&#10;AAAAAQAgAAAAIgEAAGRycy9lMm9Eb2MueG1sUEsFBgAAAAAGAAYAWQEAAHAFAAAAAA=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重庆市渝中区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经济和信息化委员会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  <w:p>
    <w:pPr>
      <w:pStyle w:val="8"/>
      <w:pBdr>
        <w:bottom w:val="none" w:color="auto" w:sz="0" w:space="1"/>
      </w:pBdr>
      <w:ind w:firstLine="643" w:firstLineChars="200"/>
      <w:jc w:val="both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372745</wp:posOffset>
              </wp:positionV>
              <wp:extent cx="5534025" cy="17145"/>
              <wp:effectExtent l="0" t="0" r="0" b="0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534025" cy="1714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.15pt;margin-top:29.35pt;height:1.35pt;width:435.75pt;z-index:251659264;mso-width-relative:page;mso-height-relative:page;" filled="f" stroked="t" coordsize="21600,21600" o:gfxdata="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s5F8/T&#10;AAAABwEAAA8AAAAAAAAAAQAgAAAAIgAAAGRycy9kb3ducmV2LnhtbFBLAQIUABQAAAAIAIdO4kBB&#10;OSkw7AEAAKwDAAAOAAAAAAAAAAEAIAAAACIBAABkcnMvZTJvRG9jLnhtbFBLBQYAAAAABgAGAFkB&#10;AACABQAAAAA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34925</wp:posOffset>
          </wp:positionV>
          <wp:extent cx="308610" cy="308610"/>
          <wp:effectExtent l="0" t="0" r="15240" b="15240"/>
          <wp:wrapTight wrapText="bothSides">
            <wp:wrapPolygon>
              <wp:start x="4000" y="0"/>
              <wp:lineTo x="0" y="4000"/>
              <wp:lineTo x="0" y="9333"/>
              <wp:lineTo x="1333" y="20000"/>
              <wp:lineTo x="18667" y="20000"/>
              <wp:lineTo x="20000" y="5333"/>
              <wp:lineTo x="16000" y="0"/>
              <wp:lineTo x="4000" y="0"/>
            </wp:wrapPolygon>
          </wp:wrapTight>
          <wp:docPr id="22" name="图片 2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</w:t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经济和信息化委员会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OTI5YzhjOTkwNDM3MTI4OGE2MDYyYTUwMjA0MDkifQ=="/>
  </w:docVars>
  <w:rsids>
    <w:rsidRoot w:val="00511337"/>
    <w:rsid w:val="00511337"/>
    <w:rsid w:val="00B673F3"/>
    <w:rsid w:val="03674C85"/>
    <w:rsid w:val="06C30B63"/>
    <w:rsid w:val="0E82210E"/>
    <w:rsid w:val="0FD15DC0"/>
    <w:rsid w:val="10A71497"/>
    <w:rsid w:val="11EE5BDC"/>
    <w:rsid w:val="18EC48BA"/>
    <w:rsid w:val="296E3259"/>
    <w:rsid w:val="2EDD393D"/>
    <w:rsid w:val="38AE4D06"/>
    <w:rsid w:val="3A526F10"/>
    <w:rsid w:val="44D31042"/>
    <w:rsid w:val="516556E7"/>
    <w:rsid w:val="520A441D"/>
    <w:rsid w:val="57E24855"/>
    <w:rsid w:val="5FA679F4"/>
    <w:rsid w:val="60240EB1"/>
    <w:rsid w:val="6BCE203E"/>
    <w:rsid w:val="7F41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napToGrid w:val="0"/>
      <w:spacing w:line="540" w:lineRule="exact"/>
      <w:jc w:val="both"/>
      <w:textAlignment w:val="baseline"/>
    </w:pPr>
    <w:rPr>
      <w:rFonts w:eastAsia="方正仿宋_GBK"/>
      <w:color w:val="000000"/>
      <w:kern w:val="2"/>
      <w:sz w:val="32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link w:val="24"/>
    <w:qFormat/>
    <w:uiPriority w:val="0"/>
    <w:pPr>
      <w:spacing w:after="120"/>
    </w:pPr>
    <w:rPr>
      <w:rFonts w:ascii="Calibri" w:hAnsi="Calibri"/>
    </w:rPr>
  </w:style>
  <w:style w:type="paragraph" w:styleId="5">
    <w:name w:val="Body Text Indent"/>
    <w:basedOn w:val="1"/>
    <w:link w:val="21"/>
    <w:unhideWhenUsed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5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rFonts w:ascii="Cambria" w:hAnsi="Cambria" w:eastAsia="宋体" w:cs="Times New Roman"/>
      <w:b/>
      <w:bCs/>
      <w:lang w:bidi="ar-SA"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Message Header"/>
    <w:basedOn w:val="1"/>
    <w:next w:val="4"/>
    <w:link w:val="2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cs="Cambria"/>
      <w:sz w:val="24"/>
      <w:szCs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paragraph" w:styleId="13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14">
    <w:name w:val="Body Text First Indent"/>
    <w:basedOn w:val="4"/>
    <w:qFormat/>
    <w:uiPriority w:val="99"/>
    <w:pPr>
      <w:ind w:firstLine="420" w:firstLineChars="100"/>
    </w:pPr>
    <w:rPr>
      <w:rFonts w:ascii="Calibri" w:hAnsi="Calibri" w:eastAsia="宋体" w:cs="Times New Roman"/>
      <w:szCs w:val="24"/>
    </w:rPr>
  </w:style>
  <w:style w:type="paragraph" w:styleId="15">
    <w:name w:val="Body Text First Indent 2"/>
    <w:basedOn w:val="5"/>
    <w:link w:val="22"/>
    <w:qFormat/>
    <w:uiPriority w:val="0"/>
    <w:pPr>
      <w:adjustRightInd w:val="0"/>
      <w:spacing w:line="312" w:lineRule="atLeast"/>
      <w:ind w:left="200" w:firstLine="200" w:firstLineChars="200"/>
      <w:textAlignment w:val="baseline"/>
    </w:pPr>
    <w:rPr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customStyle="1" w:styleId="19">
    <w:name w:val="页眉 Char"/>
    <w:basedOn w:val="17"/>
    <w:link w:val="8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7"/>
    <w:link w:val="7"/>
    <w:semiHidden/>
    <w:qFormat/>
    <w:uiPriority w:val="99"/>
    <w:rPr>
      <w:sz w:val="18"/>
      <w:szCs w:val="18"/>
    </w:rPr>
  </w:style>
  <w:style w:type="character" w:customStyle="1" w:styleId="21">
    <w:name w:val="正文文本缩进 Char"/>
    <w:basedOn w:val="17"/>
    <w:link w:val="5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2">
    <w:name w:val="正文首行缩进 2 Char"/>
    <w:basedOn w:val="21"/>
    <w:link w:val="15"/>
    <w:qFormat/>
    <w:uiPriority w:val="0"/>
    <w:rPr>
      <w:sz w:val="32"/>
      <w:szCs w:val="32"/>
    </w:rPr>
  </w:style>
  <w:style w:type="character" w:customStyle="1" w:styleId="23">
    <w:name w:val="标题 Char"/>
    <w:basedOn w:val="17"/>
    <w:link w:val="13"/>
    <w:qFormat/>
    <w:uiPriority w:val="0"/>
    <w:rPr>
      <w:rFonts w:ascii="Cambria" w:hAnsi="Cambria" w:eastAsia="宋体" w:cs="Times New Roman"/>
      <w:b/>
      <w:bCs/>
    </w:rPr>
  </w:style>
  <w:style w:type="character" w:customStyle="1" w:styleId="24">
    <w:name w:val="正文文本 Char"/>
    <w:basedOn w:val="17"/>
    <w:link w:val="4"/>
    <w:qFormat/>
    <w:uiPriority w:val="0"/>
    <w:rPr>
      <w:rFonts w:ascii="Calibri" w:hAnsi="Calibri" w:eastAsia="宋体" w:cs="Times New Roman"/>
    </w:rPr>
  </w:style>
  <w:style w:type="character" w:customStyle="1" w:styleId="25">
    <w:name w:val="批注框文本 Char"/>
    <w:basedOn w:val="17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信息标题 Char"/>
    <w:basedOn w:val="17"/>
    <w:link w:val="11"/>
    <w:qFormat/>
    <w:uiPriority w:val="0"/>
    <w:rPr>
      <w:rFonts w:ascii="Cambria" w:hAnsi="Cambria" w:eastAsia="宋体" w:cs="Cambria"/>
      <w:sz w:val="24"/>
      <w:szCs w:val="24"/>
      <w:shd w:val="pct20" w:color="auto" w:fill="auto"/>
    </w:rPr>
  </w:style>
  <w:style w:type="paragraph" w:customStyle="1" w:styleId="2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8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二级标题"/>
    <w:next w:val="9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楷体_GB2312" w:hAnsi="永中宋体" w:eastAsia="楷体_GB2312" w:cs="Times New Roman"/>
      <w:sz w:val="32"/>
      <w:szCs w:val="32"/>
      <w:lang w:val="en-US" w:eastAsia="zh-CN" w:bidi="ar-SA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font201"/>
    <w:qFormat/>
    <w:uiPriority w:val="0"/>
    <w:rPr>
      <w:rFonts w:ascii="宋体" w:eastAsia="宋体" w:cs="宋体"/>
      <w:b/>
      <w:color w:val="000000"/>
      <w:sz w:val="24"/>
      <w:szCs w:val="24"/>
      <w:u w:val="none"/>
      <w:vertAlign w:val="superscript"/>
      <w:lang w:bidi="ar-SA"/>
    </w:rPr>
  </w:style>
  <w:style w:type="character" w:customStyle="1" w:styleId="32">
    <w:name w:val="font141"/>
    <w:qFormat/>
    <w:uiPriority w:val="0"/>
    <w:rPr>
      <w:rFonts w:ascii="宋体" w:eastAsia="宋体" w:cs="宋体"/>
      <w:b/>
      <w:color w:val="000000"/>
      <w:sz w:val="24"/>
      <w:szCs w:val="24"/>
      <w:u w:val="none"/>
      <w:lang w:bidi="ar-SA"/>
    </w:rPr>
  </w:style>
  <w:style w:type="character" w:customStyle="1" w:styleId="33">
    <w:name w:val="font71"/>
    <w:qFormat/>
    <w:uiPriority w:val="0"/>
    <w:rPr>
      <w:rFonts w:ascii="方正仿宋_GBK" w:eastAsia="方正仿宋_GBK" w:cs="方正仿宋_GBK"/>
      <w:color w:val="000000"/>
      <w:sz w:val="22"/>
      <w:szCs w:val="22"/>
      <w:u w:val="none"/>
      <w:lang w:bidi="ar-SA"/>
    </w:rPr>
  </w:style>
  <w:style w:type="character" w:customStyle="1" w:styleId="34">
    <w:name w:val="font13"/>
    <w:qFormat/>
    <w:uiPriority w:val="0"/>
    <w:rPr>
      <w:rFonts w:ascii="Times New Roman" w:hAnsi="Times New Roman" w:cs="Times New Roman"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229</Characters>
  <Lines>68</Lines>
  <Paragraphs>19</Paragraphs>
  <TotalTime>21</TotalTime>
  <ScaleCrop>false</ScaleCrop>
  <LinksUpToDate>false</LinksUpToDate>
  <CharactersWithSpaces>286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2021-11-12T06:18:00Z</dcterms:created>
  <dc:creator>PC</dc:creator>
  <cp:lastModifiedBy>WPS_1681285169</cp:lastModifiedBy>
  <cp:lastPrinted>2023-06-15T07:32:00Z</cp:lastPrinted>
  <dcterms:modified xsi:type="dcterms:W3CDTF">2023-07-03T03:01:35Z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C6D1A93B9A7E4249893201B6F2942DDD</vt:lpwstr>
  </property>
</Properties>
</file>