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仿宋_GB2312"/>
          <w:sz w:val="18"/>
          <w:szCs w:val="18"/>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仿宋_GB2312"/>
          <w:sz w:val="18"/>
          <w:szCs w:val="18"/>
        </w:rPr>
      </w:pP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jc w:val="center"/>
        <w:textAlignment w:val="auto"/>
        <w:outlineLvl w:val="9"/>
        <w:rPr>
          <w:rFonts w:hint="eastAsia" w:eastAsia="仿宋_GB2312"/>
          <w:sz w:val="10"/>
          <w:szCs w:val="10"/>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jc w:val="center"/>
        <w:textAlignment w:val="auto"/>
        <w:outlineLvl w:val="9"/>
        <w:rPr>
          <w:rFonts w:hint="eastAsia" w:eastAsia="仿宋_GB2312"/>
          <w:sz w:val="10"/>
          <w:szCs w:val="10"/>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jc w:val="center"/>
        <w:textAlignment w:val="auto"/>
        <w:outlineLvl w:val="9"/>
        <w:rPr>
          <w:rFonts w:hint="eastAsia" w:eastAsia="仿宋_GB2312"/>
          <w:sz w:val="10"/>
          <w:szCs w:val="10"/>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jc w:val="center"/>
        <w:textAlignment w:val="auto"/>
        <w:outlineLvl w:val="9"/>
        <w:rPr>
          <w:rFonts w:hint="eastAsia" w:eastAsia="仿宋_GB2312"/>
          <w:sz w:val="10"/>
          <w:szCs w:val="10"/>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jc w:val="center"/>
        <w:textAlignment w:val="auto"/>
        <w:outlineLvl w:val="9"/>
        <w:rPr>
          <w:rFonts w:hint="eastAsia" w:eastAsia="仿宋_GB2312"/>
          <w:sz w:val="10"/>
          <w:szCs w:val="10"/>
          <w:lang w:val="en-US" w:eastAsia="zh-CN"/>
        </w:rPr>
      </w:pPr>
      <w:bookmarkStart w:id="0" w:name="_GoBack"/>
      <w:bookmarkEnd w:id="0"/>
      <w:r>
        <w:rPr>
          <w:rFonts w:hint="eastAsia" w:eastAsia="仿宋_GB2312"/>
          <w:sz w:val="10"/>
          <w:szCs w:val="10"/>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74" w:lineRule="exact"/>
        <w:jc w:val="center"/>
        <w:textAlignment w:val="auto"/>
        <w:rPr>
          <w:rFonts w:ascii="Times New Roman" w:hAnsi="Times New Roman" w:eastAsia="方正仿宋_GBK" w:cs="Times New Roman"/>
          <w:bCs/>
          <w:kern w:val="2"/>
          <w:sz w:val="34"/>
          <w:szCs w:val="34"/>
        </w:rPr>
      </w:pPr>
      <w:r>
        <w:rPr>
          <w:rFonts w:ascii="Times New Roman" w:hAnsi="Times New Roman" w:eastAsia="方正仿宋_GBK" w:cs="Times New Roman"/>
          <w:bCs/>
          <w:kern w:val="2"/>
          <w:sz w:val="34"/>
          <w:szCs w:val="34"/>
        </w:rPr>
        <w:t>渝中经信发〔20</w:t>
      </w:r>
      <w:r>
        <w:rPr>
          <w:rFonts w:hint="eastAsia" w:ascii="Times New Roman" w:hAnsi="Times New Roman" w:eastAsia="方正仿宋_GBK" w:cs="Times New Roman"/>
          <w:bCs/>
          <w:kern w:val="2"/>
          <w:sz w:val="34"/>
          <w:szCs w:val="34"/>
          <w:lang w:val="en-US" w:eastAsia="zh-CN"/>
        </w:rPr>
        <w:t>22</w:t>
      </w:r>
      <w:r>
        <w:rPr>
          <w:rFonts w:ascii="Times New Roman" w:hAnsi="Times New Roman" w:eastAsia="方正仿宋_GBK" w:cs="Times New Roman"/>
          <w:bCs/>
          <w:kern w:val="2"/>
          <w:sz w:val="34"/>
          <w:szCs w:val="34"/>
        </w:rPr>
        <w:t>〕</w:t>
      </w:r>
      <w:r>
        <w:rPr>
          <w:rFonts w:hint="eastAsia" w:ascii="Times New Roman" w:hAnsi="Times New Roman" w:eastAsia="方正仿宋_GBK" w:cs="Times New Roman"/>
          <w:bCs/>
          <w:kern w:val="2"/>
          <w:sz w:val="34"/>
          <w:szCs w:val="34"/>
          <w:lang w:val="en-US" w:eastAsia="zh-CN"/>
        </w:rPr>
        <w:t>5</w:t>
      </w:r>
      <w:r>
        <w:rPr>
          <w:rFonts w:hint="eastAsia" w:eastAsia="方正仿宋_GBK" w:cs="Times New Roman"/>
          <w:bCs/>
          <w:kern w:val="2"/>
          <w:sz w:val="34"/>
          <w:szCs w:val="34"/>
          <w:lang w:val="en-US" w:eastAsia="zh-CN"/>
        </w:rPr>
        <w:t>2</w:t>
      </w:r>
      <w:r>
        <w:rPr>
          <w:rFonts w:ascii="Times New Roman" w:hAnsi="Times New Roman" w:eastAsia="方正仿宋_GBK" w:cs="Times New Roman"/>
          <w:bCs/>
          <w:kern w:val="2"/>
          <w:sz w:val="34"/>
          <w:szCs w:val="34"/>
        </w:rPr>
        <w:t>号</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jc w:val="center"/>
        <w:textAlignment w:val="auto"/>
        <w:outlineLvl w:val="9"/>
        <w:rPr>
          <w:rFonts w:hint="eastAsia" w:eastAsia="仿宋_GB2312"/>
          <w:sz w:val="10"/>
          <w:szCs w:val="10"/>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jc w:val="center"/>
        <w:textAlignment w:val="auto"/>
        <w:outlineLvl w:val="9"/>
        <w:rPr>
          <w:rFonts w:ascii="Times New Roman" w:hAnsi="Times New Roman" w:eastAsia="方正小标宋_GBK" w:cs="Times New Roman"/>
          <w:color w:val="333333"/>
          <w:kern w:val="0"/>
          <w:sz w:val="44"/>
          <w:szCs w:val="44"/>
        </w:rPr>
      </w:pPr>
      <w:r>
        <w:rPr>
          <w:rFonts w:ascii="Times New Roman" w:hAnsi="Times New Roman" w:eastAsia="方正小标宋_GBK" w:cs="Times New Roman"/>
          <w:color w:val="333333"/>
          <w:kern w:val="0"/>
          <w:sz w:val="44"/>
          <w:szCs w:val="44"/>
        </w:rPr>
        <w:t>重庆市</w:t>
      </w:r>
      <w:r>
        <w:rPr>
          <w:rFonts w:ascii="Times New Roman" w:hAnsi="Times New Roman" w:eastAsia="方正小标宋_GBK" w:cs="Times New Roman"/>
          <w:color w:val="333333"/>
          <w:kern w:val="0"/>
          <w:sz w:val="44"/>
          <w:szCs w:val="44"/>
          <w:lang w:eastAsia="zh-CN"/>
        </w:rPr>
        <w:t>渝中区</w:t>
      </w:r>
      <w:r>
        <w:rPr>
          <w:rFonts w:ascii="Times New Roman" w:hAnsi="Times New Roman" w:eastAsia="方正小标宋_GBK" w:cs="Times New Roman"/>
          <w:color w:val="333333"/>
          <w:kern w:val="0"/>
          <w:sz w:val="44"/>
          <w:szCs w:val="44"/>
        </w:rPr>
        <w:t>经济和信息化委员会</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jc w:val="center"/>
        <w:textAlignment w:val="auto"/>
        <w:outlineLvl w:val="9"/>
        <w:rPr>
          <w:rFonts w:ascii="Times New Roman" w:hAnsi="Times New Roman" w:eastAsia="方正小标宋_GBK" w:cs="Times New Roman"/>
          <w:color w:val="333333"/>
          <w:kern w:val="0"/>
          <w:sz w:val="44"/>
          <w:szCs w:val="44"/>
        </w:rPr>
      </w:pPr>
      <w:r>
        <w:rPr>
          <w:rFonts w:ascii="Times New Roman" w:hAnsi="Times New Roman" w:eastAsia="方正小标宋_GBK" w:cs="Times New Roman"/>
          <w:color w:val="333333"/>
          <w:kern w:val="0"/>
          <w:sz w:val="44"/>
          <w:szCs w:val="44"/>
        </w:rPr>
        <w:t>关于开展</w:t>
      </w:r>
      <w:r>
        <w:rPr>
          <w:rFonts w:ascii="Times New Roman" w:hAnsi="Times New Roman" w:eastAsia="方正小标宋_GBK" w:cs="Times New Roman"/>
          <w:color w:val="333333"/>
          <w:kern w:val="0"/>
          <w:sz w:val="44"/>
          <w:szCs w:val="44"/>
          <w:lang w:eastAsia="zh-CN"/>
        </w:rPr>
        <w:t>渝中区</w:t>
      </w:r>
      <w:r>
        <w:rPr>
          <w:rFonts w:ascii="Times New Roman" w:hAnsi="Times New Roman" w:eastAsia="方正小标宋_GBK" w:cs="Times New Roman"/>
          <w:color w:val="333333"/>
          <w:kern w:val="0"/>
          <w:sz w:val="44"/>
          <w:szCs w:val="44"/>
        </w:rPr>
        <w:t>民用醇基液体燃料零售供应站</w:t>
      </w:r>
      <w:r>
        <w:rPr>
          <w:rFonts w:ascii="Times New Roman" w:hAnsi="Times New Roman" w:eastAsia="方正小标宋_GBK" w:cs="Times New Roman"/>
          <w:color w:val="333333"/>
          <w:kern w:val="0"/>
          <w:sz w:val="44"/>
          <w:szCs w:val="44"/>
          <w:lang w:eastAsia="zh-CN"/>
        </w:rPr>
        <w:t>建设意愿申报工作</w:t>
      </w:r>
      <w:r>
        <w:rPr>
          <w:rFonts w:ascii="Times New Roman" w:hAnsi="Times New Roman" w:eastAsia="方正小标宋_GBK" w:cs="Times New Roman"/>
          <w:color w:val="333333"/>
          <w:kern w:val="0"/>
          <w:sz w:val="44"/>
          <w:szCs w:val="44"/>
        </w:rPr>
        <w:t>的通知</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480"/>
        <w:jc w:val="left"/>
        <w:textAlignment w:val="auto"/>
        <w:outlineLvl w:val="9"/>
        <w:rPr>
          <w:rFonts w:ascii="Times New Roman" w:hAnsi="Times New Roman" w:eastAsia="方正仿宋_GBK" w:cs="Times New Roman"/>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jc w:val="left"/>
        <w:textAlignment w:val="auto"/>
        <w:outlineLvl w:val="9"/>
        <w:rPr>
          <w:rFonts w:ascii="Times New Roman" w:hAnsi="Times New Roman" w:eastAsia="方正仿宋_GBK" w:cs="Times New Roman"/>
          <w:color w:val="333333"/>
          <w:kern w:val="0"/>
          <w:sz w:val="32"/>
          <w:szCs w:val="32"/>
          <w:lang w:eastAsia="zh-CN"/>
        </w:rPr>
      </w:pPr>
      <w:r>
        <w:rPr>
          <w:rFonts w:ascii="Times New Roman" w:hAnsi="Times New Roman" w:eastAsia="方正仿宋_GBK" w:cs="Times New Roman"/>
          <w:color w:val="333333"/>
          <w:kern w:val="0"/>
          <w:sz w:val="32"/>
          <w:szCs w:val="32"/>
          <w:lang w:val="en-US" w:eastAsia="zh-CN"/>
        </w:rPr>
        <w:t>重庆市</w:t>
      </w:r>
      <w:r>
        <w:rPr>
          <w:rFonts w:ascii="Times New Roman" w:hAnsi="Times New Roman" w:eastAsia="方正仿宋_GBK" w:cs="Times New Roman"/>
          <w:color w:val="333333"/>
          <w:kern w:val="0"/>
          <w:sz w:val="32"/>
          <w:szCs w:val="32"/>
          <w:lang w:eastAsia="zh-CN"/>
        </w:rPr>
        <w:t>有关企业：</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640" w:firstLineChars="200"/>
        <w:jc w:val="left"/>
        <w:textAlignment w:val="auto"/>
        <w:outlineLvl w:val="9"/>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lang w:eastAsia="zh-CN"/>
        </w:rPr>
        <w:t>为加强渝中区民用醇基液体燃料安全管理，规范市场秩序，确保民用醇基液体燃料安全、健康、有序发展，按照市</w:t>
      </w:r>
      <w:r>
        <w:rPr>
          <w:rFonts w:hint="eastAsia" w:ascii="Times New Roman" w:hAnsi="Times New Roman" w:eastAsia="方正仿宋_GBK" w:cs="Times New Roman"/>
          <w:color w:val="333333"/>
          <w:kern w:val="0"/>
          <w:sz w:val="32"/>
          <w:szCs w:val="32"/>
          <w:lang w:eastAsia="zh-CN"/>
        </w:rPr>
        <w:t>经信委</w:t>
      </w:r>
      <w:r>
        <w:rPr>
          <w:rFonts w:ascii="Times New Roman" w:hAnsi="Times New Roman" w:eastAsia="方正仿宋_GBK" w:cs="Times New Roman"/>
          <w:color w:val="333333"/>
          <w:kern w:val="0"/>
          <w:sz w:val="32"/>
          <w:szCs w:val="32"/>
        </w:rPr>
        <w:t>《重庆市民用醇基液体燃料行业安全发展规划（2021-2025年）》（渝经信油气〔2021〕6号）</w:t>
      </w:r>
      <w:r>
        <w:rPr>
          <w:rFonts w:ascii="Times New Roman" w:hAnsi="Times New Roman" w:eastAsia="方正仿宋_GBK" w:cs="Times New Roman"/>
          <w:color w:val="333333"/>
          <w:kern w:val="0"/>
          <w:sz w:val="32"/>
          <w:szCs w:val="32"/>
          <w:lang w:eastAsia="zh-CN"/>
        </w:rPr>
        <w:t>文件</w:t>
      </w:r>
      <w:r>
        <w:rPr>
          <w:rFonts w:ascii="Times New Roman" w:hAnsi="Times New Roman" w:eastAsia="方正仿宋_GBK" w:cs="Times New Roman"/>
          <w:color w:val="333333"/>
          <w:kern w:val="0"/>
          <w:sz w:val="32"/>
          <w:szCs w:val="32"/>
        </w:rPr>
        <w:t>要求，以及国家现行有关标准的规定，现</w:t>
      </w:r>
      <w:r>
        <w:rPr>
          <w:rFonts w:ascii="Times New Roman" w:hAnsi="Times New Roman" w:eastAsia="方正仿宋_GBK" w:cs="Times New Roman"/>
          <w:color w:val="333333"/>
          <w:kern w:val="0"/>
          <w:sz w:val="32"/>
          <w:szCs w:val="32"/>
          <w:lang w:eastAsia="zh-CN"/>
        </w:rPr>
        <w:t>面向全</w:t>
      </w:r>
      <w:r>
        <w:rPr>
          <w:rFonts w:ascii="Times New Roman" w:hAnsi="Times New Roman" w:eastAsia="方正仿宋_GBK" w:cs="Times New Roman"/>
          <w:color w:val="333333"/>
          <w:kern w:val="0"/>
          <w:sz w:val="32"/>
          <w:szCs w:val="32"/>
          <w:lang w:val="en-US" w:eastAsia="zh-CN"/>
        </w:rPr>
        <w:t>市</w:t>
      </w:r>
      <w:r>
        <w:rPr>
          <w:rFonts w:ascii="Times New Roman" w:hAnsi="Times New Roman" w:eastAsia="方正仿宋_GBK" w:cs="Times New Roman"/>
          <w:color w:val="333333"/>
          <w:kern w:val="0"/>
          <w:sz w:val="32"/>
          <w:szCs w:val="32"/>
          <w:lang w:eastAsia="zh-CN"/>
        </w:rPr>
        <w:t>征集</w:t>
      </w:r>
      <w:r>
        <w:rPr>
          <w:rFonts w:hint="eastAsia" w:ascii="Times New Roman" w:hAnsi="Times New Roman" w:eastAsia="方正仿宋_GBK" w:cs="Times New Roman"/>
          <w:color w:val="333333"/>
          <w:kern w:val="0"/>
          <w:sz w:val="32"/>
          <w:szCs w:val="32"/>
          <w:lang w:eastAsia="zh-CN"/>
        </w:rPr>
        <w:t>企业，</w:t>
      </w:r>
      <w:r>
        <w:rPr>
          <w:rFonts w:ascii="Times New Roman" w:hAnsi="Times New Roman" w:eastAsia="方正仿宋_GBK" w:cs="Times New Roman"/>
          <w:color w:val="333333"/>
          <w:kern w:val="0"/>
          <w:sz w:val="32"/>
          <w:szCs w:val="32"/>
          <w:lang w:eastAsia="zh-CN"/>
        </w:rPr>
        <w:t>开展渝中区</w:t>
      </w:r>
      <w:r>
        <w:rPr>
          <w:rFonts w:ascii="Times New Roman" w:hAnsi="Times New Roman" w:eastAsia="方正仿宋_GBK" w:cs="Times New Roman"/>
          <w:color w:val="333333"/>
          <w:kern w:val="0"/>
          <w:sz w:val="32"/>
          <w:szCs w:val="32"/>
        </w:rPr>
        <w:t>民用醇基液体燃料零售供应站</w:t>
      </w:r>
      <w:r>
        <w:rPr>
          <w:rFonts w:ascii="Times New Roman" w:hAnsi="Times New Roman" w:eastAsia="方正仿宋_GBK" w:cs="Times New Roman"/>
          <w:color w:val="333333"/>
          <w:kern w:val="0"/>
          <w:sz w:val="32"/>
          <w:szCs w:val="32"/>
          <w:lang w:eastAsia="zh-CN"/>
        </w:rPr>
        <w:t>建设意向</w:t>
      </w:r>
      <w:r>
        <w:rPr>
          <w:rFonts w:ascii="Times New Roman" w:hAnsi="Times New Roman" w:eastAsia="方正仿宋_GBK" w:cs="Times New Roman"/>
          <w:color w:val="333333"/>
          <w:kern w:val="0"/>
          <w:sz w:val="32"/>
          <w:szCs w:val="32"/>
          <w:lang w:val="en-US" w:eastAsia="zh-CN"/>
        </w:rPr>
        <w:t>申报工作</w:t>
      </w:r>
      <w:r>
        <w:rPr>
          <w:rFonts w:ascii="Times New Roman" w:hAnsi="Times New Roman" w:eastAsia="方正仿宋_GBK" w:cs="Times New Roman"/>
          <w:color w:val="333333"/>
          <w:kern w:val="0"/>
          <w:sz w:val="32"/>
          <w:szCs w:val="32"/>
          <w:lang w:eastAsia="zh-CN"/>
        </w:rPr>
        <w:t>，具体</w:t>
      </w:r>
      <w:r>
        <w:rPr>
          <w:rFonts w:ascii="Times New Roman" w:hAnsi="Times New Roman" w:eastAsia="方正仿宋_GBK" w:cs="Times New Roman"/>
          <w:color w:val="333333"/>
          <w:kern w:val="0"/>
          <w:sz w:val="32"/>
          <w:szCs w:val="32"/>
          <w:lang w:val="en-US" w:eastAsia="zh-CN"/>
        </w:rPr>
        <w:t>内容</w:t>
      </w:r>
      <w:r>
        <w:rPr>
          <w:rFonts w:ascii="Times New Roman" w:hAnsi="Times New Roman" w:eastAsia="方正仿宋_GBK" w:cs="Times New Roman"/>
          <w:color w:val="333333"/>
          <w:kern w:val="0"/>
          <w:sz w:val="32"/>
          <w:szCs w:val="32"/>
        </w:rPr>
        <w:t>如下：</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94" w:lineRule="exact"/>
        <w:ind w:left="0" w:leftChars="0" w:firstLine="640" w:firstLineChars="200"/>
        <w:jc w:val="left"/>
        <w:textAlignment w:val="auto"/>
        <w:outlineLvl w:val="9"/>
        <w:rPr>
          <w:rFonts w:ascii="Times New Roman" w:hAnsi="Times New Roman" w:eastAsia="方正黑体_GBK" w:cs="Times New Roman"/>
          <w:color w:val="333333"/>
          <w:kern w:val="0"/>
          <w:sz w:val="32"/>
          <w:szCs w:val="32"/>
          <w:lang w:eastAsia="zh-CN"/>
        </w:rPr>
      </w:pPr>
      <w:r>
        <w:rPr>
          <w:rFonts w:ascii="Times New Roman" w:hAnsi="Times New Roman" w:eastAsia="方正黑体_GBK" w:cs="Times New Roman"/>
          <w:color w:val="333333"/>
          <w:kern w:val="0"/>
          <w:sz w:val="32"/>
          <w:szCs w:val="32"/>
          <w:lang w:eastAsia="zh-CN"/>
        </w:rPr>
        <w:t>申报范围</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640" w:firstLineChars="200"/>
        <w:jc w:val="left"/>
        <w:textAlignment w:val="auto"/>
        <w:outlineLvl w:val="9"/>
        <w:rPr>
          <w:rFonts w:ascii="Times New Roman" w:hAnsi="Times New Roman" w:eastAsia="方正仿宋_GBK" w:cs="Times New Roman"/>
          <w:color w:val="333333"/>
          <w:kern w:val="0"/>
          <w:sz w:val="32"/>
          <w:szCs w:val="32"/>
          <w:lang w:eastAsia="zh-CN"/>
        </w:rPr>
      </w:pPr>
      <w:r>
        <w:rPr>
          <w:rFonts w:ascii="Times New Roman" w:hAnsi="Times New Roman" w:eastAsia="方正仿宋_GBK" w:cs="Times New Roman"/>
          <w:color w:val="333333"/>
          <w:kern w:val="0"/>
          <w:sz w:val="32"/>
          <w:szCs w:val="32"/>
          <w:lang w:val="en-US" w:eastAsia="zh-CN"/>
        </w:rPr>
        <w:t>依法在重庆市</w:t>
      </w:r>
      <w:r>
        <w:rPr>
          <w:rFonts w:ascii="Times New Roman" w:hAnsi="Times New Roman" w:eastAsia="方正仿宋_GBK" w:cs="Times New Roman"/>
          <w:color w:val="333333"/>
          <w:kern w:val="0"/>
          <w:sz w:val="32"/>
          <w:szCs w:val="32"/>
          <w:lang w:eastAsia="zh-CN"/>
        </w:rPr>
        <w:t>注册的经营企业</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640" w:firstLineChars="200"/>
        <w:jc w:val="left"/>
        <w:textAlignment w:val="auto"/>
        <w:outlineLvl w:val="9"/>
        <w:rPr>
          <w:rFonts w:ascii="Times New Roman" w:hAnsi="Times New Roman" w:eastAsia="方正黑体_GBK" w:cs="Times New Roman"/>
          <w:color w:val="333333"/>
          <w:kern w:val="0"/>
          <w:sz w:val="32"/>
          <w:szCs w:val="32"/>
        </w:rPr>
      </w:pPr>
      <w:r>
        <w:rPr>
          <w:rFonts w:ascii="Times New Roman" w:hAnsi="Times New Roman" w:eastAsia="方正黑体_GBK" w:cs="Times New Roman"/>
          <w:color w:val="333333"/>
          <w:kern w:val="0"/>
          <w:sz w:val="32"/>
          <w:szCs w:val="32"/>
          <w:lang w:eastAsia="zh-CN"/>
        </w:rPr>
        <w:t>二</w:t>
      </w:r>
      <w:r>
        <w:rPr>
          <w:rFonts w:ascii="Times New Roman" w:hAnsi="Times New Roman" w:eastAsia="方正黑体_GBK" w:cs="Times New Roman"/>
          <w:color w:val="333333"/>
          <w:kern w:val="0"/>
          <w:sz w:val="32"/>
          <w:szCs w:val="32"/>
        </w:rPr>
        <w:t>、评选数量及布局</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640" w:firstLineChars="200"/>
        <w:jc w:val="left"/>
        <w:textAlignment w:val="auto"/>
        <w:outlineLvl w:val="9"/>
        <w:rPr>
          <w:rFonts w:ascii="Times New Roman" w:hAnsi="Times New Roman" w:eastAsia="方正仿宋_GBK" w:cs="Times New Roman"/>
          <w:color w:val="333333"/>
          <w:kern w:val="0"/>
          <w:sz w:val="32"/>
          <w:szCs w:val="32"/>
          <w:lang w:eastAsia="zh-CN"/>
        </w:rPr>
      </w:pPr>
      <w:r>
        <w:rPr>
          <w:rFonts w:ascii="Times New Roman" w:hAnsi="Times New Roman" w:eastAsia="方正仿宋_GBK" w:cs="Times New Roman"/>
          <w:color w:val="333333"/>
          <w:kern w:val="0"/>
          <w:sz w:val="32"/>
          <w:szCs w:val="32"/>
        </w:rPr>
        <w:t>（一）根据市经信委醇基燃料行业发展规划，</w:t>
      </w:r>
      <w:r>
        <w:rPr>
          <w:rFonts w:ascii="Times New Roman" w:hAnsi="Times New Roman" w:eastAsia="方正仿宋_GBK" w:cs="Times New Roman"/>
          <w:color w:val="333333"/>
          <w:kern w:val="0"/>
          <w:sz w:val="32"/>
          <w:szCs w:val="32"/>
          <w:lang w:eastAsia="zh-CN"/>
        </w:rPr>
        <w:t>渝中区</w:t>
      </w:r>
      <w:r>
        <w:rPr>
          <w:rFonts w:ascii="Times New Roman" w:hAnsi="Times New Roman" w:eastAsia="方正仿宋_GBK" w:cs="Times New Roman"/>
          <w:color w:val="333333"/>
          <w:kern w:val="0"/>
          <w:sz w:val="32"/>
          <w:szCs w:val="32"/>
        </w:rPr>
        <w:t>民用醇基液体燃料零售供应站点指标为3个</w:t>
      </w:r>
      <w:r>
        <w:rPr>
          <w:rFonts w:ascii="Times New Roman" w:hAnsi="Times New Roman" w:eastAsia="方正仿宋_GBK" w:cs="Times New Roman"/>
          <w:color w:val="333333"/>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640" w:firstLineChars="200"/>
        <w:jc w:val="left"/>
        <w:textAlignment w:val="auto"/>
        <w:outlineLvl w:val="9"/>
        <w:rPr>
          <w:rFonts w:ascii="Times New Roman" w:hAnsi="Times New Roman" w:eastAsia="方正仿宋_GBK" w:cs="Times New Roman"/>
          <w:color w:val="333333"/>
          <w:kern w:val="0"/>
          <w:sz w:val="32"/>
          <w:szCs w:val="32"/>
          <w:lang w:eastAsia="zh-CN"/>
        </w:rPr>
      </w:pPr>
      <w:r>
        <w:rPr>
          <w:rFonts w:ascii="Times New Roman" w:hAnsi="Times New Roman" w:eastAsia="方正仿宋_GBK" w:cs="Times New Roman"/>
          <w:color w:val="333333"/>
          <w:kern w:val="0"/>
          <w:sz w:val="32"/>
          <w:szCs w:val="32"/>
        </w:rPr>
        <w:t>（二）</w:t>
      </w:r>
      <w:r>
        <w:rPr>
          <w:rFonts w:ascii="Times New Roman" w:hAnsi="Times New Roman" w:eastAsia="方正仿宋_GBK" w:cs="Times New Roman"/>
          <w:color w:val="333333"/>
          <w:kern w:val="0"/>
          <w:sz w:val="32"/>
          <w:szCs w:val="32"/>
          <w:lang w:eastAsia="zh-CN"/>
        </w:rPr>
        <w:t>站点布局应做到</w:t>
      </w:r>
      <w:r>
        <w:rPr>
          <w:rFonts w:ascii="Times New Roman" w:hAnsi="Times New Roman" w:eastAsia="方正仿宋_GBK" w:cs="Times New Roman"/>
          <w:color w:val="333333"/>
          <w:kern w:val="0"/>
          <w:sz w:val="32"/>
          <w:szCs w:val="32"/>
        </w:rPr>
        <w:t>统筹</w:t>
      </w:r>
      <w:r>
        <w:rPr>
          <w:rFonts w:ascii="Times New Roman" w:hAnsi="Times New Roman" w:eastAsia="方正仿宋_GBK" w:cs="Times New Roman"/>
          <w:color w:val="333333"/>
          <w:kern w:val="0"/>
          <w:sz w:val="32"/>
          <w:szCs w:val="32"/>
          <w:lang w:eastAsia="zh-CN"/>
        </w:rPr>
        <w:t>兼顾、坚持安全第一，符合《民用醇基液体燃料应用技术规程》（DB50/T 1279-2022）《危险化学品经营企业安全技术基本要求》（GB18265-2019）等国家</w:t>
      </w:r>
      <w:r>
        <w:rPr>
          <w:rFonts w:hint="eastAsia" w:ascii="Times New Roman" w:hAnsi="Times New Roman" w:eastAsia="方正仿宋_GBK" w:cs="Times New Roman"/>
          <w:color w:val="333333"/>
          <w:kern w:val="0"/>
          <w:sz w:val="32"/>
          <w:szCs w:val="32"/>
          <w:lang w:eastAsia="zh-CN"/>
        </w:rPr>
        <w:t>及地方</w:t>
      </w:r>
      <w:r>
        <w:rPr>
          <w:rFonts w:ascii="Times New Roman" w:hAnsi="Times New Roman" w:eastAsia="方正仿宋_GBK" w:cs="Times New Roman"/>
          <w:color w:val="333333"/>
          <w:kern w:val="0"/>
          <w:sz w:val="32"/>
          <w:szCs w:val="32"/>
          <w:lang w:eastAsia="zh-CN"/>
        </w:rPr>
        <w:t>现行法律法规要求；</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640" w:firstLineChars="200"/>
        <w:jc w:val="left"/>
        <w:textAlignment w:val="auto"/>
        <w:outlineLvl w:val="9"/>
        <w:rPr>
          <w:rFonts w:ascii="Times New Roman" w:hAnsi="Times New Roman" w:eastAsia="方正仿宋_GBK" w:cs="Times New Roman"/>
          <w:color w:val="333333"/>
          <w:kern w:val="0"/>
          <w:sz w:val="32"/>
          <w:szCs w:val="32"/>
          <w:lang w:eastAsia="zh-CN"/>
        </w:rPr>
      </w:pPr>
      <w:r>
        <w:rPr>
          <w:rFonts w:ascii="Times New Roman" w:hAnsi="Times New Roman" w:eastAsia="方正仿宋_GBK" w:cs="Times New Roman"/>
          <w:color w:val="333333"/>
          <w:kern w:val="0"/>
          <w:sz w:val="32"/>
          <w:szCs w:val="32"/>
          <w:lang w:eastAsia="zh-CN"/>
        </w:rPr>
        <w:t>（三）民用醇基液体燃料零售供应站可采取租赁配套库房（无自建库房条件）或自建配套实体储存库房（有自建条件）的方式进行布局，满足零售供应站民用醇基液体燃料的储存、配送和安全管控等需要。</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640" w:firstLineChars="200"/>
        <w:jc w:val="left"/>
        <w:textAlignment w:val="auto"/>
        <w:outlineLvl w:val="9"/>
        <w:rPr>
          <w:rFonts w:ascii="Times New Roman" w:hAnsi="Times New Roman" w:eastAsia="方正仿宋_GBK" w:cs="Times New Roman"/>
          <w:color w:val="333333"/>
          <w:kern w:val="0"/>
          <w:sz w:val="32"/>
          <w:szCs w:val="32"/>
          <w:lang w:eastAsia="zh-CN"/>
        </w:rPr>
      </w:pPr>
      <w:r>
        <w:rPr>
          <w:rFonts w:hint="eastAsia" w:ascii="Times New Roman" w:hAnsi="Times New Roman" w:eastAsia="方正仿宋_GBK" w:cs="Times New Roman"/>
          <w:color w:val="333333"/>
          <w:kern w:val="0"/>
          <w:sz w:val="32"/>
          <w:szCs w:val="32"/>
          <w:lang w:eastAsia="zh-CN"/>
        </w:rPr>
        <w:t>（四）民用醇基液体燃料零售供应站建设要节约土地资源，做到技术先进、经济合理、环保达标、生产安全、管理便利，兼顾社会效益、经济效益、环境效应，站点建设需符合相关标准和达到相关部门的许可要求。</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640" w:firstLineChars="200"/>
        <w:jc w:val="left"/>
        <w:textAlignment w:val="auto"/>
        <w:outlineLvl w:val="9"/>
        <w:rPr>
          <w:rFonts w:hint="eastAsia" w:ascii="方正仿宋_GBK" w:eastAsia="方正仿宋_GBK" w:cs="方正仿宋_GBK"/>
          <w:color w:val="333333"/>
          <w:kern w:val="0"/>
          <w:sz w:val="32"/>
          <w:szCs w:val="32"/>
          <w:lang w:val="en-US" w:eastAsia="zh-CN"/>
        </w:rPr>
      </w:pPr>
      <w:r>
        <w:rPr>
          <w:rFonts w:hint="eastAsia" w:ascii="方正仿宋_GBK" w:eastAsia="方正仿宋_GBK" w:cs="方正仿宋_GBK"/>
          <w:color w:val="333333"/>
          <w:kern w:val="0"/>
          <w:sz w:val="32"/>
          <w:szCs w:val="32"/>
          <w:lang w:val="en-US" w:eastAsia="zh-CN"/>
        </w:rPr>
        <w:t>（五）按照统筹城乡发展的要求，结合道路交通建设规划、城镇化建设规划和市场需求情况，符合“三线一单”生态环境分区管控要求，合理布局，坚持依法依规、便民利民原则。</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640" w:firstLineChars="200"/>
        <w:jc w:val="left"/>
        <w:textAlignment w:val="auto"/>
        <w:outlineLvl w:val="9"/>
        <w:rPr>
          <w:rFonts w:ascii="Times New Roman" w:hAnsi="Times New Roman" w:eastAsia="方正黑体_GBK" w:cs="Times New Roman"/>
          <w:color w:val="333333"/>
          <w:kern w:val="0"/>
          <w:sz w:val="32"/>
          <w:szCs w:val="32"/>
        </w:rPr>
      </w:pPr>
      <w:r>
        <w:rPr>
          <w:rFonts w:ascii="Times New Roman" w:hAnsi="Times New Roman" w:eastAsia="方正黑体_GBK" w:cs="Times New Roman"/>
          <w:color w:val="333333"/>
          <w:kern w:val="0"/>
          <w:sz w:val="32"/>
          <w:szCs w:val="32"/>
          <w:lang w:val="en-US" w:eastAsia="zh-CN"/>
        </w:rPr>
        <w:t>三</w:t>
      </w:r>
      <w:r>
        <w:rPr>
          <w:rFonts w:ascii="Times New Roman" w:hAnsi="Times New Roman" w:eastAsia="方正黑体_GBK" w:cs="Times New Roman"/>
          <w:color w:val="333333"/>
          <w:kern w:val="0"/>
          <w:sz w:val="32"/>
          <w:szCs w:val="32"/>
        </w:rPr>
        <w:t>、</w:t>
      </w:r>
      <w:r>
        <w:rPr>
          <w:rFonts w:ascii="Times New Roman" w:hAnsi="Times New Roman" w:eastAsia="方正黑体_GBK" w:cs="Times New Roman"/>
          <w:color w:val="333333"/>
          <w:kern w:val="0"/>
          <w:sz w:val="32"/>
          <w:szCs w:val="32"/>
          <w:lang w:eastAsia="zh-CN"/>
        </w:rPr>
        <w:t>申报</w:t>
      </w:r>
      <w:r>
        <w:rPr>
          <w:rFonts w:ascii="Times New Roman" w:hAnsi="Times New Roman" w:eastAsia="方正黑体_GBK" w:cs="Times New Roman"/>
          <w:color w:val="333333"/>
          <w:kern w:val="0"/>
          <w:sz w:val="32"/>
          <w:szCs w:val="32"/>
        </w:rPr>
        <w:t>应提交的资料</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960" w:leftChars="0" w:hanging="960" w:hangingChars="300"/>
        <w:jc w:val="left"/>
        <w:textAlignment w:val="auto"/>
        <w:outlineLvl w:val="9"/>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lang w:eastAsia="zh-CN"/>
        </w:rPr>
        <w:t>（一）</w:t>
      </w:r>
      <w:r>
        <w:rPr>
          <w:rFonts w:hint="eastAsia" w:ascii="Times New Roman" w:hAnsi="Times New Roman" w:eastAsia="方正仿宋_GBK" w:cs="Times New Roman"/>
          <w:color w:val="333333"/>
          <w:kern w:val="0"/>
          <w:sz w:val="32"/>
          <w:szCs w:val="32"/>
          <w:lang w:val="en-US" w:eastAsia="zh-CN"/>
        </w:rPr>
        <w:t>XXX企业</w:t>
      </w:r>
      <w:r>
        <w:rPr>
          <w:rFonts w:hint="eastAsia" w:ascii="Times New Roman" w:hAnsi="Times New Roman" w:eastAsia="方正仿宋_GBK" w:cs="Times New Roman"/>
          <w:color w:val="333333"/>
          <w:kern w:val="0"/>
          <w:sz w:val="32"/>
          <w:szCs w:val="32"/>
          <w:lang w:eastAsia="zh-CN"/>
        </w:rPr>
        <w:t>关于</w:t>
      </w:r>
      <w:r>
        <w:rPr>
          <w:rFonts w:ascii="Times New Roman" w:hAnsi="Times New Roman" w:eastAsia="方正仿宋_GBK" w:cs="Times New Roman"/>
          <w:color w:val="333333"/>
          <w:kern w:val="0"/>
          <w:sz w:val="32"/>
          <w:szCs w:val="32"/>
        </w:rPr>
        <w:t>建设</w:t>
      </w:r>
      <w:r>
        <w:rPr>
          <w:rFonts w:hint="eastAsia" w:ascii="Times New Roman" w:hAnsi="Times New Roman" w:eastAsia="方正仿宋_GBK" w:cs="Times New Roman"/>
          <w:color w:val="333333"/>
          <w:kern w:val="0"/>
          <w:sz w:val="32"/>
          <w:szCs w:val="32"/>
          <w:lang w:eastAsia="zh-CN"/>
        </w:rPr>
        <w:t>渝中区民用醇基液体燃料零售供应站的申请书（附件</w:t>
      </w:r>
      <w:r>
        <w:rPr>
          <w:rFonts w:hint="eastAsia" w:ascii="Times New Roman" w:hAnsi="Times New Roman" w:eastAsia="方正仿宋_GBK" w:cs="Times New Roman"/>
          <w:color w:val="333333"/>
          <w:kern w:val="0"/>
          <w:sz w:val="32"/>
          <w:szCs w:val="32"/>
          <w:lang w:val="en-US" w:eastAsia="zh-CN"/>
        </w:rPr>
        <w:t>1</w:t>
      </w:r>
      <w:r>
        <w:rPr>
          <w:rFonts w:hint="eastAsia" w:ascii="Times New Roman" w:hAnsi="Times New Roman" w:eastAsia="方正仿宋_GBK" w:cs="Times New Roman"/>
          <w:color w:val="333333"/>
          <w:kern w:val="0"/>
          <w:sz w:val="32"/>
          <w:szCs w:val="32"/>
          <w:lang w:eastAsia="zh-CN"/>
        </w:rPr>
        <w:t>）</w:t>
      </w:r>
      <w:r>
        <w:rPr>
          <w:rFonts w:ascii="Times New Roman" w:hAnsi="Times New Roman" w:eastAsia="方正仿宋_GBK" w:cs="Times New Roman"/>
          <w:color w:val="333333"/>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640" w:firstLineChars="200"/>
        <w:jc w:val="left"/>
        <w:textAlignment w:val="auto"/>
        <w:outlineLvl w:val="9"/>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lang w:eastAsia="zh-CN"/>
        </w:rPr>
        <w:t>（二）</w:t>
      </w:r>
      <w:r>
        <w:rPr>
          <w:rFonts w:ascii="Times New Roman" w:hAnsi="Times New Roman" w:eastAsia="方正仿宋_GBK" w:cs="Times New Roman"/>
          <w:color w:val="333333"/>
          <w:kern w:val="0"/>
          <w:sz w:val="32"/>
          <w:szCs w:val="32"/>
        </w:rPr>
        <w:t>申请企业营业执照正副本复印件；</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320" w:firstLineChars="100"/>
        <w:jc w:val="left"/>
        <w:textAlignment w:val="auto"/>
        <w:outlineLvl w:val="9"/>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lang w:eastAsia="zh-CN"/>
        </w:rPr>
        <w:t>（三）渝中区XXX醇基液体燃料零售供应站建设和经营方案</w:t>
      </w:r>
      <w:r>
        <w:rPr>
          <w:rFonts w:hint="eastAsia" w:ascii="Times New Roman" w:hAnsi="Times New Roman" w:eastAsia="方正仿宋_GBK" w:cs="Times New Roman"/>
          <w:color w:val="333333"/>
          <w:kern w:val="0"/>
          <w:sz w:val="32"/>
          <w:szCs w:val="32"/>
          <w:lang w:eastAsia="zh-CN"/>
        </w:rPr>
        <w:t>（范本）</w:t>
      </w:r>
      <w:r>
        <w:rPr>
          <w:rFonts w:ascii="Times New Roman" w:hAnsi="Times New Roman" w:eastAsia="方正仿宋_GBK" w:cs="Times New Roman"/>
          <w:color w:val="333333"/>
          <w:kern w:val="0"/>
          <w:sz w:val="32"/>
          <w:szCs w:val="32"/>
          <w:lang w:eastAsia="zh-CN"/>
        </w:rPr>
        <w:t>（附件</w:t>
      </w:r>
      <w:r>
        <w:rPr>
          <w:rFonts w:hint="eastAsia" w:ascii="Times New Roman" w:hAnsi="Times New Roman" w:eastAsia="方正仿宋_GBK" w:cs="Times New Roman"/>
          <w:color w:val="333333"/>
          <w:kern w:val="0"/>
          <w:sz w:val="32"/>
          <w:szCs w:val="32"/>
          <w:lang w:val="en-US" w:eastAsia="zh-CN"/>
        </w:rPr>
        <w:t>2</w:t>
      </w:r>
      <w:r>
        <w:rPr>
          <w:rFonts w:ascii="Times New Roman" w:hAnsi="Times New Roman" w:eastAsia="方正仿宋_GBK" w:cs="Times New Roman"/>
          <w:color w:val="333333"/>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640" w:firstLineChars="200"/>
        <w:jc w:val="left"/>
        <w:textAlignment w:val="auto"/>
        <w:outlineLvl w:val="9"/>
        <w:rPr>
          <w:rFonts w:ascii="Times New Roman" w:hAnsi="Times New Roman" w:eastAsia="方正黑体_GBK" w:cs="Times New Roman"/>
          <w:color w:val="333333"/>
          <w:kern w:val="0"/>
          <w:sz w:val="32"/>
          <w:szCs w:val="32"/>
        </w:rPr>
      </w:pPr>
      <w:r>
        <w:rPr>
          <w:rFonts w:ascii="Times New Roman" w:hAnsi="Times New Roman" w:eastAsia="方正黑体_GBK" w:cs="Times New Roman"/>
          <w:color w:val="333333"/>
          <w:kern w:val="0"/>
          <w:sz w:val="32"/>
          <w:szCs w:val="32"/>
          <w:lang w:val="en-US" w:eastAsia="zh-CN"/>
        </w:rPr>
        <w:t>四</w:t>
      </w:r>
      <w:r>
        <w:rPr>
          <w:rFonts w:ascii="Times New Roman" w:hAnsi="Times New Roman" w:eastAsia="方正黑体_GBK" w:cs="Times New Roman"/>
          <w:color w:val="333333"/>
          <w:kern w:val="0"/>
          <w:sz w:val="32"/>
          <w:szCs w:val="32"/>
        </w:rPr>
        <w:t>、</w:t>
      </w:r>
      <w:r>
        <w:rPr>
          <w:rFonts w:ascii="Times New Roman" w:hAnsi="Times New Roman" w:eastAsia="方正黑体_GBK" w:cs="Times New Roman"/>
          <w:color w:val="333333"/>
          <w:kern w:val="0"/>
          <w:sz w:val="32"/>
          <w:szCs w:val="32"/>
          <w:lang w:eastAsia="zh-CN"/>
        </w:rPr>
        <w:t>申报</w:t>
      </w:r>
      <w:r>
        <w:rPr>
          <w:rFonts w:ascii="Times New Roman" w:hAnsi="Times New Roman" w:eastAsia="方正黑体_GBK" w:cs="Times New Roman"/>
          <w:color w:val="333333"/>
          <w:kern w:val="0"/>
          <w:sz w:val="32"/>
          <w:szCs w:val="32"/>
        </w:rPr>
        <w:t>流程</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楷体_GBK" w:cs="Times New Roman"/>
          <w:sz w:val="32"/>
          <w:szCs w:val="32"/>
        </w:rPr>
        <w:t>（一）公示报名。</w:t>
      </w:r>
      <w:r>
        <w:rPr>
          <w:rFonts w:hint="eastAsia" w:ascii="方正仿宋_GBK" w:eastAsia="方正仿宋_GBK" w:cs="方正仿宋_GBK"/>
          <w:sz w:val="32"/>
          <w:szCs w:val="32"/>
          <w:lang w:eastAsia="zh-CN"/>
        </w:rPr>
        <w:t>渝中区</w:t>
      </w:r>
      <w:r>
        <w:rPr>
          <w:rFonts w:hint="eastAsia" w:ascii="Times New Roman" w:hAnsi="Times New Roman" w:eastAsia="方正仿宋_GBK" w:cs="Times New Roman"/>
          <w:sz w:val="32"/>
          <w:szCs w:val="32"/>
          <w:lang w:eastAsia="zh-CN"/>
        </w:rPr>
        <w:t>经信委</w:t>
      </w:r>
      <w:r>
        <w:rPr>
          <w:rFonts w:ascii="Times New Roman" w:hAnsi="Times New Roman" w:eastAsia="方正仿宋_GBK" w:cs="Times New Roman"/>
          <w:sz w:val="32"/>
          <w:szCs w:val="32"/>
        </w:rPr>
        <w:t>在</w:t>
      </w:r>
      <w:r>
        <w:rPr>
          <w:rFonts w:ascii="Times New Roman" w:hAnsi="Times New Roman" w:eastAsia="方正仿宋_GBK" w:cs="Times New Roman"/>
          <w:sz w:val="32"/>
          <w:szCs w:val="32"/>
          <w:lang w:eastAsia="zh-CN"/>
        </w:rPr>
        <w:t>渝中区</w:t>
      </w:r>
      <w:r>
        <w:rPr>
          <w:rFonts w:ascii="Times New Roman" w:hAnsi="Times New Roman" w:eastAsia="方正仿宋_GBK" w:cs="Times New Roman"/>
          <w:sz w:val="32"/>
          <w:szCs w:val="32"/>
        </w:rPr>
        <w:t>政府网站发布醇基液体燃料零售供应站</w:t>
      </w:r>
      <w:r>
        <w:rPr>
          <w:rFonts w:ascii="Times New Roman" w:hAnsi="Times New Roman" w:eastAsia="方正仿宋_GBK" w:cs="Times New Roman"/>
          <w:sz w:val="32"/>
          <w:szCs w:val="32"/>
          <w:lang w:eastAsia="zh-CN"/>
        </w:rPr>
        <w:t>建设意愿</w:t>
      </w:r>
      <w:r>
        <w:rPr>
          <w:rFonts w:ascii="Times New Roman" w:hAnsi="Times New Roman" w:eastAsia="方正仿宋_GBK" w:cs="Times New Roman"/>
          <w:sz w:val="32"/>
          <w:szCs w:val="32"/>
        </w:rPr>
        <w:t>申报</w:t>
      </w:r>
      <w:r>
        <w:rPr>
          <w:rFonts w:hint="eastAsia" w:ascii="Times New Roman" w:hAnsi="Times New Roman" w:eastAsia="方正仿宋_GBK" w:cs="Times New Roman"/>
          <w:sz w:val="32"/>
          <w:szCs w:val="32"/>
          <w:lang w:eastAsia="zh-CN"/>
        </w:rPr>
        <w:t>工作</w:t>
      </w:r>
      <w:r>
        <w:rPr>
          <w:rFonts w:ascii="Times New Roman" w:hAnsi="Times New Roman" w:eastAsia="方正仿宋_GBK" w:cs="Times New Roman"/>
          <w:sz w:val="32"/>
          <w:szCs w:val="32"/>
          <w:lang w:eastAsia="zh-CN"/>
        </w:rPr>
        <w:t>的</w:t>
      </w:r>
      <w:r>
        <w:rPr>
          <w:rFonts w:ascii="Times New Roman" w:hAnsi="Times New Roman" w:eastAsia="方正仿宋_GBK" w:cs="Times New Roman"/>
          <w:sz w:val="32"/>
          <w:szCs w:val="32"/>
        </w:rPr>
        <w:t>通知，符合条件的企业</w:t>
      </w:r>
      <w:r>
        <w:rPr>
          <w:rFonts w:hint="eastAsia" w:ascii="Times New Roman" w:hAnsi="Times New Roman" w:eastAsia="方正仿宋_GBK" w:cs="Times New Roman"/>
          <w:sz w:val="32"/>
          <w:szCs w:val="32"/>
          <w:lang w:eastAsia="zh-CN"/>
        </w:rPr>
        <w:t>于</w:t>
      </w:r>
      <w:r>
        <w:rPr>
          <w:rFonts w:ascii="Times New Roman" w:hAnsi="Times New Roman" w:eastAsia="方正仿宋_GBK" w:cs="Times New Roman"/>
          <w:sz w:val="32"/>
          <w:szCs w:val="32"/>
        </w:rPr>
        <w:t>通知发出之日起</w:t>
      </w:r>
      <w:r>
        <w:rPr>
          <w:rFonts w:hint="eastAsia" w:ascii="Times New Roman" w:hAnsi="Times New Roman" w:eastAsia="方正仿宋_GBK" w:cs="Times New Roman"/>
          <w:sz w:val="32"/>
          <w:szCs w:val="32"/>
          <w:lang w:val="en-US" w:eastAsia="zh-CN"/>
        </w:rPr>
        <w:t>10</w:t>
      </w:r>
      <w:r>
        <w:rPr>
          <w:rFonts w:ascii="Times New Roman" w:hAnsi="Times New Roman" w:eastAsia="方正仿宋_GBK" w:cs="Times New Roman"/>
          <w:sz w:val="32"/>
          <w:szCs w:val="32"/>
        </w:rPr>
        <w:t>个工作日</w:t>
      </w:r>
      <w:r>
        <w:rPr>
          <w:rFonts w:hint="eastAsia" w:ascii="Times New Roman" w:hAnsi="Times New Roman" w:eastAsia="方正仿宋_GBK" w:cs="Times New Roman"/>
          <w:sz w:val="32"/>
          <w:szCs w:val="32"/>
          <w:lang w:eastAsia="zh-CN"/>
        </w:rPr>
        <w:t>内</w:t>
      </w:r>
      <w:r>
        <w:rPr>
          <w:rFonts w:ascii="Times New Roman" w:hAnsi="Times New Roman" w:eastAsia="方正仿宋_GBK" w:cs="Times New Roman"/>
          <w:sz w:val="32"/>
          <w:szCs w:val="32"/>
        </w:rPr>
        <w:t>将资料提交</w:t>
      </w:r>
      <w:r>
        <w:rPr>
          <w:rFonts w:hint="eastAsia" w:ascii="Times New Roman" w:hAnsi="Times New Roman" w:eastAsia="方正仿宋_GBK" w:cs="Times New Roman"/>
          <w:sz w:val="32"/>
          <w:szCs w:val="32"/>
          <w:lang w:eastAsia="zh-CN"/>
        </w:rPr>
        <w:t>给渝中区经信委</w:t>
      </w:r>
      <w:r>
        <w:rPr>
          <w:rFonts w:ascii="Times New Roman" w:hAnsi="Times New Roman" w:eastAsia="方正仿宋_GBK" w:cs="Times New Roman"/>
          <w:sz w:val="32"/>
          <w:szCs w:val="32"/>
          <w:lang w:eastAsia="zh-CN"/>
        </w:rPr>
        <w:t>产业一</w:t>
      </w:r>
      <w:r>
        <w:rPr>
          <w:rFonts w:ascii="Times New Roman" w:hAnsi="Times New Roman" w:eastAsia="方正仿宋_GBK" w:cs="Times New Roman"/>
          <w:sz w:val="32"/>
          <w:szCs w:val="32"/>
        </w:rPr>
        <w:t>科。</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textAlignment w:val="auto"/>
        <w:outlineLvl w:val="9"/>
        <w:rPr>
          <w:rFonts w:hint="eastAsia" w:ascii="Times New Roman" w:hAnsi="Times New Roman" w:eastAsia="方正仿宋_GBK" w:cs="Times New Roman"/>
          <w:sz w:val="32"/>
          <w:szCs w:val="32"/>
          <w:lang w:eastAsia="zh-CN"/>
        </w:rPr>
      </w:pPr>
      <w:r>
        <w:rPr>
          <w:rFonts w:ascii="Times New Roman" w:hAnsi="Times New Roman" w:eastAsia="方正楷体_GBK" w:cs="Times New Roman"/>
          <w:sz w:val="32"/>
          <w:szCs w:val="32"/>
        </w:rPr>
        <w:t>（二）资料审查</w:t>
      </w:r>
      <w:r>
        <w:rPr>
          <w:rFonts w:ascii="Times New Roman" w:hAnsi="Times New Roman" w:eastAsia="方正楷体_GBK" w:cs="Times New Roman"/>
          <w:sz w:val="32"/>
          <w:szCs w:val="32"/>
          <w:lang w:eastAsia="zh-CN"/>
        </w:rPr>
        <w:t>。</w:t>
      </w:r>
      <w:r>
        <w:rPr>
          <w:rFonts w:hint="eastAsia" w:ascii="方正仿宋_GBK" w:eastAsia="方正仿宋_GBK" w:cs="方正仿宋_GBK"/>
          <w:sz w:val="32"/>
          <w:szCs w:val="32"/>
          <w:lang w:eastAsia="zh-CN"/>
        </w:rPr>
        <w:t>渝中</w:t>
      </w:r>
      <w:r>
        <w:rPr>
          <w:rFonts w:hint="eastAsia" w:ascii="Times New Roman" w:hAnsi="Times New Roman" w:eastAsia="方正仿宋_GBK" w:cs="Times New Roman"/>
          <w:sz w:val="32"/>
          <w:szCs w:val="32"/>
          <w:lang w:eastAsia="zh-CN"/>
        </w:rPr>
        <w:t>区经信委</w:t>
      </w:r>
      <w:r>
        <w:rPr>
          <w:rFonts w:ascii="Times New Roman" w:hAnsi="Times New Roman" w:eastAsia="方正仿宋_GBK" w:cs="Times New Roman"/>
          <w:sz w:val="32"/>
          <w:szCs w:val="32"/>
        </w:rPr>
        <w:t>对企业</w:t>
      </w:r>
      <w:r>
        <w:rPr>
          <w:rFonts w:hint="eastAsia" w:ascii="Times New Roman" w:hAnsi="Times New Roman" w:eastAsia="方正仿宋_GBK" w:cs="Times New Roman"/>
          <w:sz w:val="32"/>
          <w:szCs w:val="32"/>
          <w:lang w:eastAsia="zh-CN"/>
        </w:rPr>
        <w:t>申报应</w:t>
      </w:r>
      <w:r>
        <w:rPr>
          <w:rFonts w:ascii="Times New Roman" w:hAnsi="Times New Roman" w:eastAsia="方正仿宋_GBK" w:cs="Times New Roman"/>
          <w:sz w:val="32"/>
          <w:szCs w:val="32"/>
        </w:rPr>
        <w:t>提交的</w:t>
      </w:r>
      <w:r>
        <w:rPr>
          <w:rFonts w:hint="eastAsia" w:ascii="Times New Roman" w:hAnsi="Times New Roman" w:eastAsia="方正仿宋_GBK" w:cs="Times New Roman"/>
          <w:sz w:val="32"/>
          <w:szCs w:val="32"/>
          <w:lang w:eastAsia="zh-CN"/>
        </w:rPr>
        <w:t>资料</w:t>
      </w: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outlineLvl w:val="9"/>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进行</w:t>
      </w:r>
      <w:r>
        <w:rPr>
          <w:rFonts w:ascii="Times New Roman" w:hAnsi="Times New Roman" w:eastAsia="方正仿宋_GBK" w:cs="Times New Roman"/>
          <w:sz w:val="32"/>
          <w:szCs w:val="32"/>
          <w:lang w:eastAsia="zh-CN"/>
        </w:rPr>
        <w:t>审查</w:t>
      </w:r>
      <w:r>
        <w:rPr>
          <w:rFonts w:hint="eastAsia" w:ascii="Times New Roman" w:hAnsi="Times New Roman" w:eastAsia="方正仿宋_GBK" w:cs="Times New Roman"/>
          <w:sz w:val="32"/>
          <w:szCs w:val="32"/>
          <w:lang w:eastAsia="zh-CN"/>
        </w:rPr>
        <w:t>，对提交资料不齐全、申请书不规范、建设和经营方案不符合法律规范要求的将不能进入资格审定环节；审查符合条件的企业将进入资格审定环节。</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ascii="Times New Roman" w:hAnsi="Times New Roman" w:eastAsia="方正仿宋_GBK" w:cs="Times New Roman"/>
          <w:sz w:val="32"/>
          <w:szCs w:val="32"/>
          <w:lang w:val="en-US" w:eastAsia="zh-CN"/>
        </w:rPr>
      </w:pPr>
      <w:r>
        <w:rPr>
          <w:rFonts w:ascii="Times New Roman" w:hAnsi="Times New Roman" w:eastAsia="方正楷体_GBK" w:cs="Times New Roman"/>
          <w:sz w:val="32"/>
          <w:szCs w:val="32"/>
        </w:rPr>
        <w:t>（三）资格审定。</w:t>
      </w:r>
      <w:r>
        <w:rPr>
          <w:rFonts w:hint="eastAsia" w:ascii="Times New Roman" w:hAnsi="Times New Roman" w:eastAsia="方正仿宋_GBK" w:cs="Times New Roman"/>
          <w:sz w:val="32"/>
          <w:szCs w:val="32"/>
          <w:lang w:eastAsia="zh-CN"/>
        </w:rPr>
        <w:t>通过资料审查环节的企业，</w:t>
      </w:r>
      <w:r>
        <w:rPr>
          <w:rFonts w:ascii="Times New Roman" w:hAnsi="Times New Roman" w:eastAsia="方正仿宋_GBK" w:cs="Times New Roman"/>
          <w:sz w:val="32"/>
          <w:szCs w:val="32"/>
          <w:lang w:eastAsia="zh-CN"/>
        </w:rPr>
        <w:t>渝中</w:t>
      </w:r>
      <w:r>
        <w:rPr>
          <w:rFonts w:hint="eastAsia" w:ascii="Times New Roman" w:hAnsi="Times New Roman" w:eastAsia="方正仿宋_GBK" w:cs="Times New Roman"/>
          <w:sz w:val="32"/>
          <w:szCs w:val="32"/>
          <w:lang w:eastAsia="zh-CN"/>
        </w:rPr>
        <w:t>区经信委将聘请专家进行现场审查</w:t>
      </w:r>
      <w:r>
        <w:rPr>
          <w:rFonts w:ascii="Times New Roman" w:hAnsi="Times New Roman" w:eastAsia="方正仿宋_GBK" w:cs="Times New Roman"/>
          <w:sz w:val="32"/>
          <w:szCs w:val="32"/>
          <w:lang w:eastAsia="zh-CN"/>
        </w:rPr>
        <w:t>，经现场审查负荷条件的企业：</w:t>
      </w:r>
      <w:r>
        <w:rPr>
          <w:rFonts w:hint="eastAsia" w:ascii="Times New Roman" w:hAnsi="Times New Roman" w:eastAsia="方正仿宋_GBK" w:cs="Times New Roman"/>
          <w:sz w:val="32"/>
          <w:szCs w:val="32"/>
          <w:lang w:eastAsia="zh-CN"/>
        </w:rPr>
        <w:t>小于三家的，</w:t>
      </w:r>
      <w:r>
        <w:rPr>
          <w:rFonts w:ascii="Times New Roman" w:hAnsi="Times New Roman" w:eastAsia="方正仿宋_GBK" w:cs="Times New Roman"/>
          <w:sz w:val="32"/>
          <w:szCs w:val="32"/>
          <w:lang w:val="en-US" w:eastAsia="zh-CN"/>
        </w:rPr>
        <w:t>则自动获得建设资格；</w:t>
      </w:r>
      <w:r>
        <w:rPr>
          <w:rFonts w:ascii="Times New Roman" w:hAnsi="Times New Roman" w:eastAsia="方正仿宋_GBK" w:cs="Times New Roman"/>
          <w:sz w:val="32"/>
          <w:szCs w:val="32"/>
          <w:lang w:eastAsia="zh-CN"/>
        </w:rPr>
        <w:t>大于三</w:t>
      </w:r>
      <w:r>
        <w:rPr>
          <w:rFonts w:ascii="Times New Roman" w:hAnsi="Times New Roman" w:eastAsia="方正仿宋_GBK" w:cs="Times New Roman"/>
          <w:sz w:val="32"/>
          <w:szCs w:val="32"/>
          <w:lang w:val="en-US" w:eastAsia="zh-CN"/>
        </w:rPr>
        <w:t>家的，</w:t>
      </w:r>
      <w:r>
        <w:rPr>
          <w:rFonts w:hint="eastAsia" w:ascii="Times New Roman" w:hAnsi="Times New Roman" w:eastAsia="方正仿宋_GBK" w:cs="Times New Roman"/>
          <w:sz w:val="32"/>
          <w:szCs w:val="32"/>
          <w:lang w:val="en-US" w:eastAsia="zh-CN"/>
        </w:rPr>
        <w:t>渝中区经信委</w:t>
      </w:r>
      <w:r>
        <w:rPr>
          <w:rFonts w:ascii="Times New Roman" w:hAnsi="Times New Roman" w:eastAsia="方正仿宋_GBK" w:cs="Times New Roman"/>
          <w:sz w:val="32"/>
          <w:szCs w:val="32"/>
          <w:lang w:eastAsia="zh-CN"/>
        </w:rPr>
        <w:t>将</w:t>
      </w:r>
      <w:r>
        <w:rPr>
          <w:rFonts w:hint="eastAsia" w:ascii="Times New Roman" w:hAnsi="Times New Roman" w:eastAsia="方正仿宋_GBK" w:cs="Times New Roman"/>
          <w:sz w:val="32"/>
          <w:szCs w:val="32"/>
          <w:lang w:eastAsia="zh-CN"/>
        </w:rPr>
        <w:t>会同专家、</w:t>
      </w:r>
      <w:r>
        <w:rPr>
          <w:rFonts w:ascii="Times New Roman" w:hAnsi="Times New Roman" w:eastAsia="方正仿宋_GBK" w:cs="Times New Roman"/>
          <w:sz w:val="32"/>
          <w:szCs w:val="32"/>
          <w:lang w:val="en-US" w:eastAsia="zh-CN"/>
        </w:rPr>
        <w:t>相关部门</w:t>
      </w:r>
      <w:r>
        <w:rPr>
          <w:rFonts w:hint="eastAsia" w:ascii="Times New Roman" w:hAnsi="Times New Roman" w:eastAsia="方正仿宋_GBK" w:cs="Times New Roman"/>
          <w:sz w:val="32"/>
          <w:szCs w:val="32"/>
          <w:lang w:val="en-US" w:eastAsia="zh-CN"/>
        </w:rPr>
        <w:t>，按照评分标准对企业提交的经营和建设方案进行综合评分（附件3），分数按从高到低进行排名，排名前</w:t>
      </w:r>
      <w:r>
        <w:rPr>
          <w:rFonts w:ascii="Times New Roman" w:hAnsi="Times New Roman" w:eastAsia="方正仿宋_GBK" w:cs="Times New Roman"/>
          <w:sz w:val="32"/>
          <w:szCs w:val="32"/>
        </w:rPr>
        <w:t>三</w:t>
      </w:r>
      <w:r>
        <w:rPr>
          <w:rFonts w:hint="eastAsia" w:ascii="Times New Roman" w:hAnsi="Times New Roman" w:eastAsia="方正仿宋_GBK" w:cs="Times New Roman"/>
          <w:sz w:val="32"/>
          <w:szCs w:val="32"/>
          <w:lang w:eastAsia="zh-CN"/>
        </w:rPr>
        <w:t>的</w:t>
      </w:r>
      <w:r>
        <w:rPr>
          <w:rFonts w:ascii="Times New Roman" w:hAnsi="Times New Roman" w:eastAsia="方正仿宋_GBK" w:cs="Times New Roman"/>
          <w:sz w:val="32"/>
          <w:szCs w:val="32"/>
        </w:rPr>
        <w:t>企业取得</w:t>
      </w:r>
      <w:r>
        <w:rPr>
          <w:rFonts w:ascii="Times New Roman" w:hAnsi="Times New Roman" w:eastAsia="方正仿宋_GBK" w:cs="Times New Roman"/>
          <w:sz w:val="32"/>
          <w:szCs w:val="32"/>
          <w:lang w:eastAsia="zh-CN"/>
        </w:rPr>
        <w:t>建设</w:t>
      </w:r>
      <w:r>
        <w:rPr>
          <w:rFonts w:ascii="Times New Roman" w:hAnsi="Times New Roman" w:eastAsia="方正仿宋_GBK" w:cs="Times New Roman"/>
          <w:sz w:val="32"/>
          <w:szCs w:val="32"/>
        </w:rPr>
        <w:t>资格</w:t>
      </w:r>
      <w:r>
        <w:rPr>
          <w:rFonts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楷体_GBK" w:cs="Times New Roman"/>
          <w:sz w:val="32"/>
          <w:szCs w:val="32"/>
        </w:rPr>
        <w:t>（四）集中公示。</w:t>
      </w:r>
      <w:r>
        <w:rPr>
          <w:rFonts w:hint="eastAsia" w:ascii="Times New Roman" w:hAnsi="Times New Roman" w:eastAsia="方正仿宋_GBK" w:cs="Times New Roman"/>
          <w:sz w:val="32"/>
          <w:szCs w:val="32"/>
          <w:lang w:eastAsia="zh-CN"/>
        </w:rPr>
        <w:t>渝中区经信委将取得建设资格的企业</w:t>
      </w:r>
      <w:r>
        <w:rPr>
          <w:rFonts w:ascii="Times New Roman" w:hAnsi="Times New Roman" w:eastAsia="方正仿宋_GBK" w:cs="Times New Roman"/>
          <w:sz w:val="32"/>
          <w:szCs w:val="32"/>
        </w:rPr>
        <w:t>在</w:t>
      </w:r>
      <w:r>
        <w:rPr>
          <w:rFonts w:ascii="Times New Roman" w:hAnsi="Times New Roman" w:eastAsia="方正仿宋_GBK" w:cs="Times New Roman"/>
          <w:sz w:val="32"/>
          <w:szCs w:val="32"/>
          <w:lang w:eastAsia="zh-CN"/>
        </w:rPr>
        <w:t>渝中区</w:t>
      </w:r>
      <w:r>
        <w:rPr>
          <w:rFonts w:ascii="Times New Roman" w:hAnsi="Times New Roman" w:eastAsia="方正仿宋_GBK" w:cs="Times New Roman"/>
          <w:sz w:val="32"/>
          <w:szCs w:val="32"/>
        </w:rPr>
        <w:t>人民政府网站公示5个工作日。</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ascii="Times New Roman" w:hAnsi="Times New Roman" w:eastAsia="方正仿宋_GBK" w:cs="Times New Roman"/>
          <w:sz w:val="32"/>
          <w:szCs w:val="32"/>
          <w:lang w:eastAsia="zh-CN"/>
        </w:rPr>
      </w:pPr>
      <w:r>
        <w:rPr>
          <w:rFonts w:ascii="Times New Roman" w:hAnsi="Times New Roman" w:eastAsia="方正楷体_GBK" w:cs="Times New Roman"/>
          <w:b w:val="0"/>
          <w:bCs w:val="0"/>
          <w:sz w:val="32"/>
          <w:szCs w:val="32"/>
        </w:rPr>
        <w:t>（五）正式发文。</w:t>
      </w:r>
      <w:r>
        <w:rPr>
          <w:rFonts w:ascii="Times New Roman" w:hAnsi="Times New Roman" w:eastAsia="方正仿宋_GBK" w:cs="Times New Roman"/>
          <w:sz w:val="32"/>
          <w:szCs w:val="32"/>
        </w:rPr>
        <w:t>公示期满后，如无单位和个人提出异议</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由</w:t>
      </w:r>
      <w:r>
        <w:rPr>
          <w:rFonts w:hint="eastAsia" w:ascii="Times New Roman" w:hAnsi="Times New Roman" w:eastAsia="方正仿宋_GBK" w:cs="Times New Roman"/>
          <w:sz w:val="32"/>
          <w:szCs w:val="32"/>
          <w:lang w:eastAsia="zh-CN"/>
        </w:rPr>
        <w:t>渝中区经信委</w:t>
      </w:r>
      <w:r>
        <w:rPr>
          <w:rFonts w:ascii="Times New Roman" w:hAnsi="Times New Roman" w:eastAsia="方正仿宋_GBK" w:cs="Times New Roman"/>
          <w:sz w:val="32"/>
          <w:szCs w:val="32"/>
        </w:rPr>
        <w:t>向相关单位明确建设资格，提出建设要求</w:t>
      </w:r>
      <w:r>
        <w:rPr>
          <w:rFonts w:ascii="Times New Roman" w:hAnsi="Times New Roman" w:eastAsia="方正仿宋_GBK" w:cs="Times New Roman"/>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640" w:firstLineChars="200"/>
        <w:jc w:val="left"/>
        <w:textAlignment w:val="auto"/>
        <w:outlineLvl w:val="9"/>
        <w:rPr>
          <w:rFonts w:ascii="Times New Roman" w:hAnsi="Times New Roman" w:eastAsia="方正黑体_GBK" w:cs="Times New Roman"/>
          <w:color w:val="333333"/>
          <w:kern w:val="0"/>
          <w:sz w:val="32"/>
          <w:szCs w:val="32"/>
          <w:lang w:eastAsia="zh-CN"/>
        </w:rPr>
      </w:pPr>
      <w:r>
        <w:rPr>
          <w:rFonts w:ascii="Times New Roman" w:hAnsi="Times New Roman" w:eastAsia="方正黑体_GBK" w:cs="Times New Roman"/>
          <w:color w:val="333333"/>
          <w:kern w:val="0"/>
          <w:sz w:val="32"/>
          <w:szCs w:val="32"/>
          <w:lang w:val="en-US" w:eastAsia="zh-CN"/>
        </w:rPr>
        <w:t>五</w:t>
      </w:r>
      <w:r>
        <w:rPr>
          <w:rFonts w:ascii="Times New Roman" w:hAnsi="Times New Roman" w:eastAsia="方正黑体_GBK" w:cs="Times New Roman"/>
          <w:color w:val="333333"/>
          <w:kern w:val="0"/>
          <w:sz w:val="32"/>
          <w:szCs w:val="32"/>
        </w:rPr>
        <w:t>、</w:t>
      </w:r>
      <w:r>
        <w:rPr>
          <w:rFonts w:ascii="Times New Roman" w:hAnsi="Times New Roman" w:eastAsia="方正黑体_GBK" w:cs="Times New Roman"/>
          <w:color w:val="333333"/>
          <w:kern w:val="0"/>
          <w:sz w:val="32"/>
          <w:szCs w:val="32"/>
          <w:lang w:eastAsia="zh-CN"/>
        </w:rPr>
        <w:t>申报时间</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640" w:firstLineChars="200"/>
        <w:jc w:val="left"/>
        <w:textAlignment w:val="auto"/>
        <w:outlineLvl w:val="9"/>
        <w:rPr>
          <w:rFonts w:ascii="Times New Roman" w:hAnsi="Times New Roman" w:eastAsia="方正仿宋_GBK" w:cs="Times New Roman"/>
          <w:color w:val="333333"/>
          <w:kern w:val="0"/>
          <w:sz w:val="32"/>
          <w:szCs w:val="32"/>
          <w:lang w:val="en-US" w:eastAsia="zh-CN"/>
        </w:rPr>
      </w:pPr>
      <w:r>
        <w:rPr>
          <w:rFonts w:ascii="Times New Roman" w:hAnsi="Times New Roman" w:eastAsia="方正仿宋_GBK" w:cs="Times New Roman"/>
          <w:color w:val="333333"/>
          <w:kern w:val="0"/>
          <w:sz w:val="32"/>
          <w:szCs w:val="32"/>
          <w:lang w:eastAsia="zh-CN"/>
        </w:rPr>
        <w:t>从本通知发布时间起</w:t>
      </w:r>
      <w:r>
        <w:rPr>
          <w:rFonts w:hint="eastAsia" w:eastAsia="方正仿宋_GBK" w:cs="Times New Roman"/>
          <w:color w:val="333333"/>
          <w:kern w:val="0"/>
          <w:sz w:val="32"/>
          <w:szCs w:val="32"/>
          <w:lang w:val="en-US" w:eastAsia="zh-CN"/>
        </w:rPr>
        <w:t>10</w:t>
      </w:r>
      <w:r>
        <w:rPr>
          <w:rFonts w:ascii="Times New Roman" w:hAnsi="Times New Roman" w:eastAsia="方正仿宋_GBK" w:cs="Times New Roman"/>
          <w:color w:val="333333"/>
          <w:kern w:val="0"/>
          <w:sz w:val="32"/>
          <w:szCs w:val="32"/>
          <w:lang w:val="en-US" w:eastAsia="zh-CN"/>
        </w:rPr>
        <w:t>个工作日内。</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640" w:firstLineChars="200"/>
        <w:jc w:val="left"/>
        <w:textAlignment w:val="auto"/>
        <w:outlineLvl w:val="9"/>
        <w:rPr>
          <w:rFonts w:ascii="Times New Roman" w:hAnsi="Times New Roman" w:eastAsia="方正黑体_GBK" w:cs="Times New Roman"/>
          <w:color w:val="333333"/>
          <w:kern w:val="0"/>
          <w:sz w:val="32"/>
          <w:szCs w:val="32"/>
          <w:lang w:val="en-US" w:eastAsia="zh-CN"/>
        </w:rPr>
      </w:pPr>
      <w:r>
        <w:rPr>
          <w:rFonts w:ascii="Times New Roman" w:hAnsi="Times New Roman" w:eastAsia="方正黑体_GBK" w:cs="Times New Roman"/>
          <w:color w:val="333333"/>
          <w:kern w:val="0"/>
          <w:sz w:val="32"/>
          <w:szCs w:val="32"/>
          <w:lang w:val="en-US" w:eastAsia="zh-CN"/>
        </w:rPr>
        <w:t>六、其他要求</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640" w:firstLineChars="200"/>
        <w:jc w:val="left"/>
        <w:textAlignment w:val="auto"/>
        <w:outlineLvl w:val="9"/>
        <w:rPr>
          <w:rFonts w:ascii="Times New Roman" w:hAnsi="Times New Roman" w:eastAsia="方正仿宋_GBK" w:cs="Times New Roman"/>
          <w:color w:val="333333"/>
          <w:kern w:val="0"/>
          <w:sz w:val="32"/>
          <w:szCs w:val="32"/>
          <w:lang w:val="en-US" w:eastAsia="zh-CN"/>
        </w:rPr>
      </w:pPr>
      <w:r>
        <w:rPr>
          <w:rFonts w:ascii="Times New Roman" w:hAnsi="Times New Roman" w:eastAsia="方正仿宋_GBK" w:cs="Times New Roman"/>
          <w:color w:val="333333"/>
          <w:kern w:val="0"/>
          <w:sz w:val="32"/>
          <w:szCs w:val="32"/>
          <w:lang w:val="en-US" w:eastAsia="zh-CN"/>
        </w:rPr>
        <w:t>（一）企业须如实申报，所提供资料真实可靠，经查实有虚假内容的，将取消建设资格。</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640" w:firstLineChars="200"/>
        <w:jc w:val="left"/>
        <w:textAlignment w:val="auto"/>
        <w:outlineLvl w:val="9"/>
        <w:rPr>
          <w:rFonts w:ascii="Times New Roman" w:hAnsi="Times New Roman" w:eastAsia="方正仿宋_GBK" w:cs="Times New Roman"/>
          <w:color w:val="333333"/>
          <w:kern w:val="0"/>
          <w:sz w:val="32"/>
          <w:szCs w:val="32"/>
          <w:lang w:val="en-US" w:eastAsia="zh-CN"/>
        </w:rPr>
      </w:pPr>
      <w:r>
        <w:rPr>
          <w:rFonts w:ascii="Times New Roman" w:hAnsi="Times New Roman" w:eastAsia="方正仿宋_GBK" w:cs="Times New Roman"/>
          <w:color w:val="333333"/>
          <w:kern w:val="0"/>
          <w:sz w:val="32"/>
          <w:szCs w:val="32"/>
          <w:lang w:val="en-US" w:eastAsia="zh-CN"/>
        </w:rPr>
        <w:t>（</w:t>
      </w:r>
      <w:r>
        <w:rPr>
          <w:rFonts w:hint="eastAsia" w:ascii="Times New Roman" w:hAnsi="Times New Roman" w:eastAsia="方正仿宋_GBK" w:cs="Times New Roman"/>
          <w:color w:val="333333"/>
          <w:kern w:val="0"/>
          <w:sz w:val="32"/>
          <w:szCs w:val="32"/>
          <w:lang w:val="en-US" w:eastAsia="zh-CN"/>
        </w:rPr>
        <w:t>二</w:t>
      </w:r>
      <w:r>
        <w:rPr>
          <w:rFonts w:ascii="Times New Roman" w:hAnsi="Times New Roman" w:eastAsia="方正仿宋_GBK" w:cs="Times New Roman"/>
          <w:color w:val="333333"/>
          <w:kern w:val="0"/>
          <w:sz w:val="32"/>
          <w:szCs w:val="32"/>
          <w:lang w:val="en-US" w:eastAsia="zh-CN"/>
        </w:rPr>
        <w:t>）取得建设资格的企业，应按照</w:t>
      </w:r>
      <w:r>
        <w:rPr>
          <w:rFonts w:hint="eastAsia" w:ascii="Times New Roman" w:hAnsi="Times New Roman" w:eastAsia="方正仿宋_GBK" w:cs="Times New Roman"/>
          <w:color w:val="333333"/>
          <w:kern w:val="0"/>
          <w:sz w:val="32"/>
          <w:szCs w:val="32"/>
          <w:lang w:val="en-US" w:eastAsia="zh-CN"/>
        </w:rPr>
        <w:t>提交的建设和运营方案</w:t>
      </w:r>
      <w:r>
        <w:rPr>
          <w:rFonts w:ascii="Times New Roman" w:hAnsi="Times New Roman" w:eastAsia="方正仿宋_GBK" w:cs="Times New Roman"/>
          <w:color w:val="333333"/>
          <w:kern w:val="0"/>
          <w:sz w:val="32"/>
          <w:szCs w:val="32"/>
          <w:lang w:val="en-US" w:eastAsia="zh-CN"/>
        </w:rPr>
        <w:t>如实逐项完成建设内容，</w:t>
      </w:r>
      <w:r>
        <w:rPr>
          <w:rFonts w:hint="eastAsia" w:ascii="Times New Roman" w:hAnsi="Times New Roman" w:eastAsia="方正仿宋_GBK" w:cs="Times New Roman"/>
          <w:color w:val="333333"/>
          <w:kern w:val="0"/>
          <w:sz w:val="32"/>
          <w:szCs w:val="32"/>
          <w:lang w:val="en-US" w:eastAsia="zh-CN"/>
        </w:rPr>
        <w:t>实际建设内容与方案不符的</w:t>
      </w:r>
      <w:r>
        <w:rPr>
          <w:rFonts w:ascii="Times New Roman" w:hAnsi="Times New Roman" w:eastAsia="方正仿宋_GBK" w:cs="Times New Roman"/>
          <w:color w:val="333333"/>
          <w:kern w:val="0"/>
          <w:sz w:val="32"/>
          <w:szCs w:val="32"/>
          <w:lang w:val="en-US" w:eastAsia="zh-CN"/>
        </w:rPr>
        <w:t>，</w:t>
      </w:r>
      <w:r>
        <w:rPr>
          <w:rFonts w:hint="eastAsia" w:ascii="Times New Roman" w:hAnsi="Times New Roman" w:eastAsia="方正仿宋_GBK" w:cs="Times New Roman"/>
          <w:color w:val="333333"/>
          <w:kern w:val="0"/>
          <w:sz w:val="32"/>
          <w:szCs w:val="32"/>
          <w:lang w:val="en-US" w:eastAsia="zh-CN"/>
        </w:rPr>
        <w:t>将</w:t>
      </w:r>
      <w:r>
        <w:rPr>
          <w:rFonts w:ascii="Times New Roman" w:hAnsi="Times New Roman" w:eastAsia="方正仿宋_GBK" w:cs="Times New Roman"/>
          <w:color w:val="333333"/>
          <w:kern w:val="0"/>
          <w:sz w:val="32"/>
          <w:szCs w:val="32"/>
          <w:lang w:val="en-US" w:eastAsia="zh-CN"/>
        </w:rPr>
        <w:t>取消建设资格。</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640" w:firstLineChars="200"/>
        <w:jc w:val="left"/>
        <w:textAlignment w:val="auto"/>
        <w:outlineLvl w:val="9"/>
        <w:rPr>
          <w:rFonts w:ascii="Times New Roman" w:hAnsi="Times New Roman" w:eastAsia="方正仿宋_GBK" w:cs="Times New Roman"/>
          <w:color w:val="333333"/>
          <w:kern w:val="0"/>
          <w:sz w:val="32"/>
          <w:szCs w:val="32"/>
          <w:lang w:val="en-US" w:eastAsia="zh-CN"/>
        </w:rPr>
      </w:pPr>
      <w:r>
        <w:rPr>
          <w:rFonts w:ascii="Times New Roman" w:hAnsi="Times New Roman" w:eastAsia="方正仿宋_GBK" w:cs="Times New Roman"/>
          <w:color w:val="333333"/>
          <w:kern w:val="0"/>
          <w:sz w:val="32"/>
          <w:szCs w:val="32"/>
          <w:lang w:val="en-US" w:eastAsia="zh-CN"/>
        </w:rPr>
        <w:t>（</w:t>
      </w:r>
      <w:r>
        <w:rPr>
          <w:rFonts w:hint="eastAsia" w:ascii="Times New Roman" w:hAnsi="Times New Roman" w:eastAsia="方正仿宋_GBK" w:cs="Times New Roman"/>
          <w:color w:val="333333"/>
          <w:kern w:val="0"/>
          <w:sz w:val="32"/>
          <w:szCs w:val="32"/>
          <w:lang w:val="en-US" w:eastAsia="zh-CN"/>
        </w:rPr>
        <w:t>三</w:t>
      </w:r>
      <w:r>
        <w:rPr>
          <w:rFonts w:ascii="Times New Roman" w:hAnsi="Times New Roman" w:eastAsia="方正仿宋_GBK" w:cs="Times New Roman"/>
          <w:color w:val="333333"/>
          <w:kern w:val="0"/>
          <w:sz w:val="32"/>
          <w:szCs w:val="32"/>
          <w:lang w:val="en-US" w:eastAsia="zh-CN"/>
        </w:rPr>
        <w:t>）</w:t>
      </w:r>
      <w:r>
        <w:rPr>
          <w:rFonts w:hint="eastAsia" w:ascii="Times New Roman" w:hAnsi="Times New Roman" w:eastAsia="方正仿宋_GBK" w:cs="Times New Roman"/>
          <w:color w:val="333333"/>
          <w:kern w:val="0"/>
          <w:sz w:val="32"/>
          <w:szCs w:val="32"/>
          <w:lang w:val="en-US" w:eastAsia="zh-CN"/>
        </w:rPr>
        <w:t>站点建成后，零售经营行为应按照相关法律法规要求，</w:t>
      </w:r>
      <w:r>
        <w:rPr>
          <w:rFonts w:ascii="Times New Roman" w:hAnsi="Times New Roman" w:eastAsia="方正仿宋_GBK" w:cs="Times New Roman"/>
          <w:color w:val="333333"/>
          <w:kern w:val="0"/>
          <w:sz w:val="32"/>
          <w:szCs w:val="32"/>
          <w:lang w:val="en-US" w:eastAsia="zh-CN"/>
        </w:rPr>
        <w:t>取得</w:t>
      </w:r>
      <w:r>
        <w:rPr>
          <w:rFonts w:hint="eastAsia" w:ascii="Times New Roman" w:hAnsi="Times New Roman" w:eastAsia="方正仿宋_GBK" w:cs="Times New Roman"/>
          <w:color w:val="333333"/>
          <w:kern w:val="0"/>
          <w:sz w:val="32"/>
          <w:szCs w:val="32"/>
          <w:lang w:val="en-US" w:eastAsia="zh-CN"/>
        </w:rPr>
        <w:t>相应资质证书</w:t>
      </w:r>
      <w:r>
        <w:rPr>
          <w:rFonts w:ascii="Times New Roman" w:hAnsi="Times New Roman" w:eastAsia="方正仿宋_GBK" w:cs="Times New Roman"/>
          <w:color w:val="333333"/>
          <w:kern w:val="0"/>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640" w:firstLineChars="200"/>
        <w:jc w:val="left"/>
        <w:textAlignment w:val="auto"/>
        <w:outlineLvl w:val="9"/>
        <w:rPr>
          <w:rFonts w:hint="eastAsia" w:ascii="Times New Roman" w:hAnsi="Times New Roman" w:eastAsia="方正仿宋_GBK" w:cs="Times New Roman"/>
          <w:color w:val="333333"/>
          <w:kern w:val="0"/>
          <w:sz w:val="32"/>
          <w:szCs w:val="32"/>
          <w:lang w:val="en-US" w:eastAsia="zh-CN"/>
        </w:rPr>
      </w:pPr>
      <w:r>
        <w:rPr>
          <w:rFonts w:hint="eastAsia" w:ascii="Times New Roman" w:hAnsi="Times New Roman" w:eastAsia="方正仿宋_GBK" w:cs="Times New Roman"/>
          <w:color w:val="333333"/>
          <w:kern w:val="0"/>
          <w:sz w:val="32"/>
          <w:szCs w:val="32"/>
          <w:lang w:eastAsia="zh-CN"/>
        </w:rPr>
        <w:t>（联系人：王</w:t>
      </w:r>
      <w:r>
        <w:rPr>
          <w:rFonts w:hint="eastAsia" w:eastAsia="方正仿宋_GBK" w:cs="Times New Roman"/>
          <w:color w:val="333333"/>
          <w:kern w:val="0"/>
          <w:sz w:val="32"/>
          <w:szCs w:val="32"/>
          <w:lang w:eastAsia="zh-CN"/>
        </w:rPr>
        <w:t>老师</w:t>
      </w:r>
      <w:r>
        <w:rPr>
          <w:rFonts w:hint="eastAsia" w:ascii="Times New Roman" w:hAnsi="Times New Roman" w:eastAsia="方正仿宋_GBK" w:cs="Times New Roman"/>
          <w:color w:val="333333"/>
          <w:kern w:val="0"/>
          <w:sz w:val="32"/>
          <w:szCs w:val="32"/>
          <w:lang w:eastAsia="zh-CN"/>
        </w:rPr>
        <w:t>；联系电话：</w:t>
      </w:r>
      <w:r>
        <w:rPr>
          <w:rFonts w:hint="eastAsia" w:ascii="Times New Roman" w:hAnsi="Times New Roman" w:eastAsia="方正仿宋_GBK" w:cs="Times New Roman"/>
          <w:color w:val="333333"/>
          <w:kern w:val="0"/>
          <w:sz w:val="32"/>
          <w:szCs w:val="32"/>
          <w:lang w:val="en-US" w:eastAsia="zh-CN"/>
        </w:rPr>
        <w:t>6376580</w:t>
      </w:r>
      <w:r>
        <w:rPr>
          <w:rFonts w:hint="eastAsia" w:eastAsia="方正仿宋_GBK" w:cs="Times New Roman"/>
          <w:color w:val="333333"/>
          <w:kern w:val="0"/>
          <w:sz w:val="32"/>
          <w:szCs w:val="32"/>
          <w:lang w:val="en-US" w:eastAsia="zh-CN"/>
        </w:rPr>
        <w:t>6</w:t>
      </w:r>
      <w:r>
        <w:rPr>
          <w:rFonts w:hint="eastAsia" w:ascii="Times New Roman" w:hAnsi="Times New Roman" w:eastAsia="方正仿宋_GBK" w:cs="Times New Roman"/>
          <w:color w:val="333333"/>
          <w:kern w:val="0"/>
          <w:sz w:val="32"/>
          <w:szCs w:val="32"/>
          <w:lang w:val="en-US" w:eastAsia="zh-CN"/>
        </w:rPr>
        <w:t>；联系地址：</w:t>
      </w:r>
      <w:r>
        <w:rPr>
          <w:rFonts w:ascii="Times New Roman" w:hAnsi="Times New Roman" w:eastAsia="方正仿宋_GBK" w:cs="Times New Roman"/>
          <w:sz w:val="32"/>
          <w:szCs w:val="32"/>
          <w:lang w:eastAsia="zh-CN"/>
        </w:rPr>
        <w:t>渝中区和平路</w:t>
      </w:r>
      <w:r>
        <w:rPr>
          <w:rFonts w:ascii="Times New Roman" w:hAnsi="Times New Roman" w:eastAsia="方正仿宋_GBK" w:cs="Times New Roman"/>
          <w:sz w:val="32"/>
          <w:szCs w:val="32"/>
          <w:lang w:val="en-US" w:eastAsia="zh-CN"/>
        </w:rPr>
        <w:t>211</w:t>
      </w:r>
      <w:r>
        <w:rPr>
          <w:rFonts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val="en-US" w:eastAsia="zh-CN"/>
        </w:rPr>
        <w:t>5栋；</w:t>
      </w:r>
      <w:r>
        <w:rPr>
          <w:rFonts w:hint="eastAsia" w:ascii="Times New Roman" w:hAnsi="Times New Roman" w:eastAsia="方正仿宋_GBK" w:cs="Times New Roman"/>
          <w:color w:val="333333"/>
          <w:kern w:val="0"/>
          <w:sz w:val="32"/>
          <w:szCs w:val="32"/>
          <w:lang w:val="en-US" w:eastAsia="zh-CN"/>
        </w:rPr>
        <w:t>邮箱：2516562574@qq.com）</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eastAsia" w:ascii="Times New Roman" w:hAnsi="Times New Roman" w:eastAsia="方正仿宋_GBK" w:cs="Times New Roman"/>
          <w:color w:val="333333"/>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1280" w:leftChars="0" w:hanging="1280" w:hangingChars="400"/>
        <w:jc w:val="both"/>
        <w:textAlignment w:val="auto"/>
        <w:outlineLvl w:val="9"/>
        <w:rPr>
          <w:rFonts w:hint="eastAsia" w:ascii="Times New Roman" w:hAnsi="Times New Roman" w:eastAsia="方正仿宋_GBK" w:cs="Times New Roman"/>
          <w:color w:val="333333"/>
          <w:kern w:val="0"/>
          <w:sz w:val="32"/>
          <w:szCs w:val="32"/>
          <w:lang w:val="en-US" w:eastAsia="zh-CN"/>
        </w:rPr>
      </w:pPr>
      <w:r>
        <w:rPr>
          <w:rFonts w:hint="eastAsia" w:ascii="Times New Roman" w:hAnsi="Times New Roman" w:eastAsia="方正仿宋_GBK" w:cs="Times New Roman"/>
          <w:color w:val="333333"/>
          <w:kern w:val="0"/>
          <w:sz w:val="32"/>
          <w:szCs w:val="32"/>
          <w:lang w:eastAsia="zh-CN"/>
        </w:rPr>
        <w:t>附件：</w:t>
      </w:r>
      <w:r>
        <w:rPr>
          <w:rFonts w:hint="eastAsia" w:ascii="Times New Roman" w:hAnsi="Times New Roman" w:eastAsia="方正仿宋_GBK" w:cs="Times New Roman"/>
          <w:color w:val="333333"/>
          <w:kern w:val="0"/>
          <w:sz w:val="32"/>
          <w:szCs w:val="32"/>
          <w:lang w:val="en-US" w:eastAsia="zh-CN"/>
        </w:rPr>
        <w:t>1.XXX企业关于建设渝中区民用醇基液体燃料零售供应站的申请书</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94" w:lineRule="exact"/>
        <w:ind w:left="320" w:leftChars="0" w:hanging="320" w:hangingChars="100"/>
        <w:jc w:val="both"/>
        <w:textAlignment w:val="auto"/>
        <w:outlineLvl w:val="9"/>
        <w:rPr>
          <w:rFonts w:hint="eastAsia" w:ascii="Times New Roman" w:hAnsi="Times New Roman" w:eastAsia="方正仿宋_GBK" w:cs="Times New Roman"/>
          <w:color w:val="333333"/>
          <w:kern w:val="0"/>
          <w:sz w:val="32"/>
          <w:szCs w:val="32"/>
          <w:lang w:val="en-US" w:eastAsia="zh-CN"/>
        </w:rPr>
      </w:pPr>
      <w:r>
        <w:rPr>
          <w:rFonts w:hint="eastAsia" w:ascii="Times New Roman" w:hAnsi="Times New Roman" w:eastAsia="方正仿宋_GBK" w:cs="Times New Roman"/>
          <w:color w:val="333333"/>
          <w:kern w:val="0"/>
          <w:sz w:val="32"/>
          <w:szCs w:val="32"/>
          <w:lang w:eastAsia="zh-CN"/>
        </w:rPr>
        <w:t>渝中区XXX醇基液体燃料零售供应站建设和经营方案</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94" w:lineRule="exact"/>
        <w:ind w:left="320" w:leftChars="0" w:hanging="320" w:hangingChars="100"/>
        <w:jc w:val="both"/>
        <w:textAlignment w:val="auto"/>
        <w:outlineLvl w:val="9"/>
        <w:rPr>
          <w:rFonts w:hint="eastAsia" w:ascii="Times New Roman" w:hAnsi="Times New Roman" w:eastAsia="方正仿宋_GBK" w:cs="Times New Roman"/>
          <w:color w:val="333333"/>
          <w:kern w:val="0"/>
          <w:sz w:val="32"/>
          <w:szCs w:val="32"/>
          <w:lang w:val="en-US" w:eastAsia="zh-CN"/>
        </w:rPr>
      </w:pPr>
      <w:r>
        <w:rPr>
          <w:rFonts w:hint="eastAsia" w:ascii="Times New Roman" w:hAnsi="Times New Roman" w:eastAsia="方正仿宋_GBK" w:cs="Times New Roman"/>
          <w:color w:val="333333"/>
          <w:kern w:val="0"/>
          <w:sz w:val="32"/>
          <w:szCs w:val="32"/>
          <w:lang w:val="en-US" w:eastAsia="zh-CN"/>
        </w:rPr>
        <w:t>渝中区醇基液体燃料零售供应站经营和建设方案评分标准表</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jc w:val="right"/>
        <w:textAlignment w:val="auto"/>
        <w:outlineLvl w:val="9"/>
        <w:rPr>
          <w:rFonts w:ascii="Times New Roman" w:hAnsi="Times New Roman" w:eastAsia="方正仿宋_GBK" w:cs="Times New Roman"/>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jc w:val="right"/>
        <w:textAlignment w:val="auto"/>
        <w:outlineLvl w:val="9"/>
        <w:rPr>
          <w:rFonts w:ascii="Times New Roman" w:hAnsi="Times New Roman" w:eastAsia="方正仿宋_GBK" w:cs="Times New Roman"/>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jc w:val="right"/>
        <w:textAlignment w:val="auto"/>
        <w:outlineLvl w:val="9"/>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重庆市</w:t>
      </w:r>
      <w:r>
        <w:rPr>
          <w:rFonts w:ascii="Times New Roman" w:hAnsi="Times New Roman" w:eastAsia="方正仿宋_GBK" w:cs="Times New Roman"/>
          <w:color w:val="333333"/>
          <w:kern w:val="0"/>
          <w:sz w:val="32"/>
          <w:szCs w:val="32"/>
          <w:lang w:eastAsia="zh-CN"/>
        </w:rPr>
        <w:t>渝中区</w:t>
      </w:r>
      <w:r>
        <w:rPr>
          <w:rFonts w:ascii="Times New Roman" w:hAnsi="Times New Roman" w:eastAsia="方正仿宋_GBK" w:cs="Times New Roman"/>
          <w:color w:val="333333"/>
          <w:kern w:val="0"/>
          <w:sz w:val="32"/>
          <w:szCs w:val="32"/>
        </w:rPr>
        <w:t>经济和信息化委员会</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jc w:val="center"/>
        <w:textAlignment w:val="auto"/>
        <w:outlineLvl w:val="9"/>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lang w:val="en-US" w:eastAsia="zh-CN"/>
        </w:rPr>
        <w:t xml:space="preserve">                           2022年</w:t>
      </w:r>
      <w:r>
        <w:rPr>
          <w:rFonts w:hint="eastAsia" w:ascii="Times New Roman" w:hAnsi="Times New Roman" w:eastAsia="方正仿宋_GBK" w:cs="Times New Roman"/>
          <w:color w:val="333333"/>
          <w:kern w:val="0"/>
          <w:sz w:val="32"/>
          <w:szCs w:val="32"/>
          <w:lang w:val="en-US" w:eastAsia="zh-CN"/>
        </w:rPr>
        <w:t>1</w:t>
      </w:r>
      <w:r>
        <w:rPr>
          <w:rFonts w:hint="eastAsia" w:eastAsia="方正仿宋_GBK" w:cs="Times New Roman"/>
          <w:color w:val="333333"/>
          <w:kern w:val="0"/>
          <w:sz w:val="32"/>
          <w:szCs w:val="32"/>
          <w:lang w:val="en-US" w:eastAsia="zh-CN"/>
        </w:rPr>
        <w:t>2</w:t>
      </w:r>
      <w:r>
        <w:rPr>
          <w:rFonts w:ascii="Times New Roman" w:hAnsi="Times New Roman" w:eastAsia="方正仿宋_GBK" w:cs="Times New Roman"/>
          <w:color w:val="333333"/>
          <w:kern w:val="0"/>
          <w:sz w:val="32"/>
          <w:szCs w:val="32"/>
          <w:lang w:val="en-US" w:eastAsia="zh-CN"/>
        </w:rPr>
        <w:t>月</w:t>
      </w:r>
      <w:r>
        <w:rPr>
          <w:rFonts w:hint="eastAsia" w:eastAsia="方正仿宋_GBK" w:cs="Times New Roman"/>
          <w:color w:val="333333"/>
          <w:kern w:val="0"/>
          <w:sz w:val="32"/>
          <w:szCs w:val="32"/>
          <w:lang w:val="en-US" w:eastAsia="zh-CN"/>
        </w:rPr>
        <w:t>9</w:t>
      </w:r>
      <w:r>
        <w:rPr>
          <w:rFonts w:ascii="Times New Roman" w:hAnsi="Times New Roman" w:eastAsia="方正仿宋_GBK" w:cs="Times New Roman"/>
          <w:color w:val="333333"/>
          <w:kern w:val="0"/>
          <w:sz w:val="32"/>
          <w:szCs w:val="32"/>
          <w:lang w:val="en-US" w:eastAsia="zh-CN"/>
        </w:rPr>
        <w:t>日</w:t>
      </w:r>
      <w:r>
        <w:rPr>
          <w:rFonts w:ascii="Times New Roman" w:hAnsi="Times New Roman" w:eastAsia="方正仿宋_GBK" w:cs="Times New Roman"/>
          <w:color w:val="333333"/>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leftChars="0" w:firstLine="480"/>
        <w:jc w:val="left"/>
        <w:textAlignment w:val="auto"/>
        <w:outlineLvl w:val="9"/>
        <w:rPr>
          <w:rFonts w:ascii="Times New Roman" w:hAnsi="Times New Roman" w:eastAsia="方正仿宋_GBK" w:cs="Times New Roman"/>
          <w:color w:val="333333"/>
          <w:kern w:val="0"/>
          <w:sz w:val="32"/>
          <w:szCs w:val="32"/>
        </w:rPr>
      </w:pPr>
    </w:p>
    <w:p>
      <w:pPr>
        <w:pStyle w:val="14"/>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both"/>
        <w:textAlignment w:val="auto"/>
        <w:outlineLvl w:val="9"/>
        <w:rPr>
          <w:rFonts w:hint="eastAsia" w:ascii="方正黑体_GBK" w:eastAsia="方正黑体_GBK" w:cs="方正黑体_GBK"/>
          <w:b w:val="0"/>
          <w:bCs/>
          <w:color w:val="000000"/>
          <w:kern w:val="0"/>
          <w:sz w:val="28"/>
          <w:szCs w:val="28"/>
          <w:lang w:val="en-US" w:eastAsia="zh-CN"/>
        </w:rPr>
      </w:pPr>
      <w:r>
        <w:rPr>
          <w:rFonts w:hint="eastAsia" w:ascii="方正黑体_GBK" w:eastAsia="方正黑体_GBK" w:cs="方正黑体_GBK"/>
          <w:b w:val="0"/>
          <w:bCs/>
          <w:color w:val="000000"/>
          <w:kern w:val="0"/>
          <w:sz w:val="28"/>
          <w:szCs w:val="28"/>
          <w:lang w:eastAsia="zh-CN"/>
        </w:rPr>
        <w:t>附件</w:t>
      </w:r>
      <w:r>
        <w:rPr>
          <w:rFonts w:hint="eastAsia" w:ascii="方正黑体_GBK" w:eastAsia="方正黑体_GBK" w:cs="方正黑体_GBK"/>
          <w:b w:val="0"/>
          <w:bCs/>
          <w:color w:val="000000"/>
          <w:kern w:val="0"/>
          <w:sz w:val="28"/>
          <w:szCs w:val="28"/>
          <w:lang w:val="en-US" w:eastAsia="zh-CN"/>
        </w:rPr>
        <w:t>1</w:t>
      </w:r>
    </w:p>
    <w:p>
      <w:pPr>
        <w:pStyle w:val="14"/>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center"/>
        <w:textAlignment w:val="auto"/>
        <w:outlineLvl w:val="9"/>
        <w:rPr>
          <w:rFonts w:ascii="Times New Roman" w:hAnsi="Times New Roman" w:eastAsia="方正小标宋_GBK" w:cs="Times New Roman"/>
          <w:b w:val="0"/>
          <w:bCs/>
          <w:color w:val="000000"/>
          <w:kern w:val="0"/>
          <w:sz w:val="44"/>
          <w:szCs w:val="44"/>
          <w:lang w:val="en-US" w:eastAsia="zh-CN"/>
        </w:rPr>
      </w:pPr>
    </w:p>
    <w:p>
      <w:pPr>
        <w:pStyle w:val="14"/>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center"/>
        <w:textAlignment w:val="auto"/>
        <w:outlineLvl w:val="9"/>
        <w:rPr>
          <w:rFonts w:ascii="Times New Roman" w:hAnsi="Times New Roman" w:eastAsia="方正小标宋_GBK" w:cs="Times New Roman"/>
          <w:b w:val="0"/>
          <w:bCs/>
          <w:color w:val="000000"/>
          <w:kern w:val="0"/>
          <w:sz w:val="44"/>
          <w:szCs w:val="44"/>
          <w:lang w:val="en-US" w:eastAsia="zh-CN"/>
        </w:rPr>
      </w:pPr>
      <w:r>
        <w:rPr>
          <w:rFonts w:ascii="Times New Roman" w:hAnsi="Times New Roman" w:eastAsia="方正小标宋_GBK" w:cs="Times New Roman"/>
          <w:b w:val="0"/>
          <w:bCs/>
          <w:color w:val="000000"/>
          <w:kern w:val="0"/>
          <w:sz w:val="44"/>
          <w:szCs w:val="44"/>
          <w:lang w:val="en-US" w:eastAsia="zh-CN"/>
        </w:rPr>
        <w:t>XXX企业</w:t>
      </w:r>
    </w:p>
    <w:p>
      <w:pPr>
        <w:pStyle w:val="14"/>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center"/>
        <w:textAlignment w:val="auto"/>
        <w:outlineLvl w:val="9"/>
        <w:rPr>
          <w:rFonts w:ascii="Times New Roman" w:hAnsi="Times New Roman" w:eastAsia="方正小标宋_GBK" w:cs="Times New Roman"/>
          <w:b w:val="0"/>
          <w:bCs/>
          <w:color w:val="000000"/>
          <w:kern w:val="0"/>
          <w:sz w:val="44"/>
          <w:szCs w:val="44"/>
          <w:lang w:val="en-US" w:eastAsia="zh-CN"/>
        </w:rPr>
      </w:pPr>
      <w:r>
        <w:rPr>
          <w:rFonts w:ascii="Times New Roman" w:hAnsi="Times New Roman" w:eastAsia="方正小标宋_GBK" w:cs="Times New Roman"/>
          <w:b w:val="0"/>
          <w:bCs/>
          <w:color w:val="000000"/>
          <w:kern w:val="0"/>
          <w:sz w:val="44"/>
          <w:szCs w:val="44"/>
          <w:lang w:val="en-US" w:eastAsia="zh-CN"/>
        </w:rPr>
        <w:t>关于建设渝中区民用醇基液体燃料零售</w:t>
      </w:r>
      <w:r>
        <w:rPr>
          <w:rFonts w:hint="eastAsia" w:ascii="Times New Roman" w:hAnsi="Times New Roman" w:eastAsia="方正小标宋_GBK" w:cs="Times New Roman"/>
          <w:b w:val="0"/>
          <w:bCs/>
          <w:color w:val="000000"/>
          <w:kern w:val="0"/>
          <w:sz w:val="44"/>
          <w:szCs w:val="44"/>
          <w:lang w:val="en-US" w:eastAsia="zh-CN"/>
        </w:rPr>
        <w:t>供应</w:t>
      </w:r>
      <w:r>
        <w:rPr>
          <w:rFonts w:ascii="Times New Roman" w:hAnsi="Times New Roman" w:eastAsia="方正小标宋_GBK" w:cs="Times New Roman"/>
          <w:b w:val="0"/>
          <w:bCs/>
          <w:color w:val="000000"/>
          <w:kern w:val="0"/>
          <w:sz w:val="44"/>
          <w:szCs w:val="44"/>
          <w:lang w:val="en-US" w:eastAsia="zh-CN"/>
        </w:rPr>
        <w:t>站的申请书</w:t>
      </w:r>
    </w:p>
    <w:p>
      <w:pPr>
        <w:pStyle w:val="14"/>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both"/>
        <w:textAlignment w:val="auto"/>
        <w:outlineLvl w:val="9"/>
        <w:rPr>
          <w:rFonts w:ascii="Times New Roman" w:hAnsi="Times New Roman" w:eastAsia="方正仿宋_GBK" w:cs="Times New Roman"/>
          <w:b w:val="0"/>
          <w:bCs/>
          <w:color w:val="000000"/>
          <w:kern w:val="0"/>
          <w:sz w:val="32"/>
          <w:szCs w:val="32"/>
          <w:lang w:val="en-US" w:eastAsia="zh-CN"/>
        </w:rPr>
      </w:pPr>
    </w:p>
    <w:p>
      <w:pPr>
        <w:pStyle w:val="14"/>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both"/>
        <w:textAlignment w:val="auto"/>
        <w:outlineLvl w:val="9"/>
        <w:rPr>
          <w:rFonts w:ascii="Times New Roman" w:hAnsi="Times New Roman" w:eastAsia="方正仿宋_GBK" w:cs="Times New Roman"/>
          <w:b w:val="0"/>
          <w:bCs/>
          <w:color w:val="000000"/>
          <w:kern w:val="0"/>
          <w:sz w:val="32"/>
          <w:szCs w:val="32"/>
          <w:lang w:val="en-US" w:eastAsia="zh-CN"/>
        </w:rPr>
      </w:pPr>
      <w:r>
        <w:rPr>
          <w:rFonts w:ascii="Times New Roman" w:hAnsi="Times New Roman" w:eastAsia="方正仿宋_GBK" w:cs="Times New Roman"/>
          <w:b w:val="0"/>
          <w:bCs/>
          <w:color w:val="000000"/>
          <w:kern w:val="0"/>
          <w:sz w:val="32"/>
          <w:szCs w:val="32"/>
          <w:lang w:val="en-US" w:eastAsia="zh-CN"/>
        </w:rPr>
        <w:t>重庆渝中区经济和信息化委员会：</w:t>
      </w:r>
    </w:p>
    <w:p>
      <w:pPr>
        <w:pStyle w:val="14"/>
        <w:keepNext w:val="0"/>
        <w:keepLines w:val="0"/>
        <w:pageBreakBefore w:val="0"/>
        <w:widowControl/>
        <w:kinsoku/>
        <w:wordWrap/>
        <w:overflowPunct/>
        <w:topLinePunct w:val="0"/>
        <w:autoSpaceDE/>
        <w:autoSpaceDN/>
        <w:bidi w:val="0"/>
        <w:adjustRightInd/>
        <w:snapToGrid/>
        <w:spacing w:line="594" w:lineRule="exact"/>
        <w:ind w:left="0" w:leftChars="0" w:firstLine="640" w:firstLineChars="0"/>
        <w:jc w:val="both"/>
        <w:textAlignment w:val="auto"/>
        <w:outlineLvl w:val="9"/>
        <w:rPr>
          <w:rFonts w:ascii="Times New Roman" w:hAnsi="Times New Roman" w:eastAsia="方正仿宋_GBK" w:cs="Times New Roman"/>
          <w:b w:val="0"/>
          <w:bCs/>
          <w:color w:val="000000"/>
          <w:kern w:val="0"/>
          <w:sz w:val="32"/>
          <w:szCs w:val="32"/>
          <w:lang w:val="en-US" w:eastAsia="zh-CN"/>
        </w:rPr>
      </w:pPr>
      <w:r>
        <w:rPr>
          <w:rFonts w:ascii="Times New Roman" w:hAnsi="Times New Roman" w:eastAsia="方正仿宋_GBK" w:cs="Times New Roman"/>
          <w:b w:val="0"/>
          <w:bCs/>
          <w:color w:val="000000"/>
          <w:kern w:val="0"/>
          <w:sz w:val="32"/>
          <w:szCs w:val="32"/>
          <w:lang w:val="en-US" w:eastAsia="zh-CN"/>
        </w:rPr>
        <w:t>按照贵委《关于开展渝中区民用醇基液体燃料零售供应站建设意愿申报工作的通知》文件内容，我单位已完全知悉文件要求，现自愿申请建设渝中区民用醇基液体燃料零售供应站，并承诺提交的资料完全属实，若有不实之处，自愿承担相关法律后果。</w:t>
      </w:r>
    </w:p>
    <w:p>
      <w:pPr>
        <w:pStyle w:val="14"/>
        <w:keepNext w:val="0"/>
        <w:keepLines w:val="0"/>
        <w:pageBreakBefore w:val="0"/>
        <w:widowControl/>
        <w:kinsoku/>
        <w:wordWrap/>
        <w:overflowPunct/>
        <w:topLinePunct w:val="0"/>
        <w:autoSpaceDE/>
        <w:autoSpaceDN/>
        <w:bidi w:val="0"/>
        <w:adjustRightInd/>
        <w:snapToGrid/>
        <w:spacing w:line="594" w:lineRule="exact"/>
        <w:ind w:left="0" w:leftChars="0" w:firstLine="640" w:firstLineChars="0"/>
        <w:jc w:val="both"/>
        <w:textAlignment w:val="auto"/>
        <w:outlineLvl w:val="9"/>
        <w:rPr>
          <w:rFonts w:ascii="Times New Roman" w:hAnsi="Times New Roman" w:eastAsia="方正仿宋_GBK" w:cs="Times New Roman"/>
          <w:b w:val="0"/>
          <w:bCs/>
          <w:color w:val="000000"/>
          <w:kern w:val="0"/>
          <w:sz w:val="32"/>
          <w:szCs w:val="32"/>
          <w:lang w:val="en-US" w:eastAsia="zh-CN"/>
        </w:rPr>
      </w:pPr>
    </w:p>
    <w:p>
      <w:pPr>
        <w:pStyle w:val="14"/>
        <w:keepNext w:val="0"/>
        <w:keepLines w:val="0"/>
        <w:pageBreakBefore w:val="0"/>
        <w:widowControl/>
        <w:kinsoku/>
        <w:wordWrap/>
        <w:overflowPunct/>
        <w:topLinePunct w:val="0"/>
        <w:autoSpaceDE/>
        <w:autoSpaceDN/>
        <w:bidi w:val="0"/>
        <w:adjustRightInd/>
        <w:snapToGrid/>
        <w:spacing w:line="594" w:lineRule="exact"/>
        <w:ind w:left="0" w:leftChars="0" w:firstLine="640" w:firstLineChars="0"/>
        <w:jc w:val="both"/>
        <w:textAlignment w:val="auto"/>
        <w:outlineLvl w:val="9"/>
        <w:rPr>
          <w:rFonts w:ascii="Times New Roman" w:hAnsi="Times New Roman" w:eastAsia="方正仿宋_GBK" w:cs="Times New Roman"/>
          <w:b w:val="0"/>
          <w:bCs/>
          <w:color w:val="000000"/>
          <w:kern w:val="0"/>
          <w:sz w:val="32"/>
          <w:szCs w:val="32"/>
          <w:lang w:val="en-US" w:eastAsia="zh-CN"/>
        </w:rPr>
      </w:pPr>
      <w:r>
        <w:rPr>
          <w:rFonts w:ascii="Times New Roman" w:hAnsi="Times New Roman" w:eastAsia="方正仿宋_GBK" w:cs="Times New Roman"/>
          <w:b w:val="0"/>
          <w:bCs/>
          <w:color w:val="000000"/>
          <w:kern w:val="0"/>
          <w:sz w:val="32"/>
          <w:szCs w:val="32"/>
          <w:lang w:val="en-US" w:eastAsia="zh-CN"/>
        </w:rPr>
        <w:t>附件：1.企业营业执照正副本复印件</w:t>
      </w:r>
    </w:p>
    <w:p>
      <w:pPr>
        <w:pStyle w:val="14"/>
        <w:keepNext w:val="0"/>
        <w:keepLines w:val="0"/>
        <w:pageBreakBefore w:val="0"/>
        <w:widowControl/>
        <w:kinsoku/>
        <w:wordWrap/>
        <w:overflowPunct/>
        <w:topLinePunct w:val="0"/>
        <w:autoSpaceDE/>
        <w:autoSpaceDN/>
        <w:bidi w:val="0"/>
        <w:adjustRightInd/>
        <w:snapToGrid/>
        <w:spacing w:line="594" w:lineRule="exact"/>
        <w:ind w:left="320" w:leftChars="0" w:hanging="320" w:hangingChars="100"/>
        <w:jc w:val="both"/>
        <w:textAlignment w:val="auto"/>
        <w:outlineLvl w:val="9"/>
        <w:rPr>
          <w:rFonts w:ascii="Times New Roman" w:hAnsi="Times New Roman" w:eastAsia="方正仿宋_GBK" w:cs="Times New Roman"/>
          <w:b w:val="0"/>
          <w:bCs/>
          <w:color w:val="000000"/>
          <w:kern w:val="0"/>
          <w:sz w:val="32"/>
          <w:szCs w:val="32"/>
          <w:lang w:val="en-US" w:eastAsia="zh-CN"/>
        </w:rPr>
      </w:pPr>
      <w:r>
        <w:rPr>
          <w:rFonts w:ascii="Times New Roman" w:hAnsi="Times New Roman" w:eastAsia="方正仿宋_GBK" w:cs="Times New Roman"/>
          <w:b w:val="0"/>
          <w:bCs/>
          <w:color w:val="000000"/>
          <w:kern w:val="0"/>
          <w:sz w:val="32"/>
          <w:szCs w:val="32"/>
          <w:lang w:val="en-US" w:eastAsia="zh-CN"/>
        </w:rPr>
        <w:t>2.渝中区XXX醇基液体燃料零售供应站建设和经营方案</w:t>
      </w:r>
    </w:p>
    <w:p>
      <w:pPr>
        <w:pStyle w:val="14"/>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both"/>
        <w:textAlignment w:val="auto"/>
        <w:outlineLvl w:val="9"/>
        <w:rPr>
          <w:rFonts w:ascii="Times New Roman" w:hAnsi="Times New Roman" w:eastAsia="方正仿宋_GBK" w:cs="Times New Roman"/>
          <w:b w:val="0"/>
          <w:bCs/>
          <w:color w:val="000000"/>
          <w:kern w:val="0"/>
          <w:sz w:val="32"/>
          <w:szCs w:val="32"/>
          <w:lang w:eastAsia="zh-CN"/>
        </w:rPr>
      </w:pPr>
    </w:p>
    <w:p>
      <w:pPr>
        <w:pStyle w:val="14"/>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both"/>
        <w:textAlignment w:val="auto"/>
        <w:outlineLvl w:val="9"/>
        <w:rPr>
          <w:rFonts w:ascii="Times New Roman" w:hAnsi="Times New Roman" w:eastAsia="方正仿宋_GBK" w:cs="Times New Roman"/>
          <w:b w:val="0"/>
          <w:bCs/>
          <w:color w:val="000000"/>
          <w:kern w:val="0"/>
          <w:sz w:val="32"/>
          <w:szCs w:val="32"/>
          <w:lang w:eastAsia="zh-CN"/>
        </w:rPr>
      </w:pPr>
    </w:p>
    <w:p>
      <w:pPr>
        <w:pStyle w:val="14"/>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both"/>
        <w:textAlignment w:val="auto"/>
        <w:outlineLvl w:val="9"/>
        <w:rPr>
          <w:rFonts w:ascii="Times New Roman" w:hAnsi="Times New Roman" w:eastAsia="方正仿宋_GBK" w:cs="Times New Roman"/>
          <w:b w:val="0"/>
          <w:bCs/>
          <w:color w:val="000000"/>
          <w:kern w:val="0"/>
          <w:sz w:val="32"/>
          <w:szCs w:val="32"/>
          <w:lang w:val="en-US" w:eastAsia="zh-CN"/>
        </w:rPr>
      </w:pPr>
      <w:r>
        <w:rPr>
          <w:rFonts w:ascii="Times New Roman" w:hAnsi="Times New Roman" w:eastAsia="方正仿宋_GBK" w:cs="Times New Roman"/>
          <w:b w:val="0"/>
          <w:bCs/>
          <w:color w:val="000000"/>
          <w:kern w:val="0"/>
          <w:sz w:val="32"/>
          <w:szCs w:val="32"/>
          <w:lang w:val="en-US" w:eastAsia="zh-CN"/>
        </w:rPr>
        <w:t xml:space="preserve">                                （本单位落款及盖章）</w:t>
      </w:r>
    </w:p>
    <w:p>
      <w:pPr>
        <w:pStyle w:val="14"/>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both"/>
        <w:textAlignment w:val="auto"/>
        <w:outlineLvl w:val="9"/>
        <w:rPr>
          <w:rFonts w:ascii="Times New Roman" w:hAnsi="Times New Roman" w:eastAsia="方正仿宋_GBK" w:cs="Times New Roman"/>
          <w:b w:val="0"/>
          <w:bCs/>
          <w:color w:val="000000"/>
          <w:kern w:val="0"/>
          <w:sz w:val="32"/>
          <w:szCs w:val="32"/>
          <w:lang w:val="en-US" w:eastAsia="zh-CN"/>
        </w:rPr>
      </w:pPr>
      <w:r>
        <w:rPr>
          <w:rFonts w:ascii="Times New Roman" w:hAnsi="Times New Roman" w:eastAsia="方正仿宋_GBK" w:cs="Times New Roman"/>
          <w:b w:val="0"/>
          <w:bCs/>
          <w:color w:val="000000"/>
          <w:kern w:val="0"/>
          <w:sz w:val="32"/>
          <w:szCs w:val="32"/>
          <w:lang w:val="en-US" w:eastAsia="zh-CN"/>
        </w:rPr>
        <w:t xml:space="preserve">                                XXXX年XX月XX日</w:t>
      </w:r>
    </w:p>
    <w:p>
      <w:pPr>
        <w:pStyle w:val="14"/>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both"/>
        <w:textAlignment w:val="auto"/>
        <w:outlineLvl w:val="9"/>
        <w:rPr>
          <w:rFonts w:ascii="Times New Roman" w:hAnsi="Times New Roman" w:eastAsia="方正黑体_GBK" w:cs="Times New Roman"/>
          <w:b w:val="0"/>
          <w:bCs/>
          <w:color w:val="000000"/>
          <w:kern w:val="0"/>
          <w:sz w:val="28"/>
          <w:szCs w:val="28"/>
          <w:lang w:eastAsia="zh-CN"/>
        </w:rPr>
      </w:pPr>
    </w:p>
    <w:p>
      <w:pPr>
        <w:pStyle w:val="14"/>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both"/>
        <w:textAlignment w:val="auto"/>
        <w:outlineLvl w:val="9"/>
        <w:rPr>
          <w:rFonts w:hint="eastAsia" w:ascii="方正黑体_GBK" w:eastAsia="方正黑体_GBK" w:cs="方正黑体_GBK"/>
          <w:b w:val="0"/>
          <w:bCs/>
          <w:color w:val="000000"/>
          <w:kern w:val="0"/>
          <w:sz w:val="28"/>
          <w:szCs w:val="28"/>
          <w:lang w:eastAsia="zh-CN"/>
        </w:rPr>
      </w:pPr>
    </w:p>
    <w:p>
      <w:pPr>
        <w:pStyle w:val="14"/>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both"/>
        <w:textAlignment w:val="auto"/>
        <w:outlineLvl w:val="9"/>
        <w:rPr>
          <w:rFonts w:hint="eastAsia" w:ascii="方正黑体_GBK" w:eastAsia="方正黑体_GBK" w:cs="方正黑体_GBK"/>
          <w:b w:val="0"/>
          <w:bCs/>
          <w:color w:val="000000"/>
          <w:kern w:val="0"/>
          <w:sz w:val="28"/>
          <w:szCs w:val="28"/>
          <w:lang w:eastAsia="zh-CN"/>
        </w:rPr>
      </w:pPr>
    </w:p>
    <w:p>
      <w:pPr>
        <w:pStyle w:val="14"/>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both"/>
        <w:textAlignment w:val="auto"/>
        <w:outlineLvl w:val="9"/>
        <w:rPr>
          <w:rFonts w:hint="eastAsia" w:ascii="方正黑体_GBK" w:eastAsia="方正黑体_GBK" w:cs="方正黑体_GBK"/>
          <w:b w:val="0"/>
          <w:bCs/>
          <w:color w:val="000000"/>
          <w:kern w:val="0"/>
          <w:sz w:val="28"/>
          <w:szCs w:val="28"/>
          <w:lang w:eastAsia="zh-CN"/>
        </w:rPr>
      </w:pPr>
    </w:p>
    <w:p>
      <w:pPr>
        <w:pStyle w:val="14"/>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both"/>
        <w:textAlignment w:val="auto"/>
        <w:outlineLvl w:val="9"/>
        <w:rPr>
          <w:rFonts w:hint="eastAsia" w:ascii="方正黑体_GBK" w:eastAsia="方正黑体_GBK" w:cs="方正黑体_GBK"/>
          <w:b/>
          <w:bCs w:val="0"/>
          <w:color w:val="000000"/>
          <w:kern w:val="0"/>
          <w:sz w:val="28"/>
          <w:szCs w:val="28"/>
          <w:lang w:eastAsia="zh-CN"/>
        </w:rPr>
      </w:pPr>
      <w:r>
        <w:rPr>
          <w:rFonts w:hint="eastAsia" w:ascii="方正黑体_GBK" w:eastAsia="方正黑体_GBK" w:cs="方正黑体_GBK"/>
          <w:b w:val="0"/>
          <w:bCs/>
          <w:color w:val="000000"/>
          <w:kern w:val="0"/>
          <w:sz w:val="28"/>
          <w:szCs w:val="28"/>
          <w:lang w:eastAsia="zh-CN"/>
        </w:rPr>
        <w:t>附件</w:t>
      </w:r>
      <w:r>
        <w:rPr>
          <w:rFonts w:hint="eastAsia" w:ascii="方正黑体_GBK" w:eastAsia="方正黑体_GBK" w:cs="方正黑体_GBK"/>
          <w:b w:val="0"/>
          <w:bCs/>
          <w:color w:val="000000"/>
          <w:kern w:val="0"/>
          <w:sz w:val="28"/>
          <w:szCs w:val="28"/>
          <w:lang w:val="en-US" w:eastAsia="zh-CN"/>
        </w:rPr>
        <w:t>2</w:t>
      </w:r>
    </w:p>
    <w:p>
      <w:pPr>
        <w:pStyle w:val="14"/>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both"/>
        <w:textAlignment w:val="auto"/>
        <w:outlineLvl w:val="9"/>
        <w:rPr>
          <w:rFonts w:hint="eastAsia" w:ascii="方正仿宋_GBK" w:eastAsia="方正仿宋_GBK" w:cs="方正仿宋_GBK"/>
          <w:b/>
          <w:bCs w:val="0"/>
          <w:color w:val="000000"/>
          <w:kern w:val="0"/>
          <w:sz w:val="28"/>
          <w:szCs w:val="28"/>
          <w:lang w:eastAsia="zh-CN"/>
        </w:rPr>
      </w:pPr>
    </w:p>
    <w:p>
      <w:pPr>
        <w:pStyle w:val="14"/>
        <w:keepNext w:val="0"/>
        <w:keepLines w:val="0"/>
        <w:pageBreakBefore w:val="0"/>
        <w:widowControl/>
        <w:kinsoku/>
        <w:wordWrap/>
        <w:overflowPunct/>
        <w:topLinePunct w:val="0"/>
        <w:autoSpaceDE/>
        <w:autoSpaceDN/>
        <w:bidi w:val="0"/>
        <w:adjustRightInd/>
        <w:snapToGrid/>
        <w:spacing w:line="594" w:lineRule="exact"/>
        <w:ind w:left="0" w:leftChars="0" w:firstLine="0" w:firstLineChars="0"/>
        <w:jc w:val="center"/>
        <w:textAlignment w:val="auto"/>
        <w:outlineLvl w:val="9"/>
        <w:rPr>
          <w:rFonts w:hint="eastAsia" w:ascii="方正小标宋_GBK" w:eastAsia="方正小标宋_GBK" w:cs="方正小标宋_GBK"/>
          <w:b/>
          <w:color w:val="000000"/>
          <w:kern w:val="0"/>
          <w:sz w:val="44"/>
          <w:szCs w:val="44"/>
          <w:lang w:val="en-US" w:eastAsia="zh-CN"/>
        </w:rPr>
      </w:pPr>
      <w:r>
        <w:rPr>
          <w:rFonts w:hint="eastAsia" w:ascii="方正小标宋_GBK" w:eastAsia="方正小标宋_GBK" w:cs="方正小标宋_GBK"/>
          <w:b w:val="0"/>
          <w:bCs/>
          <w:color w:val="000000"/>
          <w:kern w:val="0"/>
          <w:sz w:val="44"/>
          <w:szCs w:val="44"/>
          <w:lang w:eastAsia="zh-CN"/>
        </w:rPr>
        <w:t>渝中区</w:t>
      </w:r>
      <w:r>
        <w:rPr>
          <w:rFonts w:hint="eastAsia" w:ascii="方正小标宋_GBK" w:eastAsia="方正小标宋_GBK" w:cs="方正小标宋_GBK"/>
          <w:b w:val="0"/>
          <w:bCs/>
          <w:color w:val="000000"/>
          <w:kern w:val="0"/>
          <w:sz w:val="44"/>
          <w:szCs w:val="44"/>
          <w:lang w:val="en-US" w:eastAsia="zh-CN"/>
        </w:rPr>
        <w:t>XXX</w:t>
      </w:r>
      <w:r>
        <w:rPr>
          <w:rFonts w:hint="eastAsia" w:ascii="方正小标宋_GBK" w:eastAsia="方正小标宋_GBK" w:cs="方正小标宋_GBK"/>
          <w:b w:val="0"/>
          <w:bCs/>
          <w:color w:val="000000"/>
          <w:kern w:val="0"/>
          <w:sz w:val="44"/>
          <w:szCs w:val="44"/>
        </w:rPr>
        <w:t>醇基液体燃料</w:t>
      </w:r>
      <w:r>
        <w:rPr>
          <w:rFonts w:hint="eastAsia" w:ascii="方正小标宋_GBK" w:eastAsia="方正小标宋_GBK" w:cs="方正小标宋_GBK"/>
          <w:b w:val="0"/>
          <w:bCs/>
          <w:color w:val="000000"/>
          <w:kern w:val="0"/>
          <w:sz w:val="44"/>
          <w:szCs w:val="44"/>
          <w:lang w:eastAsia="zh-CN"/>
        </w:rPr>
        <w:t>零售</w:t>
      </w:r>
      <w:r>
        <w:rPr>
          <w:rFonts w:hint="eastAsia" w:ascii="方正小标宋_GBK" w:eastAsia="方正小标宋_GBK" w:cs="方正小标宋_GBK"/>
          <w:b w:val="0"/>
          <w:bCs/>
          <w:color w:val="000000"/>
          <w:kern w:val="0"/>
          <w:sz w:val="44"/>
          <w:szCs w:val="44"/>
        </w:rPr>
        <w:t>供应站</w:t>
      </w:r>
      <w:r>
        <w:rPr>
          <w:rFonts w:hint="eastAsia" w:ascii="方正小标宋_GBK" w:eastAsia="方正小标宋_GBK" w:cs="方正小标宋_GBK"/>
          <w:b w:val="0"/>
          <w:bCs/>
          <w:color w:val="000000"/>
          <w:kern w:val="0"/>
          <w:sz w:val="44"/>
          <w:szCs w:val="44"/>
          <w:lang w:eastAsia="zh-CN"/>
        </w:rPr>
        <w:t>建设和经营方案（范本）</w:t>
      </w:r>
    </w:p>
    <w:p>
      <w:pPr>
        <w:pStyle w:val="5"/>
        <w:keepNext w:val="0"/>
        <w:keepLines w:val="0"/>
        <w:pageBreakBefore w:val="0"/>
        <w:widowControl w:val="0"/>
        <w:kinsoku/>
        <w:wordWrap/>
        <w:overflowPunct/>
        <w:topLinePunct w:val="0"/>
        <w:autoSpaceDE/>
        <w:autoSpaceDN/>
        <w:bidi w:val="0"/>
        <w:adjustRightInd/>
        <w:snapToGrid/>
        <w:spacing w:line="594" w:lineRule="exact"/>
        <w:ind w:left="0" w:leftChars="0"/>
        <w:textAlignment w:val="auto"/>
        <w:outlineLvl w:val="9"/>
        <w:rPr>
          <w:rFonts w:hint="eastAsia"/>
        </w:rPr>
      </w:pPr>
    </w:p>
    <w:p>
      <w:pPr>
        <w:pStyle w:val="5"/>
        <w:keepNext w:val="0"/>
        <w:keepLines w:val="0"/>
        <w:pageBreakBefore w:val="0"/>
        <w:widowControl w:val="0"/>
        <w:numPr>
          <w:ilvl w:val="0"/>
          <w:numId w:val="3"/>
        </w:numPr>
        <w:kinsoku/>
        <w:wordWrap/>
        <w:overflowPunct/>
        <w:topLinePunct w:val="0"/>
        <w:autoSpaceDE/>
        <w:autoSpaceDN/>
        <w:bidi w:val="0"/>
        <w:adjustRightInd/>
        <w:snapToGrid/>
        <w:spacing w:line="594" w:lineRule="exact"/>
        <w:ind w:left="0" w:leftChars="0" w:firstLine="640" w:firstLineChars="200"/>
        <w:textAlignment w:val="auto"/>
        <w:outlineLvl w:val="9"/>
        <w:rPr>
          <w:rFonts w:hint="eastAsia" w:ascii="黑体" w:eastAsia="黑体" w:cs="Arial"/>
          <w:color w:val="000000"/>
          <w:kern w:val="0"/>
          <w:sz w:val="32"/>
          <w:szCs w:val="32"/>
          <w:lang w:val="en-US" w:eastAsia="zh-CN" w:bidi="ar-SA"/>
        </w:rPr>
      </w:pPr>
      <w:r>
        <w:rPr>
          <w:rFonts w:hint="eastAsia" w:ascii="黑体" w:eastAsia="黑体" w:cs="Arial"/>
          <w:color w:val="000000"/>
          <w:kern w:val="0"/>
          <w:sz w:val="32"/>
          <w:szCs w:val="32"/>
          <w:lang w:val="en-US" w:eastAsia="zh-CN" w:bidi="ar-SA"/>
        </w:rPr>
        <w:t>建设背景</w:t>
      </w:r>
    </w:p>
    <w:p>
      <w:pPr>
        <w:pStyle w:val="5"/>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lang w:val="en-US" w:eastAsia="zh-CN" w:bidi="ar-SA"/>
        </w:rPr>
        <w:t>1.对零售供应站建设的目的意义的理解；</w:t>
      </w:r>
    </w:p>
    <w:p>
      <w:pPr>
        <w:pStyle w:val="5"/>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lang w:val="en-US" w:eastAsia="zh-CN" w:bidi="ar-SA"/>
        </w:rPr>
        <w:t>2.对零售供应站经营市场的调研、分析和评判，包括但不限于市场现状、使用对象、发展前景、经济效益等内容。</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594" w:lineRule="exact"/>
        <w:ind w:left="0" w:leftChars="0" w:firstLine="640" w:firstLineChars="200"/>
        <w:textAlignment w:val="auto"/>
        <w:outlineLvl w:val="9"/>
        <w:rPr>
          <w:rFonts w:ascii="Times New Roman" w:hAnsi="Times New Roman" w:eastAsia="方正黑体_GBK" w:cs="Times New Roman"/>
          <w:color w:val="000000"/>
          <w:kern w:val="0"/>
          <w:sz w:val="32"/>
          <w:szCs w:val="32"/>
          <w:lang w:val="en-US" w:eastAsia="zh-CN" w:bidi="ar-SA"/>
        </w:rPr>
      </w:pPr>
      <w:r>
        <w:rPr>
          <w:rFonts w:ascii="Times New Roman" w:hAnsi="Times New Roman" w:eastAsia="方正黑体_GBK" w:cs="Times New Roman"/>
          <w:color w:val="000000"/>
          <w:kern w:val="0"/>
          <w:sz w:val="32"/>
          <w:szCs w:val="32"/>
          <w:lang w:val="en-US" w:eastAsia="zh-CN" w:bidi="ar-SA"/>
        </w:rPr>
        <w:t>对拟建零售供应站场地的现状描述</w:t>
      </w:r>
    </w:p>
    <w:p>
      <w:pPr>
        <w:pStyle w:val="5"/>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lang w:val="en-US" w:eastAsia="zh-CN" w:bidi="ar-SA"/>
        </w:rPr>
        <w:t>包括但不限于</w:t>
      </w:r>
      <w:r>
        <w:rPr>
          <w:rFonts w:hint="eastAsia" w:ascii="Times New Roman" w:hAnsi="Times New Roman" w:eastAsia="方正仿宋_GBK" w:cs="Times New Roman"/>
          <w:color w:val="000000"/>
          <w:kern w:val="0"/>
          <w:sz w:val="32"/>
          <w:szCs w:val="32"/>
          <w:lang w:val="en-US" w:eastAsia="zh-CN" w:bidi="ar-SA"/>
        </w:rPr>
        <w:t>场所</w:t>
      </w:r>
      <w:r>
        <w:rPr>
          <w:rFonts w:ascii="Times New Roman" w:hAnsi="Times New Roman" w:eastAsia="方正仿宋_GBK" w:cs="Times New Roman"/>
          <w:color w:val="000000"/>
          <w:kern w:val="0"/>
          <w:sz w:val="32"/>
          <w:szCs w:val="32"/>
          <w:lang w:val="en-US" w:eastAsia="zh-CN" w:bidi="ar-SA"/>
        </w:rPr>
        <w:t>地理位置，场地面积，建筑面积，</w:t>
      </w:r>
      <w:r>
        <w:rPr>
          <w:rFonts w:hint="eastAsia" w:ascii="Times New Roman" w:hAnsi="Times New Roman" w:eastAsia="方正仿宋_GBK" w:cs="Times New Roman"/>
          <w:color w:val="000000"/>
          <w:kern w:val="0"/>
          <w:sz w:val="32"/>
          <w:szCs w:val="32"/>
          <w:lang w:val="en-US" w:eastAsia="zh-CN" w:bidi="ar-SA"/>
        </w:rPr>
        <w:t>构</w:t>
      </w:r>
      <w:r>
        <w:rPr>
          <w:rFonts w:ascii="Times New Roman" w:hAnsi="Times New Roman" w:eastAsia="方正仿宋_GBK" w:cs="Times New Roman"/>
          <w:color w:val="000000"/>
          <w:kern w:val="0"/>
          <w:sz w:val="32"/>
          <w:szCs w:val="32"/>
          <w:lang w:val="en-US" w:eastAsia="zh-CN" w:bidi="ar-SA"/>
        </w:rPr>
        <w:t>建筑物形态，有无自然灾害影响，周边有无重大危险源，与周边设施设备、建筑物的防火间距情况等内容。</w:t>
      </w:r>
    </w:p>
    <w:p>
      <w:pPr>
        <w:pStyle w:val="5"/>
        <w:keepNext w:val="0"/>
        <w:keepLines w:val="0"/>
        <w:pageBreakBefore w:val="0"/>
        <w:widowControl w:val="0"/>
        <w:kinsoku/>
        <w:wordWrap/>
        <w:overflowPunct/>
        <w:topLinePunct w:val="0"/>
        <w:autoSpaceDE/>
        <w:autoSpaceDN/>
        <w:bidi w:val="0"/>
        <w:adjustRightInd/>
        <w:snapToGrid/>
        <w:spacing w:line="594" w:lineRule="exact"/>
        <w:ind w:left="0" w:leftChars="0" w:firstLine="640"/>
        <w:textAlignment w:val="auto"/>
        <w:outlineLvl w:val="9"/>
        <w:rPr>
          <w:rFonts w:ascii="Times New Roman" w:hAnsi="Times New Roman" w:eastAsia="方正黑体_GBK" w:cs="Times New Roman"/>
          <w:color w:val="000000"/>
          <w:kern w:val="0"/>
          <w:sz w:val="32"/>
          <w:szCs w:val="32"/>
          <w:lang w:val="en-US" w:eastAsia="zh-CN" w:bidi="ar-SA"/>
        </w:rPr>
      </w:pPr>
      <w:r>
        <w:rPr>
          <w:rFonts w:hint="eastAsia" w:ascii="Times New Roman" w:hAnsi="Times New Roman" w:eastAsia="方正黑体_GBK" w:cs="Times New Roman"/>
          <w:color w:val="000000"/>
          <w:kern w:val="0"/>
          <w:sz w:val="32"/>
          <w:szCs w:val="32"/>
          <w:lang w:val="en-US" w:eastAsia="zh-CN" w:bidi="ar-SA"/>
        </w:rPr>
        <w:t>三</w:t>
      </w:r>
      <w:r>
        <w:rPr>
          <w:rFonts w:ascii="Times New Roman" w:hAnsi="Times New Roman" w:eastAsia="方正黑体_GBK" w:cs="Times New Roman"/>
          <w:color w:val="000000"/>
          <w:kern w:val="0"/>
          <w:sz w:val="32"/>
          <w:szCs w:val="32"/>
          <w:lang w:val="en-US" w:eastAsia="zh-CN" w:bidi="ar-SA"/>
        </w:rPr>
        <w:t>、建设方案</w:t>
      </w:r>
    </w:p>
    <w:p>
      <w:pPr>
        <w:pStyle w:val="5"/>
        <w:keepNext w:val="0"/>
        <w:keepLines w:val="0"/>
        <w:pageBreakBefore w:val="0"/>
        <w:widowControl w:val="0"/>
        <w:kinsoku/>
        <w:wordWrap/>
        <w:overflowPunct/>
        <w:topLinePunct w:val="0"/>
        <w:autoSpaceDE/>
        <w:autoSpaceDN/>
        <w:bidi w:val="0"/>
        <w:adjustRightInd/>
        <w:snapToGrid/>
        <w:spacing w:line="594" w:lineRule="exact"/>
        <w:ind w:left="0" w:leftChars="0"/>
        <w:textAlignment w:val="auto"/>
        <w:outlineLvl w:val="9"/>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lang w:val="en-US" w:eastAsia="zh-CN" w:bidi="ar-SA"/>
        </w:rPr>
        <w:t xml:space="preserve">   该部分应按照“《民用醇基液体燃料应用技术规程》（DB50/T 1279-2022）9：零售供应站”内容，逐项回应“技术规程”对本零售供应站建设的各方面的规范和要求</w:t>
      </w:r>
      <w:r>
        <w:rPr>
          <w:rFonts w:hint="eastAsia" w:ascii="Times New Roman" w:hAnsi="Times New Roman" w:eastAsia="方正仿宋_GBK" w:cs="Times New Roman"/>
          <w:color w:val="000000"/>
          <w:kern w:val="0"/>
          <w:sz w:val="32"/>
          <w:szCs w:val="32"/>
          <w:lang w:val="en-US" w:eastAsia="zh-CN" w:bidi="ar-SA"/>
        </w:rPr>
        <w:t>，并对建设项目的规划符合性进行分析。</w:t>
      </w:r>
    </w:p>
    <w:p>
      <w:pPr>
        <w:pStyle w:val="5"/>
        <w:keepNext w:val="0"/>
        <w:keepLines w:val="0"/>
        <w:pageBreakBefore w:val="0"/>
        <w:widowControl w:val="0"/>
        <w:kinsoku/>
        <w:wordWrap/>
        <w:overflowPunct/>
        <w:topLinePunct w:val="0"/>
        <w:autoSpaceDE/>
        <w:autoSpaceDN/>
        <w:bidi w:val="0"/>
        <w:adjustRightInd/>
        <w:snapToGrid/>
        <w:spacing w:line="594" w:lineRule="exact"/>
        <w:ind w:left="0" w:leftChars="0" w:firstLine="640"/>
        <w:textAlignment w:val="auto"/>
        <w:outlineLvl w:val="9"/>
        <w:rPr>
          <w:rFonts w:ascii="Times New Roman" w:hAnsi="Times New Roman" w:eastAsia="方正黑体_GBK" w:cs="Times New Roman"/>
          <w:color w:val="000000"/>
          <w:kern w:val="0"/>
          <w:sz w:val="32"/>
          <w:szCs w:val="32"/>
          <w:lang w:val="en-US" w:eastAsia="zh-CN" w:bidi="ar-SA"/>
        </w:rPr>
      </w:pPr>
      <w:r>
        <w:rPr>
          <w:rFonts w:hint="eastAsia" w:ascii="Times New Roman" w:hAnsi="Times New Roman" w:eastAsia="方正黑体_GBK" w:cs="Times New Roman"/>
          <w:color w:val="000000"/>
          <w:kern w:val="0"/>
          <w:sz w:val="32"/>
          <w:szCs w:val="32"/>
          <w:lang w:val="en-US" w:eastAsia="zh-CN" w:bidi="ar-SA"/>
        </w:rPr>
        <w:t>四</w:t>
      </w:r>
      <w:r>
        <w:rPr>
          <w:rFonts w:ascii="Times New Roman" w:hAnsi="Times New Roman" w:eastAsia="方正黑体_GBK" w:cs="Times New Roman"/>
          <w:color w:val="000000"/>
          <w:kern w:val="0"/>
          <w:sz w:val="32"/>
          <w:szCs w:val="32"/>
          <w:lang w:val="en-US" w:eastAsia="zh-CN" w:bidi="ar-SA"/>
        </w:rPr>
        <w:t>、民用醇基燃料配送方案</w:t>
      </w:r>
    </w:p>
    <w:p>
      <w:pPr>
        <w:pStyle w:val="5"/>
        <w:keepNext w:val="0"/>
        <w:keepLines w:val="0"/>
        <w:pageBreakBefore w:val="0"/>
        <w:widowControl w:val="0"/>
        <w:kinsoku/>
        <w:wordWrap/>
        <w:overflowPunct/>
        <w:topLinePunct w:val="0"/>
        <w:autoSpaceDE/>
        <w:autoSpaceDN/>
        <w:bidi w:val="0"/>
        <w:adjustRightInd/>
        <w:snapToGrid/>
        <w:spacing w:line="594" w:lineRule="exact"/>
        <w:ind w:left="0" w:leftChars="0"/>
        <w:textAlignment w:val="auto"/>
        <w:outlineLvl w:val="9"/>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lang w:val="en-US" w:eastAsia="zh-CN" w:bidi="ar-SA"/>
        </w:rPr>
        <w:t xml:space="preserve">   该部分应按照“《民用醇基液体燃料应用技术规程》（DB50/T 1279-2022）10：民用醇基燃料配送”内容，逐项回应“技术规程”对民用醇基燃料配送的各方面的规范和要求。</w:t>
      </w:r>
    </w:p>
    <w:p>
      <w:pPr>
        <w:pStyle w:val="5"/>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ascii="Times New Roman" w:hAnsi="Times New Roman" w:eastAsia="方正黑体_GBK" w:cs="Times New Roman"/>
          <w:color w:val="000000"/>
          <w:kern w:val="0"/>
          <w:sz w:val="32"/>
          <w:szCs w:val="32"/>
          <w:lang w:val="en-US" w:eastAsia="zh-CN" w:bidi="ar-SA"/>
        </w:rPr>
      </w:pPr>
      <w:r>
        <w:rPr>
          <w:rFonts w:hint="eastAsia" w:ascii="Times New Roman" w:hAnsi="Times New Roman" w:eastAsia="方正黑体_GBK" w:cs="Times New Roman"/>
          <w:color w:val="000000"/>
          <w:kern w:val="0"/>
          <w:sz w:val="32"/>
          <w:szCs w:val="32"/>
          <w:lang w:val="en-US" w:eastAsia="zh-CN" w:bidi="ar-SA"/>
        </w:rPr>
        <w:t>五</w:t>
      </w:r>
      <w:r>
        <w:rPr>
          <w:rFonts w:ascii="Times New Roman" w:hAnsi="Times New Roman" w:eastAsia="方正黑体_GBK" w:cs="Times New Roman"/>
          <w:color w:val="000000"/>
          <w:kern w:val="0"/>
          <w:sz w:val="32"/>
          <w:szCs w:val="32"/>
          <w:lang w:val="en-US" w:eastAsia="zh-CN" w:bidi="ar-SA"/>
        </w:rPr>
        <w:t>、承诺事项</w:t>
      </w:r>
    </w:p>
    <w:p>
      <w:pPr>
        <w:pStyle w:val="5"/>
        <w:keepNext w:val="0"/>
        <w:keepLines w:val="0"/>
        <w:pageBreakBefore w:val="0"/>
        <w:widowControl w:val="0"/>
        <w:kinsoku/>
        <w:wordWrap/>
        <w:overflowPunct/>
        <w:topLinePunct w:val="0"/>
        <w:autoSpaceDE/>
        <w:autoSpaceDN/>
        <w:bidi w:val="0"/>
        <w:adjustRightInd/>
        <w:snapToGrid/>
        <w:spacing w:line="594" w:lineRule="exact"/>
        <w:ind w:left="0" w:leftChars="0"/>
        <w:textAlignment w:val="auto"/>
        <w:outlineLvl w:val="9"/>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color w:val="000000"/>
          <w:kern w:val="0"/>
          <w:sz w:val="32"/>
          <w:szCs w:val="32"/>
          <w:lang w:val="en-US" w:eastAsia="zh-CN" w:bidi="ar-SA"/>
        </w:rPr>
        <w:t xml:space="preserve">    该部分企业应表述上述建设和经营方案内容是经企业慎重考虑、合理选址、科学设计、多方论证的基础上提供的，并承诺一旦获得建设资格，企业将严格按照提供的方案内容</w:t>
      </w:r>
      <w:r>
        <w:rPr>
          <w:rFonts w:hint="eastAsia" w:ascii="Times New Roman" w:hAnsi="Times New Roman" w:eastAsia="方正仿宋_GBK" w:cs="Times New Roman"/>
          <w:color w:val="000000"/>
          <w:kern w:val="0"/>
          <w:sz w:val="32"/>
          <w:szCs w:val="32"/>
          <w:lang w:val="en-US" w:eastAsia="zh-CN" w:bidi="ar-SA"/>
        </w:rPr>
        <w:t>组织实施</w:t>
      </w:r>
      <w:r>
        <w:rPr>
          <w:rFonts w:ascii="Times New Roman" w:hAnsi="Times New Roman" w:eastAsia="方正仿宋_GBK" w:cs="Times New Roman"/>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outlineLvl w:val="9"/>
        <w:rPr>
          <w:rFonts w:hint="eastAsia" w:ascii="方正黑体_GBK" w:eastAsia="方正黑体_GBK" w:cs="方正黑体_GBK"/>
          <w:color w:val="333333"/>
          <w:kern w:val="0"/>
          <w:sz w:val="28"/>
          <w:szCs w:val="28"/>
          <w:lang w:eastAsia="zh-CN"/>
        </w:rPr>
      </w:pPr>
      <w:r>
        <w:rPr>
          <w:rFonts w:hint="eastAsia" w:ascii="方正黑体_GBK" w:eastAsia="方正黑体_GBK" w:cs="方正黑体_GBK"/>
          <w:color w:val="333333"/>
          <w:kern w:val="0"/>
          <w:sz w:val="28"/>
          <w:szCs w:val="28"/>
          <w:lang w:eastAsia="zh-CN"/>
        </w:rPr>
        <w:br w:type="page"/>
      </w:r>
      <w:r>
        <w:rPr>
          <w:rFonts w:hint="eastAsia" w:ascii="方正黑体_GBK" w:eastAsia="方正黑体_GBK" w:cs="方正黑体_GBK"/>
          <w:color w:val="333333"/>
          <w:kern w:val="0"/>
          <w:sz w:val="28"/>
          <w:szCs w:val="28"/>
          <w:lang w:eastAsia="zh-CN"/>
        </w:rPr>
        <w:t>附件</w:t>
      </w:r>
      <w:r>
        <w:rPr>
          <w:rFonts w:hint="eastAsia" w:ascii="方正黑体_GBK" w:eastAsia="方正黑体_GBK" w:cs="方正黑体_GBK"/>
          <w:color w:val="333333"/>
          <w:kern w:val="0"/>
          <w:sz w:val="28"/>
          <w:szCs w:val="28"/>
          <w:lang w:val="en-US" w:eastAsia="zh-CN"/>
        </w:rPr>
        <w:t>3</w:t>
      </w:r>
    </w:p>
    <w:tbl>
      <w:tblPr>
        <w:tblStyle w:val="9"/>
        <w:tblpPr w:leftFromText="180" w:rightFromText="180" w:vertAnchor="text" w:horzAnchor="page" w:tblpX="728" w:tblpY="620"/>
        <w:tblOverlap w:val="never"/>
        <w:tblW w:w="106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10"/>
        <w:gridCol w:w="825"/>
        <w:gridCol w:w="1575"/>
        <w:gridCol w:w="885"/>
        <w:gridCol w:w="1110"/>
        <w:gridCol w:w="2464"/>
        <w:gridCol w:w="844"/>
        <w:gridCol w:w="877"/>
        <w:gridCol w:w="1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10674" w:type="dxa"/>
            <w:gridSpan w:val="9"/>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b/>
                <w:i w:val="0"/>
                <w:color w:val="333333"/>
                <w:sz w:val="32"/>
                <w:szCs w:val="32"/>
                <w:u w:val="none"/>
              </w:rPr>
            </w:pPr>
            <w:r>
              <w:rPr>
                <w:rFonts w:hint="eastAsia" w:ascii="宋体" w:eastAsia="宋体" w:cs="宋体"/>
                <w:b/>
                <w:i w:val="0"/>
                <w:color w:val="333333"/>
                <w:kern w:val="0"/>
                <w:sz w:val="32"/>
                <w:szCs w:val="32"/>
                <w:u w:val="none"/>
                <w:lang w:val="en-US" w:eastAsia="zh-CN" w:bidi="ar-SA"/>
              </w:rPr>
              <w:t>渝中区醇基液体燃料零售供应站经营和建设方案评分标准表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2" w:hRule="atLeast"/>
        </w:trPr>
        <w:tc>
          <w:tcPr>
            <w:tcW w:w="10674" w:type="dxa"/>
            <w:gridSpan w:val="9"/>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eastAsia="宋体" w:cs="宋体"/>
                <w:i w:val="0"/>
                <w:color w:val="333333"/>
                <w:sz w:val="24"/>
                <w:szCs w:val="24"/>
                <w:u w:val="none"/>
              </w:rPr>
            </w:pPr>
            <w:r>
              <w:rPr>
                <w:rFonts w:hint="eastAsia" w:ascii="宋体" w:eastAsia="宋体" w:cs="宋体"/>
                <w:i w:val="0"/>
                <w:color w:val="333333"/>
                <w:kern w:val="0"/>
                <w:sz w:val="24"/>
                <w:szCs w:val="24"/>
                <w:u w:val="none"/>
                <w:lang w:val="en-US" w:eastAsia="zh-CN" w:bidi="ar-SA"/>
              </w:rPr>
              <w:t xml:space="preserve">评审项目：                                       </w:t>
            </w:r>
            <w:r>
              <w:rPr>
                <w:rStyle w:val="12"/>
                <w:lang w:val="en-US" w:eastAsia="zh-CN" w:bidi="ar-SA"/>
              </w:rPr>
              <w:t>评审时间：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3210"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b/>
                <w:i w:val="0"/>
                <w:color w:val="333333"/>
                <w:sz w:val="24"/>
                <w:szCs w:val="24"/>
                <w:u w:val="none"/>
              </w:rPr>
            </w:pPr>
            <w:r>
              <w:rPr>
                <w:rFonts w:hint="eastAsia" w:ascii="宋体" w:eastAsia="宋体" w:cs="宋体"/>
                <w:b/>
                <w:i w:val="0"/>
                <w:color w:val="333333"/>
                <w:kern w:val="0"/>
                <w:sz w:val="24"/>
                <w:szCs w:val="24"/>
                <w:u w:val="none"/>
                <w:lang w:val="en-US" w:eastAsia="zh-CN" w:bidi="ar-SA"/>
              </w:rPr>
              <w:t>专家组成员</w:t>
            </w: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b/>
                <w:i w:val="0"/>
                <w:color w:val="333333"/>
                <w:sz w:val="24"/>
                <w:szCs w:val="24"/>
                <w:u w:val="none"/>
              </w:rPr>
            </w:pPr>
            <w:r>
              <w:rPr>
                <w:rFonts w:hint="eastAsia" w:ascii="宋体" w:eastAsia="宋体" w:cs="宋体"/>
                <w:b/>
                <w:i w:val="0"/>
                <w:color w:val="333333"/>
                <w:kern w:val="0"/>
                <w:sz w:val="24"/>
                <w:szCs w:val="24"/>
                <w:u w:val="none"/>
                <w:lang w:val="en-US" w:eastAsia="zh-CN" w:bidi="ar-SA"/>
              </w:rPr>
              <w:t>姓名</w:t>
            </w:r>
          </w:p>
        </w:tc>
        <w:tc>
          <w:tcPr>
            <w:tcW w:w="418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b/>
                <w:i w:val="0"/>
                <w:color w:val="333333"/>
                <w:sz w:val="24"/>
                <w:szCs w:val="24"/>
                <w:u w:val="none"/>
              </w:rPr>
            </w:pPr>
            <w:r>
              <w:rPr>
                <w:rFonts w:hint="eastAsia" w:ascii="宋体" w:eastAsia="宋体" w:cs="宋体"/>
                <w:b/>
                <w:i w:val="0"/>
                <w:color w:val="333333"/>
                <w:kern w:val="0"/>
                <w:sz w:val="24"/>
                <w:szCs w:val="24"/>
                <w:u w:val="none"/>
                <w:lang w:val="en-US" w:eastAsia="zh-CN" w:bidi="ar-SA"/>
              </w:rPr>
              <w:t>工作单位</w:t>
            </w:r>
          </w:p>
        </w:tc>
        <w:tc>
          <w:tcPr>
            <w:tcW w:w="128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b/>
                <w:i w:val="0"/>
                <w:color w:val="333333"/>
                <w:sz w:val="24"/>
                <w:szCs w:val="24"/>
                <w:u w:val="none"/>
              </w:rPr>
            </w:pPr>
            <w:r>
              <w:rPr>
                <w:rFonts w:hint="eastAsia" w:ascii="宋体" w:eastAsia="宋体" w:cs="宋体"/>
                <w:b/>
                <w:i w:val="0"/>
                <w:color w:val="333333"/>
                <w:kern w:val="0"/>
                <w:sz w:val="24"/>
                <w:szCs w:val="24"/>
                <w:u w:val="none"/>
                <w:lang w:val="en-US" w:eastAsia="zh-CN" w:bidi="ar-SA"/>
              </w:rPr>
              <w:t>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210"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Times New Roman" w:hAnsi="Times New Roman" w:eastAsia="宋体" w:cs="Times New Roman"/>
                <w:i w:val="0"/>
                <w:color w:val="333333"/>
                <w:sz w:val="28"/>
                <w:szCs w:val="28"/>
                <w:u w:val="none"/>
              </w:rPr>
            </w:pPr>
          </w:p>
        </w:tc>
        <w:tc>
          <w:tcPr>
            <w:tcW w:w="418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Times New Roman" w:hAnsi="Times New Roman" w:eastAsia="宋体" w:cs="Times New Roman"/>
                <w:i w:val="0"/>
                <w:color w:val="333333"/>
                <w:sz w:val="28"/>
                <w:szCs w:val="28"/>
                <w:u w:val="none"/>
              </w:rPr>
            </w:pPr>
          </w:p>
        </w:tc>
        <w:tc>
          <w:tcPr>
            <w:tcW w:w="1284" w:type="dxa"/>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Times New Roman" w:hAnsi="Times New Roman" w:eastAsia="宋体" w:cs="Times New Roman"/>
                <w:i w:val="0"/>
                <w:color w:val="333333"/>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210"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Times New Roman" w:hAnsi="Times New Roman" w:eastAsia="宋体" w:cs="Times New Roman"/>
                <w:i w:val="0"/>
                <w:color w:val="333333"/>
                <w:sz w:val="28"/>
                <w:szCs w:val="28"/>
                <w:u w:val="none"/>
              </w:rPr>
            </w:pPr>
          </w:p>
        </w:tc>
        <w:tc>
          <w:tcPr>
            <w:tcW w:w="418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Times New Roman" w:hAnsi="Times New Roman" w:eastAsia="宋体" w:cs="Times New Roman"/>
                <w:i w:val="0"/>
                <w:color w:val="333333"/>
                <w:sz w:val="28"/>
                <w:szCs w:val="28"/>
                <w:u w:val="none"/>
              </w:rPr>
            </w:pPr>
          </w:p>
        </w:tc>
        <w:tc>
          <w:tcPr>
            <w:tcW w:w="1284" w:type="dxa"/>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Times New Roman" w:hAnsi="Times New Roman" w:eastAsia="宋体" w:cs="Times New Roman"/>
                <w:i w:val="0"/>
                <w:color w:val="333333"/>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1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b/>
                <w:i w:val="0"/>
                <w:color w:val="333333"/>
                <w:sz w:val="24"/>
                <w:szCs w:val="24"/>
                <w:u w:val="none"/>
              </w:rPr>
            </w:pPr>
            <w:r>
              <w:rPr>
                <w:rFonts w:hint="eastAsia" w:ascii="宋体" w:eastAsia="宋体" w:cs="宋体"/>
                <w:b/>
                <w:i w:val="0"/>
                <w:color w:val="333333"/>
                <w:kern w:val="0"/>
                <w:sz w:val="24"/>
                <w:szCs w:val="24"/>
                <w:u w:val="none"/>
                <w:lang w:val="en-US" w:eastAsia="zh-CN" w:bidi="ar-SA"/>
              </w:rPr>
              <w:t>序号</w:t>
            </w:r>
          </w:p>
        </w:tc>
        <w:tc>
          <w:tcPr>
            <w:tcW w:w="82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b/>
                <w:i w:val="0"/>
                <w:color w:val="333333"/>
                <w:sz w:val="24"/>
                <w:szCs w:val="24"/>
                <w:u w:val="none"/>
              </w:rPr>
            </w:pPr>
            <w:r>
              <w:rPr>
                <w:rFonts w:hint="eastAsia" w:ascii="宋体" w:eastAsia="宋体" w:cs="宋体"/>
                <w:b/>
                <w:i w:val="0"/>
                <w:color w:val="333333"/>
                <w:kern w:val="0"/>
                <w:sz w:val="24"/>
                <w:szCs w:val="24"/>
                <w:u w:val="none"/>
                <w:lang w:val="en-US" w:eastAsia="zh-CN" w:bidi="ar-SA"/>
              </w:rPr>
              <w:t>分数事项</w:t>
            </w:r>
          </w:p>
        </w:tc>
        <w:tc>
          <w:tcPr>
            <w:tcW w:w="15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b/>
                <w:i w:val="0"/>
                <w:color w:val="333333"/>
                <w:sz w:val="24"/>
                <w:szCs w:val="24"/>
                <w:u w:val="none"/>
              </w:rPr>
            </w:pPr>
            <w:r>
              <w:rPr>
                <w:rFonts w:hint="eastAsia" w:ascii="宋体" w:eastAsia="宋体" w:cs="宋体"/>
                <w:b/>
                <w:i w:val="0"/>
                <w:color w:val="333333"/>
                <w:kern w:val="0"/>
                <w:sz w:val="24"/>
                <w:szCs w:val="24"/>
                <w:u w:val="none"/>
                <w:lang w:val="en-US" w:eastAsia="zh-CN" w:bidi="ar-SA"/>
              </w:rPr>
              <w:t>评审事项</w:t>
            </w:r>
          </w:p>
        </w:tc>
        <w:tc>
          <w:tcPr>
            <w:tcW w:w="88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b/>
                <w:i w:val="0"/>
                <w:color w:val="333333"/>
                <w:sz w:val="24"/>
                <w:szCs w:val="24"/>
                <w:u w:val="none"/>
              </w:rPr>
            </w:pPr>
            <w:r>
              <w:rPr>
                <w:rFonts w:hint="eastAsia" w:ascii="宋体" w:eastAsia="宋体" w:cs="宋体"/>
                <w:b/>
                <w:i w:val="0"/>
                <w:color w:val="333333"/>
                <w:kern w:val="0"/>
                <w:sz w:val="24"/>
                <w:szCs w:val="24"/>
                <w:u w:val="none"/>
                <w:lang w:val="en-US" w:eastAsia="zh-CN" w:bidi="ar-SA"/>
              </w:rPr>
              <w:t>标准分值</w:t>
            </w:r>
          </w:p>
        </w:tc>
        <w:tc>
          <w:tcPr>
            <w:tcW w:w="441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b/>
                <w:i w:val="0"/>
                <w:color w:val="333333"/>
                <w:sz w:val="24"/>
                <w:szCs w:val="24"/>
                <w:u w:val="none"/>
              </w:rPr>
            </w:pPr>
            <w:r>
              <w:rPr>
                <w:rFonts w:hint="eastAsia" w:ascii="宋体" w:eastAsia="宋体" w:cs="宋体"/>
                <w:b/>
                <w:i w:val="0"/>
                <w:color w:val="333333"/>
                <w:kern w:val="0"/>
                <w:sz w:val="24"/>
                <w:szCs w:val="24"/>
                <w:u w:val="none"/>
                <w:lang w:val="en-US" w:eastAsia="zh-CN" w:bidi="ar-SA"/>
              </w:rPr>
              <w:t>评分标准</w:t>
            </w:r>
          </w:p>
        </w:tc>
        <w:tc>
          <w:tcPr>
            <w:tcW w:w="877"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b/>
                <w:i w:val="0"/>
                <w:color w:val="333333"/>
                <w:sz w:val="24"/>
                <w:szCs w:val="24"/>
                <w:u w:val="none"/>
              </w:rPr>
            </w:pPr>
            <w:r>
              <w:rPr>
                <w:rFonts w:hint="eastAsia" w:ascii="宋体" w:eastAsia="宋体" w:cs="宋体"/>
                <w:b/>
                <w:i w:val="0"/>
                <w:color w:val="333333"/>
                <w:kern w:val="0"/>
                <w:sz w:val="24"/>
                <w:szCs w:val="24"/>
                <w:u w:val="none"/>
                <w:lang w:val="en-US" w:eastAsia="zh-CN" w:bidi="ar-SA"/>
              </w:rPr>
              <w:t>实得分</w:t>
            </w:r>
          </w:p>
        </w:tc>
        <w:tc>
          <w:tcPr>
            <w:tcW w:w="128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b/>
                <w:i w:val="0"/>
                <w:color w:val="333333"/>
                <w:sz w:val="24"/>
                <w:szCs w:val="24"/>
                <w:u w:val="none"/>
              </w:rPr>
            </w:pPr>
            <w:r>
              <w:rPr>
                <w:rFonts w:hint="eastAsia" w:ascii="宋体" w:eastAsia="宋体" w:cs="宋体"/>
                <w:b/>
                <w:i w:val="0"/>
                <w:color w:val="333333"/>
                <w:kern w:val="0"/>
                <w:sz w:val="24"/>
                <w:szCs w:val="24"/>
                <w:u w:val="none"/>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1" w:hRule="atLeast"/>
        </w:trPr>
        <w:tc>
          <w:tcPr>
            <w:tcW w:w="81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i w:val="0"/>
                <w:color w:val="333333"/>
                <w:sz w:val="22"/>
                <w:szCs w:val="22"/>
                <w:u w:val="none"/>
              </w:rPr>
            </w:pPr>
            <w:r>
              <w:rPr>
                <w:rFonts w:hint="eastAsia" w:ascii="宋体" w:eastAsia="宋体" w:cs="宋体"/>
                <w:i w:val="0"/>
                <w:color w:val="333333"/>
                <w:kern w:val="0"/>
                <w:sz w:val="22"/>
                <w:szCs w:val="22"/>
                <w:u w:val="none"/>
                <w:lang w:val="en-US" w:eastAsia="zh-CN" w:bidi="ar-SA"/>
              </w:rPr>
              <w:t>1</w:t>
            </w:r>
          </w:p>
        </w:tc>
        <w:tc>
          <w:tcPr>
            <w:tcW w:w="82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i w:val="0"/>
                <w:color w:val="333333"/>
                <w:sz w:val="22"/>
                <w:szCs w:val="22"/>
                <w:u w:val="none"/>
              </w:rPr>
            </w:pPr>
            <w:r>
              <w:rPr>
                <w:rFonts w:hint="eastAsia" w:ascii="宋体" w:eastAsia="宋体" w:cs="宋体"/>
                <w:i w:val="0"/>
                <w:color w:val="333333"/>
                <w:kern w:val="0"/>
                <w:sz w:val="22"/>
                <w:szCs w:val="22"/>
                <w:u w:val="none"/>
                <w:lang w:val="en-US" w:eastAsia="zh-CN" w:bidi="ar-SA"/>
              </w:rPr>
              <w:t>基本分项</w:t>
            </w:r>
          </w:p>
        </w:tc>
        <w:tc>
          <w:tcPr>
            <w:tcW w:w="15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eastAsia="宋体" w:cs="宋体"/>
                <w:i w:val="0"/>
                <w:color w:val="333333"/>
                <w:sz w:val="22"/>
                <w:szCs w:val="22"/>
                <w:u w:val="none"/>
              </w:rPr>
            </w:pPr>
            <w:r>
              <w:rPr>
                <w:rFonts w:hint="eastAsia" w:ascii="宋体" w:eastAsia="宋体" w:cs="宋体"/>
                <w:i w:val="0"/>
                <w:color w:val="333333"/>
                <w:kern w:val="0"/>
                <w:sz w:val="22"/>
                <w:szCs w:val="22"/>
                <w:u w:val="none"/>
                <w:lang w:val="en-US" w:eastAsia="zh-CN" w:bidi="ar-SA"/>
              </w:rPr>
              <w:t>申报单位经营和建设方案的综合情况</w:t>
            </w:r>
          </w:p>
        </w:tc>
        <w:tc>
          <w:tcPr>
            <w:tcW w:w="88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i w:val="0"/>
                <w:color w:val="333333"/>
                <w:sz w:val="22"/>
                <w:szCs w:val="22"/>
                <w:u w:val="none"/>
                <w:lang w:val="en-US"/>
              </w:rPr>
            </w:pPr>
            <w:r>
              <w:rPr>
                <w:rFonts w:hint="eastAsia" w:ascii="宋体" w:eastAsia="宋体" w:cs="宋体"/>
                <w:i w:val="0"/>
                <w:color w:val="333333"/>
                <w:kern w:val="0"/>
                <w:sz w:val="22"/>
                <w:szCs w:val="22"/>
                <w:u w:val="none"/>
                <w:lang w:val="en-US" w:eastAsia="zh-CN" w:bidi="ar-SA"/>
              </w:rPr>
              <w:t>10</w:t>
            </w:r>
          </w:p>
        </w:tc>
        <w:tc>
          <w:tcPr>
            <w:tcW w:w="357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eastAsia="宋体" w:cs="宋体"/>
                <w:i w:val="0"/>
                <w:color w:val="333333"/>
                <w:sz w:val="22"/>
                <w:szCs w:val="22"/>
                <w:u w:val="none"/>
              </w:rPr>
            </w:pPr>
            <w:r>
              <w:rPr>
                <w:rFonts w:hint="eastAsia" w:ascii="宋体" w:eastAsia="宋体" w:cs="宋体"/>
                <w:i w:val="0"/>
                <w:color w:val="333333"/>
                <w:kern w:val="0"/>
                <w:sz w:val="22"/>
                <w:szCs w:val="22"/>
                <w:u w:val="none"/>
                <w:lang w:val="en-US" w:eastAsia="zh-CN" w:bidi="ar-SA"/>
              </w:rPr>
              <w:t>对申报单位经营和建设方案的内容是否完善、条理是否清晰、表述是否规范等情况进行综合评分，最高得10分</w:t>
            </w:r>
          </w:p>
        </w:tc>
        <w:tc>
          <w:tcPr>
            <w:tcW w:w="8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i w:val="0"/>
                <w:color w:val="333333"/>
                <w:sz w:val="22"/>
                <w:szCs w:val="22"/>
                <w:u w:val="none"/>
              </w:rPr>
            </w:pPr>
            <w:r>
              <w:rPr>
                <w:rFonts w:hint="eastAsia" w:ascii="宋体" w:eastAsia="宋体" w:cs="宋体"/>
                <w:i w:val="0"/>
                <w:color w:val="333333"/>
                <w:kern w:val="0"/>
                <w:sz w:val="22"/>
                <w:szCs w:val="22"/>
                <w:u w:val="none"/>
                <w:lang w:val="en-US" w:eastAsia="zh-CN" w:bidi="ar-SA"/>
              </w:rPr>
              <w:t>10</w:t>
            </w:r>
          </w:p>
        </w:tc>
        <w:tc>
          <w:tcPr>
            <w:tcW w:w="87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s="宋体"/>
                <w:b/>
                <w:i w:val="0"/>
                <w:color w:val="333333"/>
                <w:sz w:val="24"/>
                <w:szCs w:val="24"/>
                <w:u w:val="none"/>
              </w:rPr>
            </w:pPr>
          </w:p>
        </w:tc>
        <w:tc>
          <w:tcPr>
            <w:tcW w:w="128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s="宋体"/>
                <w:b/>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41" w:hRule="atLeast"/>
        </w:trPr>
        <w:tc>
          <w:tcPr>
            <w:tcW w:w="81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i w:val="0"/>
                <w:color w:val="333333"/>
                <w:sz w:val="22"/>
                <w:szCs w:val="22"/>
                <w:u w:val="none"/>
              </w:rPr>
            </w:pPr>
            <w:r>
              <w:rPr>
                <w:rFonts w:hint="eastAsia" w:ascii="宋体" w:eastAsia="宋体" w:cs="宋体"/>
                <w:i w:val="0"/>
                <w:color w:val="333333"/>
                <w:kern w:val="0"/>
                <w:sz w:val="22"/>
                <w:szCs w:val="22"/>
                <w:u w:val="none"/>
                <w:lang w:val="en-US" w:eastAsia="zh-CN" w:bidi="ar-SA"/>
              </w:rPr>
              <w:t>2</w:t>
            </w:r>
          </w:p>
        </w:tc>
        <w:tc>
          <w:tcPr>
            <w:tcW w:w="8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eastAsia="宋体" w:cs="宋体"/>
                <w:i w:val="0"/>
                <w:color w:val="333333"/>
                <w:sz w:val="22"/>
                <w:szCs w:val="22"/>
                <w:u w:val="none"/>
              </w:rPr>
            </w:pPr>
            <w:r>
              <w:rPr>
                <w:rFonts w:hint="eastAsia" w:ascii="宋体" w:eastAsia="宋体" w:cs="宋体"/>
                <w:i w:val="0"/>
                <w:color w:val="333333"/>
                <w:kern w:val="0"/>
                <w:sz w:val="22"/>
                <w:szCs w:val="22"/>
                <w:u w:val="none"/>
                <w:lang w:val="en-US" w:eastAsia="zh-CN" w:bidi="ar-SA"/>
              </w:rPr>
              <w:t>申报单位对建设站点的目的及市场分析</w:t>
            </w:r>
          </w:p>
        </w:tc>
        <w:tc>
          <w:tcPr>
            <w:tcW w:w="88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i w:val="0"/>
                <w:color w:val="333333"/>
                <w:sz w:val="22"/>
                <w:szCs w:val="22"/>
                <w:u w:val="none"/>
                <w:lang w:val="en-US"/>
              </w:rPr>
            </w:pPr>
            <w:r>
              <w:rPr>
                <w:rFonts w:hint="eastAsia" w:ascii="宋体" w:eastAsia="宋体" w:cs="宋体"/>
                <w:i w:val="0"/>
                <w:color w:val="333333"/>
                <w:kern w:val="0"/>
                <w:sz w:val="22"/>
                <w:szCs w:val="22"/>
                <w:u w:val="none"/>
                <w:lang w:val="en-US" w:eastAsia="zh-CN" w:bidi="ar-SA"/>
              </w:rPr>
              <w:t>10</w:t>
            </w:r>
          </w:p>
        </w:tc>
        <w:tc>
          <w:tcPr>
            <w:tcW w:w="357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eastAsia="宋体" w:cs="宋体"/>
                <w:i w:val="0"/>
                <w:color w:val="333333"/>
                <w:sz w:val="22"/>
                <w:szCs w:val="22"/>
                <w:u w:val="none"/>
              </w:rPr>
            </w:pPr>
            <w:r>
              <w:rPr>
                <w:rFonts w:hint="eastAsia" w:ascii="宋体" w:eastAsia="宋体" w:cs="宋体"/>
                <w:i w:val="0"/>
                <w:color w:val="333333"/>
                <w:kern w:val="0"/>
                <w:sz w:val="22"/>
                <w:szCs w:val="22"/>
                <w:u w:val="none"/>
                <w:lang w:val="en-US" w:eastAsia="zh-CN" w:bidi="ar-SA"/>
              </w:rPr>
              <w:t>对申报单位关于建设零售供应站点目的意义的表述是否清晰、准确等情况进行综合评分，最高得5分</w:t>
            </w:r>
          </w:p>
        </w:tc>
        <w:tc>
          <w:tcPr>
            <w:tcW w:w="8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i w:val="0"/>
                <w:color w:val="333333"/>
                <w:sz w:val="22"/>
                <w:szCs w:val="22"/>
                <w:u w:val="none"/>
              </w:rPr>
            </w:pPr>
            <w:r>
              <w:rPr>
                <w:rFonts w:hint="eastAsia" w:ascii="宋体" w:eastAsia="宋体" w:cs="宋体"/>
                <w:i w:val="0"/>
                <w:color w:val="333333"/>
                <w:kern w:val="0"/>
                <w:sz w:val="22"/>
                <w:szCs w:val="22"/>
                <w:u w:val="none"/>
                <w:lang w:val="en-US" w:eastAsia="zh-CN" w:bidi="ar-SA"/>
              </w:rPr>
              <w:t>5</w:t>
            </w:r>
          </w:p>
        </w:tc>
        <w:tc>
          <w:tcPr>
            <w:tcW w:w="87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s="宋体"/>
                <w:b/>
                <w:i w:val="0"/>
                <w:color w:val="333333"/>
                <w:sz w:val="24"/>
                <w:szCs w:val="24"/>
                <w:u w:val="none"/>
              </w:rPr>
            </w:pPr>
          </w:p>
        </w:tc>
        <w:tc>
          <w:tcPr>
            <w:tcW w:w="128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s="宋体"/>
                <w:b/>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6" w:hRule="atLeast"/>
        </w:trPr>
        <w:tc>
          <w:tcPr>
            <w:tcW w:w="81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8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88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357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eastAsia="宋体" w:cs="宋体"/>
                <w:i w:val="0"/>
                <w:color w:val="333333"/>
                <w:sz w:val="22"/>
                <w:szCs w:val="22"/>
                <w:u w:val="none"/>
              </w:rPr>
            </w:pPr>
            <w:r>
              <w:rPr>
                <w:rFonts w:hint="eastAsia" w:ascii="宋体" w:eastAsia="宋体" w:cs="宋体"/>
                <w:i w:val="0"/>
                <w:color w:val="333333"/>
                <w:kern w:val="0"/>
                <w:sz w:val="22"/>
                <w:szCs w:val="22"/>
                <w:u w:val="none"/>
                <w:lang w:val="en-US" w:eastAsia="zh-CN" w:bidi="ar-SA"/>
              </w:rPr>
              <w:t>对申报单位关于醇基燃料经营市场的调研是否充分、分析是否合理等情况进行综合评分，最高得5分</w:t>
            </w:r>
          </w:p>
        </w:tc>
        <w:tc>
          <w:tcPr>
            <w:tcW w:w="8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i w:val="0"/>
                <w:color w:val="333333"/>
                <w:sz w:val="22"/>
                <w:szCs w:val="22"/>
                <w:u w:val="none"/>
              </w:rPr>
            </w:pPr>
            <w:r>
              <w:rPr>
                <w:rFonts w:hint="eastAsia" w:ascii="宋体" w:eastAsia="宋体" w:cs="宋体"/>
                <w:i w:val="0"/>
                <w:color w:val="333333"/>
                <w:kern w:val="0"/>
                <w:sz w:val="22"/>
                <w:szCs w:val="22"/>
                <w:u w:val="none"/>
                <w:lang w:val="en-US" w:eastAsia="zh-CN" w:bidi="ar-SA"/>
              </w:rPr>
              <w:t>5</w:t>
            </w:r>
          </w:p>
        </w:tc>
        <w:tc>
          <w:tcPr>
            <w:tcW w:w="87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s="宋体"/>
                <w:b/>
                <w:i w:val="0"/>
                <w:color w:val="333333"/>
                <w:sz w:val="24"/>
                <w:szCs w:val="24"/>
                <w:u w:val="none"/>
              </w:rPr>
            </w:pPr>
          </w:p>
        </w:tc>
        <w:tc>
          <w:tcPr>
            <w:tcW w:w="12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6" w:hRule="atLeast"/>
        </w:trPr>
        <w:tc>
          <w:tcPr>
            <w:tcW w:w="81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bidi="ar-SA"/>
              </w:rPr>
              <w:t>3</w:t>
            </w:r>
          </w:p>
        </w:tc>
        <w:tc>
          <w:tcPr>
            <w:tcW w:w="8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5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both"/>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bidi="ar-SA"/>
              </w:rPr>
              <w:t>拟建零售供应站场地情况</w:t>
            </w:r>
          </w:p>
        </w:tc>
        <w:tc>
          <w:tcPr>
            <w:tcW w:w="88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bidi="ar-SA"/>
              </w:rPr>
              <w:t>10</w:t>
            </w:r>
          </w:p>
        </w:tc>
        <w:tc>
          <w:tcPr>
            <w:tcW w:w="357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eastAsia="宋体" w:cs="宋体"/>
                <w:i w:val="0"/>
                <w:color w:val="000000"/>
                <w:sz w:val="22"/>
                <w:szCs w:val="22"/>
                <w:u w:val="none"/>
              </w:rPr>
            </w:pPr>
            <w:r>
              <w:rPr>
                <w:rFonts w:hint="eastAsia" w:ascii="宋体" w:eastAsia="宋体" w:cs="宋体"/>
                <w:i w:val="0"/>
                <w:color w:val="000000"/>
                <w:kern w:val="0"/>
                <w:sz w:val="22"/>
                <w:szCs w:val="22"/>
                <w:u w:val="none"/>
                <w:lang w:val="en-US" w:eastAsia="zh-CN" w:bidi="ar-SA"/>
              </w:rPr>
              <w:t>对申报单位关于拟建站点场所的描述要素是否齐全、内容是否真实合理等情况进行综合评分，最高得10分</w:t>
            </w:r>
          </w:p>
        </w:tc>
        <w:tc>
          <w:tcPr>
            <w:tcW w:w="8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i w:val="0"/>
                <w:color w:val="333333"/>
                <w:sz w:val="22"/>
                <w:szCs w:val="22"/>
                <w:u w:val="none"/>
              </w:rPr>
            </w:pPr>
            <w:r>
              <w:rPr>
                <w:rFonts w:hint="eastAsia" w:ascii="宋体" w:eastAsia="宋体" w:cs="宋体"/>
                <w:i w:val="0"/>
                <w:color w:val="333333"/>
                <w:kern w:val="0"/>
                <w:sz w:val="22"/>
                <w:szCs w:val="22"/>
                <w:u w:val="none"/>
                <w:lang w:val="en-US" w:eastAsia="zh-CN" w:bidi="ar-SA"/>
              </w:rPr>
              <w:t>10</w:t>
            </w:r>
          </w:p>
        </w:tc>
        <w:tc>
          <w:tcPr>
            <w:tcW w:w="87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s="宋体"/>
                <w:b/>
                <w:i w:val="0"/>
                <w:color w:val="333333"/>
                <w:sz w:val="24"/>
                <w:szCs w:val="24"/>
                <w:u w:val="none"/>
              </w:rPr>
            </w:pPr>
          </w:p>
        </w:tc>
        <w:tc>
          <w:tcPr>
            <w:tcW w:w="1284" w:type="dxa"/>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宋体" w:eastAsia="宋体" w:cs="宋体"/>
                <w:b/>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46" w:hRule="atLeast"/>
        </w:trPr>
        <w:tc>
          <w:tcPr>
            <w:tcW w:w="81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i w:val="0"/>
                <w:color w:val="333333"/>
                <w:sz w:val="22"/>
                <w:szCs w:val="22"/>
                <w:u w:val="none"/>
              </w:rPr>
            </w:pPr>
            <w:r>
              <w:rPr>
                <w:rFonts w:hint="eastAsia" w:ascii="宋体" w:eastAsia="宋体" w:cs="宋体"/>
                <w:i w:val="0"/>
                <w:color w:val="333333"/>
                <w:kern w:val="0"/>
                <w:sz w:val="22"/>
                <w:szCs w:val="22"/>
                <w:u w:val="none"/>
                <w:lang w:val="en-US" w:eastAsia="zh-CN" w:bidi="ar-SA"/>
              </w:rPr>
              <w:t>4</w:t>
            </w:r>
          </w:p>
        </w:tc>
        <w:tc>
          <w:tcPr>
            <w:tcW w:w="8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5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both"/>
              <w:textAlignment w:val="center"/>
              <w:rPr>
                <w:rFonts w:hint="eastAsia" w:ascii="宋体" w:eastAsia="宋体" w:cs="宋体"/>
                <w:i w:val="0"/>
                <w:color w:val="333333"/>
                <w:sz w:val="22"/>
                <w:szCs w:val="22"/>
                <w:u w:val="none"/>
              </w:rPr>
            </w:pPr>
            <w:r>
              <w:rPr>
                <w:rFonts w:hint="eastAsia" w:ascii="宋体" w:eastAsia="宋体" w:cs="宋体"/>
                <w:i w:val="0"/>
                <w:color w:val="333333"/>
                <w:kern w:val="0"/>
                <w:sz w:val="22"/>
                <w:szCs w:val="22"/>
                <w:u w:val="none"/>
                <w:lang w:val="en-US" w:eastAsia="zh-CN" w:bidi="ar-SA"/>
              </w:rPr>
              <w:t>建设方案情况</w:t>
            </w:r>
          </w:p>
        </w:tc>
        <w:tc>
          <w:tcPr>
            <w:tcW w:w="88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i w:val="0"/>
                <w:color w:val="333333"/>
                <w:sz w:val="22"/>
                <w:szCs w:val="22"/>
                <w:u w:val="none"/>
                <w:lang w:val="en-US"/>
              </w:rPr>
            </w:pPr>
            <w:r>
              <w:rPr>
                <w:rFonts w:hint="eastAsia" w:ascii="宋体" w:eastAsia="宋体" w:cs="宋体"/>
                <w:i w:val="0"/>
                <w:color w:val="333333"/>
                <w:kern w:val="0"/>
                <w:sz w:val="22"/>
                <w:szCs w:val="22"/>
                <w:u w:val="none"/>
                <w:lang w:val="en-US" w:eastAsia="zh-CN" w:bidi="ar-SA"/>
              </w:rPr>
              <w:t>30</w:t>
            </w:r>
          </w:p>
        </w:tc>
        <w:tc>
          <w:tcPr>
            <w:tcW w:w="357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eastAsia="宋体" w:cs="宋体"/>
                <w:i w:val="0"/>
                <w:color w:val="333333"/>
                <w:sz w:val="22"/>
                <w:szCs w:val="22"/>
                <w:u w:val="none"/>
              </w:rPr>
            </w:pPr>
            <w:r>
              <w:rPr>
                <w:rFonts w:hint="eastAsia" w:ascii="宋体" w:eastAsia="宋体" w:cs="宋体"/>
                <w:i w:val="0"/>
                <w:color w:val="333333"/>
                <w:kern w:val="0"/>
                <w:sz w:val="22"/>
                <w:szCs w:val="22"/>
                <w:u w:val="none"/>
                <w:lang w:val="en-US" w:eastAsia="zh-CN" w:bidi="ar-SA"/>
              </w:rPr>
              <w:t>申报单位建设方案符合《民用醇基液体燃料应用技术规程》（DB 50/T 1279-2022）》有关零售供应站建设要求，对建设方案的要素是否齐全、内容是否完善、规划是否合理等情况进行综合评分，最高得30分</w:t>
            </w:r>
          </w:p>
        </w:tc>
        <w:tc>
          <w:tcPr>
            <w:tcW w:w="8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i w:val="0"/>
                <w:color w:val="333333"/>
                <w:sz w:val="22"/>
                <w:szCs w:val="22"/>
                <w:u w:val="none"/>
                <w:lang w:val="en-US"/>
              </w:rPr>
            </w:pPr>
            <w:r>
              <w:rPr>
                <w:rFonts w:hint="eastAsia" w:ascii="宋体" w:eastAsia="宋体" w:cs="宋体"/>
                <w:i w:val="0"/>
                <w:color w:val="333333"/>
                <w:kern w:val="0"/>
                <w:sz w:val="22"/>
                <w:szCs w:val="22"/>
                <w:u w:val="none"/>
                <w:lang w:val="en-US" w:eastAsia="zh-CN" w:bidi="ar-SA"/>
              </w:rPr>
              <w:t>30</w:t>
            </w:r>
          </w:p>
        </w:tc>
        <w:tc>
          <w:tcPr>
            <w:tcW w:w="87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s="宋体"/>
                <w:b/>
                <w:i w:val="0"/>
                <w:color w:val="333333"/>
                <w:sz w:val="24"/>
                <w:szCs w:val="24"/>
                <w:u w:val="none"/>
              </w:rPr>
            </w:pPr>
          </w:p>
        </w:tc>
        <w:tc>
          <w:tcPr>
            <w:tcW w:w="1284" w:type="dxa"/>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宋体" w:eastAsia="宋体" w:cs="宋体"/>
                <w:b/>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7" w:hRule="atLeast"/>
        </w:trPr>
        <w:tc>
          <w:tcPr>
            <w:tcW w:w="8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s="宋体"/>
                <w:i w:val="0"/>
                <w:color w:val="333333"/>
                <w:sz w:val="22"/>
                <w:szCs w:val="22"/>
                <w:u w:val="none"/>
                <w:lang w:val="en-US" w:eastAsia="zh-CN"/>
              </w:rPr>
            </w:pPr>
            <w:r>
              <w:rPr>
                <w:rFonts w:hint="eastAsia" w:ascii="宋体" w:eastAsia="宋体" w:cs="宋体"/>
                <w:i w:val="0"/>
                <w:color w:val="333333"/>
                <w:sz w:val="22"/>
                <w:szCs w:val="22"/>
                <w:u w:val="none"/>
                <w:lang w:val="en-US" w:eastAsia="zh-CN"/>
              </w:rPr>
              <w:t>5</w:t>
            </w:r>
          </w:p>
        </w:tc>
        <w:tc>
          <w:tcPr>
            <w:tcW w:w="8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5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both"/>
              <w:textAlignment w:val="center"/>
              <w:rPr>
                <w:rFonts w:hint="eastAsia" w:ascii="宋体" w:eastAsia="宋体" w:cs="宋体"/>
                <w:i w:val="0"/>
                <w:color w:val="333333"/>
                <w:sz w:val="22"/>
                <w:szCs w:val="22"/>
                <w:u w:val="none"/>
              </w:rPr>
            </w:pPr>
            <w:r>
              <w:rPr>
                <w:rFonts w:hint="eastAsia" w:ascii="宋体" w:eastAsia="宋体" w:cs="宋体"/>
                <w:i w:val="0"/>
                <w:color w:val="333333"/>
                <w:kern w:val="0"/>
                <w:sz w:val="22"/>
                <w:szCs w:val="22"/>
                <w:u w:val="none"/>
                <w:lang w:val="en-US" w:eastAsia="zh-CN" w:bidi="ar-SA"/>
              </w:rPr>
              <w:t>民用醇基燃料配送方案情况</w:t>
            </w:r>
          </w:p>
        </w:tc>
        <w:tc>
          <w:tcPr>
            <w:tcW w:w="88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i w:val="0"/>
                <w:color w:val="333333"/>
                <w:sz w:val="22"/>
                <w:szCs w:val="22"/>
                <w:u w:val="none"/>
                <w:lang w:val="en-US"/>
              </w:rPr>
            </w:pPr>
            <w:r>
              <w:rPr>
                <w:rFonts w:hint="eastAsia" w:ascii="宋体" w:eastAsia="宋体" w:cs="宋体"/>
                <w:i w:val="0"/>
                <w:color w:val="333333"/>
                <w:kern w:val="0"/>
                <w:sz w:val="22"/>
                <w:szCs w:val="22"/>
                <w:u w:val="none"/>
                <w:lang w:val="en-US" w:eastAsia="zh-CN" w:bidi="ar-SA"/>
              </w:rPr>
              <w:t>20</w:t>
            </w:r>
          </w:p>
        </w:tc>
        <w:tc>
          <w:tcPr>
            <w:tcW w:w="357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eastAsia="宋体" w:cs="宋体"/>
                <w:i w:val="0"/>
                <w:color w:val="333333"/>
                <w:sz w:val="22"/>
                <w:szCs w:val="22"/>
                <w:u w:val="none"/>
              </w:rPr>
            </w:pPr>
            <w:r>
              <w:rPr>
                <w:rFonts w:hint="eastAsia" w:ascii="宋体" w:eastAsia="宋体" w:cs="宋体"/>
                <w:i w:val="0"/>
                <w:color w:val="333333"/>
                <w:kern w:val="0"/>
                <w:sz w:val="22"/>
                <w:szCs w:val="22"/>
                <w:u w:val="none"/>
                <w:lang w:val="en-US" w:eastAsia="zh-CN" w:bidi="ar-SA"/>
              </w:rPr>
              <w:t>申报单位</w:t>
            </w:r>
            <w:r>
              <w:rPr>
                <w:rStyle w:val="13"/>
                <w:lang w:val="en-US" w:eastAsia="zh-CN" w:bidi="ar-SA"/>
              </w:rPr>
              <w:t>民用醇基燃料配送方案符合《民用醇基液体燃料应用技术规程》（DB 50/T 1279-2022）》有关配送要求，对配送方案的要素是否齐全、内容是否完善等情况进行综合评分，最高20分</w:t>
            </w:r>
          </w:p>
        </w:tc>
        <w:tc>
          <w:tcPr>
            <w:tcW w:w="8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i w:val="0"/>
                <w:color w:val="333333"/>
                <w:sz w:val="22"/>
                <w:szCs w:val="22"/>
                <w:u w:val="none"/>
                <w:lang w:val="en-US"/>
              </w:rPr>
            </w:pPr>
            <w:r>
              <w:rPr>
                <w:rFonts w:hint="eastAsia" w:ascii="宋体" w:eastAsia="宋体" w:cs="宋体"/>
                <w:i w:val="0"/>
                <w:color w:val="333333"/>
                <w:kern w:val="0"/>
                <w:sz w:val="22"/>
                <w:szCs w:val="22"/>
                <w:u w:val="none"/>
                <w:lang w:val="en-US" w:eastAsia="zh-CN" w:bidi="ar-SA"/>
              </w:rPr>
              <w:t>20</w:t>
            </w:r>
          </w:p>
        </w:tc>
        <w:tc>
          <w:tcPr>
            <w:tcW w:w="87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s="宋体"/>
                <w:b/>
                <w:i w:val="0"/>
                <w:color w:val="333333"/>
                <w:sz w:val="24"/>
                <w:szCs w:val="24"/>
                <w:u w:val="none"/>
              </w:rPr>
            </w:pPr>
          </w:p>
        </w:tc>
        <w:tc>
          <w:tcPr>
            <w:tcW w:w="1284" w:type="dxa"/>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宋体" w:eastAsia="宋体" w:cs="宋体"/>
                <w:b/>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1" w:hRule="atLeast"/>
        </w:trPr>
        <w:tc>
          <w:tcPr>
            <w:tcW w:w="81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i w:val="0"/>
                <w:color w:val="333333"/>
                <w:sz w:val="22"/>
                <w:szCs w:val="22"/>
                <w:u w:val="none"/>
              </w:rPr>
            </w:pPr>
            <w:r>
              <w:rPr>
                <w:rFonts w:hint="eastAsia" w:ascii="宋体" w:eastAsia="宋体" w:cs="宋体"/>
                <w:i w:val="0"/>
                <w:color w:val="333333"/>
                <w:kern w:val="0"/>
                <w:sz w:val="22"/>
                <w:szCs w:val="22"/>
                <w:u w:val="none"/>
                <w:lang w:val="en-US" w:eastAsia="zh-CN" w:bidi="ar-SA"/>
              </w:rPr>
              <w:t>6</w:t>
            </w:r>
          </w:p>
        </w:tc>
        <w:tc>
          <w:tcPr>
            <w:tcW w:w="82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i w:val="0"/>
                <w:color w:val="333333"/>
                <w:sz w:val="22"/>
                <w:szCs w:val="22"/>
                <w:u w:val="none"/>
              </w:rPr>
            </w:pPr>
            <w:r>
              <w:rPr>
                <w:rFonts w:hint="eastAsia" w:ascii="宋体" w:eastAsia="宋体" w:cs="宋体"/>
                <w:i w:val="0"/>
                <w:color w:val="333333"/>
                <w:kern w:val="0"/>
                <w:sz w:val="22"/>
                <w:szCs w:val="22"/>
                <w:u w:val="none"/>
                <w:lang w:val="en-US" w:eastAsia="zh-CN" w:bidi="ar-SA"/>
              </w:rPr>
              <w:t>加分项</w:t>
            </w:r>
          </w:p>
        </w:tc>
        <w:tc>
          <w:tcPr>
            <w:tcW w:w="157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eastAsia="宋体" w:cs="宋体"/>
                <w:i w:val="0"/>
                <w:color w:val="333333"/>
                <w:sz w:val="22"/>
                <w:szCs w:val="22"/>
                <w:u w:val="none"/>
              </w:rPr>
            </w:pPr>
            <w:r>
              <w:rPr>
                <w:rFonts w:hint="eastAsia" w:ascii="宋体" w:eastAsia="宋体" w:cs="宋体"/>
                <w:i w:val="0"/>
                <w:color w:val="333333"/>
                <w:kern w:val="0"/>
                <w:sz w:val="22"/>
                <w:szCs w:val="22"/>
                <w:u w:val="none"/>
                <w:lang w:val="en-US" w:eastAsia="zh-CN" w:bidi="ar-SA"/>
              </w:rPr>
              <w:t>申报单位场地安全间距及产权情况</w:t>
            </w:r>
          </w:p>
        </w:tc>
        <w:tc>
          <w:tcPr>
            <w:tcW w:w="88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i w:val="0"/>
                <w:color w:val="333333"/>
                <w:sz w:val="22"/>
                <w:szCs w:val="22"/>
                <w:u w:val="none"/>
              </w:rPr>
            </w:pPr>
            <w:r>
              <w:rPr>
                <w:rFonts w:hint="eastAsia" w:ascii="宋体" w:eastAsia="宋体" w:cs="宋体"/>
                <w:i w:val="0"/>
                <w:color w:val="333333"/>
                <w:kern w:val="0"/>
                <w:sz w:val="22"/>
                <w:szCs w:val="22"/>
                <w:u w:val="none"/>
                <w:lang w:val="en-US" w:eastAsia="zh-CN" w:bidi="ar-SA"/>
              </w:rPr>
              <w:t>20</w:t>
            </w:r>
          </w:p>
        </w:tc>
        <w:tc>
          <w:tcPr>
            <w:tcW w:w="357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eastAsia="宋体" w:cs="宋体"/>
                <w:i w:val="0"/>
                <w:color w:val="333333"/>
                <w:sz w:val="22"/>
                <w:szCs w:val="22"/>
                <w:u w:val="none"/>
              </w:rPr>
            </w:pPr>
            <w:r>
              <w:rPr>
                <w:rFonts w:hint="eastAsia" w:ascii="宋体" w:eastAsia="宋体" w:cs="宋体"/>
                <w:i w:val="0"/>
                <w:color w:val="333333"/>
                <w:kern w:val="0"/>
                <w:sz w:val="22"/>
                <w:szCs w:val="22"/>
                <w:u w:val="none"/>
                <w:lang w:val="en-US" w:eastAsia="zh-CN" w:bidi="ar-SA"/>
              </w:rPr>
              <w:t>站点与周边建筑物、道路等的安全间距符合《民用醇基液体燃料应用技术规程》（DB 50/T 1279-2022）要求的基础上，每增加2m的新增1分，总分不超过10分</w:t>
            </w:r>
          </w:p>
        </w:tc>
        <w:tc>
          <w:tcPr>
            <w:tcW w:w="8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i w:val="0"/>
                <w:color w:val="333333"/>
                <w:sz w:val="22"/>
                <w:szCs w:val="22"/>
                <w:u w:val="none"/>
              </w:rPr>
            </w:pPr>
            <w:r>
              <w:rPr>
                <w:rFonts w:hint="eastAsia" w:ascii="宋体" w:eastAsia="宋体" w:cs="宋体"/>
                <w:i w:val="0"/>
                <w:color w:val="333333"/>
                <w:kern w:val="0"/>
                <w:sz w:val="22"/>
                <w:szCs w:val="22"/>
                <w:u w:val="none"/>
                <w:lang w:val="en-US" w:eastAsia="zh-CN" w:bidi="ar-SA"/>
              </w:rPr>
              <w:t>10</w:t>
            </w:r>
          </w:p>
        </w:tc>
        <w:tc>
          <w:tcPr>
            <w:tcW w:w="877" w:type="dxa"/>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宋体" w:eastAsia="宋体" w:cs="宋体"/>
                <w:i w:val="0"/>
                <w:color w:val="333333"/>
                <w:sz w:val="22"/>
                <w:szCs w:val="22"/>
                <w:u w:val="none"/>
              </w:rPr>
            </w:pPr>
          </w:p>
        </w:tc>
        <w:tc>
          <w:tcPr>
            <w:tcW w:w="128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宋体" w:eastAsia="宋体" w:cs="宋体"/>
                <w:i w:val="0"/>
                <w:color w:val="333333"/>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10" w:hRule="atLeast"/>
        </w:trPr>
        <w:tc>
          <w:tcPr>
            <w:tcW w:w="81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82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88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357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left"/>
              <w:textAlignment w:val="center"/>
              <w:rPr>
                <w:rFonts w:hint="eastAsia" w:ascii="宋体" w:eastAsia="宋体" w:cs="宋体"/>
                <w:i w:val="0"/>
                <w:color w:val="333333"/>
                <w:sz w:val="22"/>
                <w:szCs w:val="22"/>
                <w:u w:val="none"/>
              </w:rPr>
            </w:pPr>
            <w:r>
              <w:rPr>
                <w:rFonts w:hint="eastAsia" w:ascii="宋体" w:eastAsia="宋体" w:cs="宋体"/>
                <w:i w:val="0"/>
                <w:color w:val="333333"/>
                <w:kern w:val="0"/>
                <w:sz w:val="22"/>
                <w:szCs w:val="22"/>
                <w:u w:val="none"/>
                <w:lang w:val="en-US" w:eastAsia="zh-CN" w:bidi="ar-SA"/>
              </w:rPr>
              <w:t>本申报单位提供拟建场地自有土地（房屋）产权证明或者意向性租赁协议的得10分，未提供的得0分</w:t>
            </w:r>
          </w:p>
        </w:tc>
        <w:tc>
          <w:tcPr>
            <w:tcW w:w="84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i w:val="0"/>
                <w:color w:val="333333"/>
                <w:sz w:val="22"/>
                <w:szCs w:val="22"/>
                <w:u w:val="none"/>
              </w:rPr>
            </w:pPr>
            <w:r>
              <w:rPr>
                <w:rFonts w:hint="eastAsia" w:ascii="宋体" w:eastAsia="宋体" w:cs="宋体"/>
                <w:i w:val="0"/>
                <w:color w:val="333333"/>
                <w:kern w:val="0"/>
                <w:sz w:val="22"/>
                <w:szCs w:val="22"/>
                <w:u w:val="none"/>
                <w:lang w:val="en-US" w:eastAsia="zh-CN" w:bidi="ar-SA"/>
              </w:rPr>
              <w:t>10</w:t>
            </w:r>
          </w:p>
        </w:tc>
        <w:tc>
          <w:tcPr>
            <w:tcW w:w="877" w:type="dxa"/>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宋体" w:eastAsia="宋体" w:cs="宋体"/>
                <w:i w:val="0"/>
                <w:color w:val="333333"/>
                <w:sz w:val="22"/>
                <w:szCs w:val="22"/>
                <w:u w:val="none"/>
              </w:rPr>
            </w:pPr>
          </w:p>
        </w:tc>
        <w:tc>
          <w:tcPr>
            <w:tcW w:w="128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7" w:hRule="atLeast"/>
        </w:trPr>
        <w:tc>
          <w:tcPr>
            <w:tcW w:w="81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s="宋体"/>
                <w:i w:val="0"/>
                <w:color w:val="333333"/>
                <w:sz w:val="22"/>
                <w:szCs w:val="22"/>
                <w:u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s="宋体"/>
                <w:i w:val="0"/>
                <w:color w:val="333333"/>
                <w:sz w:val="22"/>
                <w:szCs w:val="22"/>
                <w:u w:val="none"/>
              </w:rPr>
            </w:pPr>
          </w:p>
        </w:tc>
        <w:tc>
          <w:tcPr>
            <w:tcW w:w="157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i w:val="0"/>
                <w:color w:val="333333"/>
                <w:sz w:val="22"/>
                <w:szCs w:val="22"/>
                <w:u w:val="none"/>
              </w:rPr>
            </w:pPr>
            <w:r>
              <w:rPr>
                <w:rFonts w:hint="eastAsia" w:ascii="宋体" w:eastAsia="宋体" w:cs="宋体"/>
                <w:i w:val="0"/>
                <w:color w:val="333333"/>
                <w:kern w:val="0"/>
                <w:sz w:val="22"/>
                <w:szCs w:val="22"/>
                <w:u w:val="none"/>
                <w:lang w:val="en-US" w:eastAsia="zh-CN" w:bidi="ar-SA"/>
              </w:rPr>
              <w:t>总分</w:t>
            </w:r>
          </w:p>
        </w:tc>
        <w:tc>
          <w:tcPr>
            <w:tcW w:w="885"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widowControl/>
              <w:suppressLineNumbers w:val="0"/>
              <w:jc w:val="center"/>
              <w:textAlignment w:val="center"/>
              <w:rPr>
                <w:rFonts w:hint="eastAsia" w:ascii="宋体" w:eastAsia="宋体" w:cs="宋体"/>
                <w:i w:val="0"/>
                <w:color w:val="333333"/>
                <w:sz w:val="22"/>
                <w:szCs w:val="22"/>
                <w:u w:val="none"/>
              </w:rPr>
            </w:pPr>
            <w:r>
              <w:rPr>
                <w:rFonts w:hint="eastAsia" w:ascii="宋体" w:eastAsia="宋体" w:cs="宋体"/>
                <w:i w:val="0"/>
                <w:color w:val="333333"/>
                <w:kern w:val="0"/>
                <w:sz w:val="22"/>
                <w:szCs w:val="22"/>
                <w:u w:val="none"/>
                <w:lang w:val="en-US" w:eastAsia="zh-CN" w:bidi="ar-SA"/>
              </w:rPr>
              <w:t>100</w:t>
            </w:r>
          </w:p>
        </w:tc>
        <w:tc>
          <w:tcPr>
            <w:tcW w:w="357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宋体" w:eastAsia="宋体" w:cs="宋体"/>
                <w:i w:val="0"/>
                <w:color w:val="333333"/>
                <w:sz w:val="22"/>
                <w:szCs w:val="22"/>
                <w:u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s="宋体"/>
                <w:i w:val="0"/>
                <w:color w:val="333333"/>
                <w:sz w:val="22"/>
                <w:szCs w:val="22"/>
                <w:u w:val="none"/>
              </w:rPr>
            </w:pPr>
          </w:p>
        </w:tc>
        <w:tc>
          <w:tcPr>
            <w:tcW w:w="87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eastAsia="宋体" w:cs="宋体"/>
                <w:i w:val="0"/>
                <w:color w:val="333333"/>
                <w:sz w:val="22"/>
                <w:szCs w:val="22"/>
                <w:u w:val="none"/>
              </w:rPr>
            </w:pPr>
          </w:p>
        </w:tc>
        <w:tc>
          <w:tcPr>
            <w:tcW w:w="1284" w:type="dxa"/>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宋体" w:eastAsia="宋体" w:cs="宋体"/>
                <w:i w:val="0"/>
                <w:color w:val="333333"/>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Times New Roman" w:hAnsi="Times New Roman" w:eastAsia="方正仿宋_GBK" w:cs="Times New Roman"/>
          <w:color w:val="333333"/>
          <w:kern w:val="0"/>
          <w:sz w:val="28"/>
          <w:szCs w:val="28"/>
          <w:lang w:val="en-US" w:eastAsia="zh-CN"/>
        </w:rPr>
      </w:pPr>
    </w:p>
    <w:p>
      <w:pPr>
        <w:pStyle w:val="2"/>
        <w:rPr>
          <w:rFonts w:ascii="Times New Roman" w:hAnsi="Times New Roman" w:eastAsia="方正仿宋_GBK" w:cs="Times New Roman"/>
          <w:color w:val="333333"/>
          <w:kern w:val="0"/>
          <w:sz w:val="28"/>
          <w:szCs w:val="28"/>
          <w:lang w:val="en-US" w:eastAsia="zh-CN"/>
        </w:rPr>
      </w:pPr>
    </w:p>
    <w:p>
      <w:pPr>
        <w:rPr>
          <w:rFonts w:ascii="Times New Roman" w:hAnsi="Times New Roman" w:eastAsia="方正仿宋_GBK" w:cs="Times New Roman"/>
          <w:color w:val="333333"/>
          <w:kern w:val="0"/>
          <w:sz w:val="28"/>
          <w:szCs w:val="28"/>
          <w:lang w:val="en-US" w:eastAsia="zh-CN"/>
        </w:rPr>
      </w:pPr>
    </w:p>
    <w:p>
      <w:pPr>
        <w:pStyle w:val="2"/>
        <w:rPr>
          <w:rFonts w:ascii="Times New Roman" w:hAnsi="Times New Roman" w:eastAsia="方正仿宋_GBK" w:cs="Times New Roman"/>
          <w:color w:val="333333"/>
          <w:kern w:val="0"/>
          <w:sz w:val="28"/>
          <w:szCs w:val="28"/>
          <w:lang w:val="en-US" w:eastAsia="zh-CN"/>
        </w:rPr>
      </w:pPr>
    </w:p>
    <w:p>
      <w:pPr>
        <w:rPr>
          <w:rFonts w:ascii="Times New Roman" w:hAnsi="Times New Roman" w:eastAsia="方正仿宋_GBK" w:cs="Times New Roman"/>
          <w:color w:val="333333"/>
          <w:kern w:val="0"/>
          <w:sz w:val="28"/>
          <w:szCs w:val="28"/>
          <w:lang w:val="en-US" w:eastAsia="zh-CN"/>
        </w:rPr>
      </w:pPr>
    </w:p>
    <w:p>
      <w:pPr>
        <w:pStyle w:val="2"/>
        <w:rPr>
          <w:rFonts w:ascii="Times New Roman" w:hAnsi="Times New Roman" w:eastAsia="方正仿宋_GBK" w:cs="Times New Roman"/>
          <w:color w:val="333333"/>
          <w:kern w:val="0"/>
          <w:sz w:val="28"/>
          <w:szCs w:val="28"/>
          <w:lang w:val="en-US" w:eastAsia="zh-CN"/>
        </w:rPr>
      </w:pPr>
    </w:p>
    <w:p>
      <w:pPr>
        <w:rPr>
          <w:rFonts w:ascii="Times New Roman" w:hAnsi="Times New Roman" w:eastAsia="方正仿宋_GBK" w:cs="Times New Roman"/>
          <w:color w:val="333333"/>
          <w:kern w:val="0"/>
          <w:sz w:val="28"/>
          <w:szCs w:val="28"/>
          <w:lang w:val="en-US" w:eastAsia="zh-CN"/>
        </w:rPr>
      </w:pPr>
    </w:p>
    <w:p>
      <w:pPr>
        <w:pStyle w:val="2"/>
        <w:rPr>
          <w:rFonts w:ascii="Times New Roman" w:hAnsi="Times New Roman" w:eastAsia="方正仿宋_GBK" w:cs="Times New Roman"/>
          <w:color w:val="333333"/>
          <w:kern w:val="0"/>
          <w:sz w:val="28"/>
          <w:szCs w:val="28"/>
          <w:lang w:val="en-US" w:eastAsia="zh-CN"/>
        </w:rPr>
      </w:pPr>
    </w:p>
    <w:p>
      <w:pPr>
        <w:rPr>
          <w:rFonts w:ascii="Times New Roman" w:hAnsi="Times New Roman" w:eastAsia="方正仿宋_GBK" w:cs="Times New Roman"/>
          <w:color w:val="333333"/>
          <w:kern w:val="0"/>
          <w:sz w:val="28"/>
          <w:szCs w:val="28"/>
          <w:lang w:val="en-US" w:eastAsia="zh-CN"/>
        </w:rPr>
      </w:pPr>
    </w:p>
    <w:p>
      <w:pPr>
        <w:pStyle w:val="2"/>
        <w:rPr>
          <w:rFonts w:ascii="Times New Roman" w:hAnsi="Times New Roman" w:eastAsia="方正仿宋_GBK" w:cs="Times New Roman"/>
          <w:color w:val="333333"/>
          <w:kern w:val="0"/>
          <w:sz w:val="28"/>
          <w:szCs w:val="28"/>
          <w:lang w:val="en-US" w:eastAsia="zh-CN"/>
        </w:rPr>
      </w:pPr>
    </w:p>
    <w:p>
      <w:pPr>
        <w:rPr>
          <w:rFonts w:ascii="Times New Roman" w:hAnsi="Times New Roman" w:eastAsia="方正仿宋_GBK" w:cs="Times New Roman"/>
          <w:color w:val="333333"/>
          <w:kern w:val="0"/>
          <w:sz w:val="28"/>
          <w:szCs w:val="28"/>
          <w:lang w:val="en-US" w:eastAsia="zh-CN"/>
        </w:rPr>
      </w:pPr>
    </w:p>
    <w:p>
      <w:pPr>
        <w:pStyle w:val="2"/>
        <w:rPr>
          <w:rFonts w:ascii="Times New Roman" w:hAnsi="Times New Roman" w:eastAsia="方正仿宋_GBK" w:cs="Times New Roman"/>
          <w:color w:val="333333"/>
          <w:kern w:val="0"/>
          <w:sz w:val="28"/>
          <w:szCs w:val="28"/>
          <w:lang w:val="en-US" w:eastAsia="zh-CN"/>
        </w:rPr>
      </w:pPr>
    </w:p>
    <w:p>
      <w:pPr>
        <w:rPr>
          <w:rFonts w:ascii="Times New Roman" w:hAnsi="Times New Roman" w:eastAsia="方正仿宋_GBK" w:cs="Times New Roman"/>
          <w:color w:val="333333"/>
          <w:kern w:val="0"/>
          <w:sz w:val="28"/>
          <w:szCs w:val="28"/>
          <w:lang w:val="en-US" w:eastAsia="zh-CN"/>
        </w:rPr>
      </w:pPr>
    </w:p>
    <w:p>
      <w:pPr>
        <w:pStyle w:val="2"/>
        <w:rPr>
          <w:rFonts w:ascii="Times New Roman" w:hAnsi="Times New Roman" w:eastAsia="方正仿宋_GBK" w:cs="Times New Roman"/>
          <w:color w:val="333333"/>
          <w:kern w:val="0"/>
          <w:sz w:val="28"/>
          <w:szCs w:val="28"/>
          <w:lang w:val="en-US" w:eastAsia="zh-CN"/>
        </w:rPr>
      </w:pPr>
    </w:p>
    <w:p>
      <w:pPr>
        <w:rPr>
          <w:rFonts w:ascii="Times New Roman" w:hAnsi="Times New Roman" w:eastAsia="方正仿宋_GBK" w:cs="Times New Roman"/>
          <w:color w:val="333333"/>
          <w:kern w:val="0"/>
          <w:sz w:val="28"/>
          <w:szCs w:val="28"/>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280" w:firstLineChars="100"/>
        <w:textAlignment w:val="auto"/>
        <w:rPr>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382270</wp:posOffset>
                </wp:positionV>
                <wp:extent cx="5667375" cy="28575"/>
                <wp:effectExtent l="0" t="4445" r="9525" b="5080"/>
                <wp:wrapNone/>
                <wp:docPr id="17" name="直接连接符 17"/>
                <wp:cNvGraphicFramePr/>
                <a:graphic xmlns:a="http://schemas.openxmlformats.org/drawingml/2006/main">
                  <a:graphicData uri="http://schemas.microsoft.com/office/word/2010/wordprocessingShape">
                    <wps:wsp>
                      <wps:cNvCnPr/>
                      <wps:spPr>
                        <a:xfrm flipV="1">
                          <a:off x="965835" y="9414510"/>
                          <a:ext cx="5667375" cy="2857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y;margin-left:3pt;margin-top:30.1pt;height:2.25pt;width:446.25pt;z-index:251660288;mso-width-relative:page;mso-height-relative:page;" filled="f" stroked="t" coordsize="21600,21600" o:gfxdata="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OoYNzWAAAABwEAAA8AAAAAAAAAAQAgAAAAIgAA&#10;AGRycy9kb3ducmV2LnhtbFBLAQIUABQAAAAIAIdO4kAdm17ECgIAAPwDAAAOAAAAAAAAAAEAIAAA&#10;ACUBAABkcnMvZTJvRG9jLnhtbFBLBQYAAAAABgAGAFkBAACh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1270</wp:posOffset>
                </wp:positionV>
                <wp:extent cx="5667375" cy="9525"/>
                <wp:effectExtent l="0" t="0" r="0" b="0"/>
                <wp:wrapNone/>
                <wp:docPr id="16" name="直接连接符 16"/>
                <wp:cNvGraphicFramePr/>
                <a:graphic xmlns:a="http://schemas.openxmlformats.org/drawingml/2006/main">
                  <a:graphicData uri="http://schemas.microsoft.com/office/word/2010/wordprocessingShape">
                    <wps:wsp>
                      <wps:cNvCnPr/>
                      <wps:spPr>
                        <a:xfrm>
                          <a:off x="0" y="0"/>
                          <a:ext cx="5667375" cy="952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2.25pt;margin-top:0.1pt;height:0.75pt;width:446.25pt;z-index:251661312;mso-width-relative:page;mso-height-relative:page;" filled="f" stroked="t" coordsize="21600,21600" o:gfxdata="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vmy8U0wAAAAQBAAAPAAAAAAAAAAEAIAAAACIAAABkcnMvZG93bnJldi54bWxQSwECFAAU&#10;AAAACACHTuJAC3HDCvYBAADmAwAADgAAAAAAAAABACAAAAAi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lang w:val="en-US" w:eastAsia="zh-CN"/>
        </w:rPr>
        <w:t xml:space="preserve">重庆市渝中区经济和信息化委员会办公室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2022年1</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lang w:val="en-US" w:eastAsia="zh-CN"/>
        </w:rPr>
        <w:t>月</w:t>
      </w:r>
      <w:r>
        <w:rPr>
          <w:rFonts w:hint="eastAsia" w:eastAsia="方正仿宋_GBK" w:cs="Times New Roman"/>
          <w:sz w:val="28"/>
          <w:szCs w:val="28"/>
          <w:lang w:val="en-US" w:eastAsia="zh-CN"/>
        </w:rPr>
        <w:t>9</w:t>
      </w:r>
      <w:r>
        <w:rPr>
          <w:rFonts w:hint="default" w:ascii="Times New Roman" w:hAnsi="Times New Roman" w:eastAsia="方正仿宋_GBK" w:cs="Times New Roman"/>
          <w:sz w:val="28"/>
          <w:szCs w:val="28"/>
          <w:lang w:val="en-US" w:eastAsia="zh-CN"/>
        </w:rPr>
        <w:t>日印发</w:t>
      </w:r>
    </w:p>
    <w:sectPr>
      <w:footerReference r:id="rId3" w:type="default"/>
      <w:pgSz w:w="11906" w:h="16838"/>
      <w:pgMar w:top="1984" w:right="1446" w:bottom="1644" w:left="1446" w:header="851" w:footer="121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永中黑体">
    <w:altName w:val="黑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7260"/>
        <w:tab w:val="clear" w:pos="4153"/>
      </w:tabs>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11480" cy="226060"/>
              <wp:effectExtent l="0" t="0" r="0" b="0"/>
              <wp:wrapNone/>
              <wp:docPr id="1" name="文本框 1"/>
              <wp:cNvGraphicFramePr/>
              <a:graphic xmlns:a="http://schemas.openxmlformats.org/drawingml/2006/main">
                <a:graphicData uri="http://schemas.microsoft.com/office/word/2010/wordprocessingShape">
                  <wps:wsp>
                    <wps:cNvSpPr/>
                    <wps:spPr>
                      <a:xfrm>
                        <a:off x="0" y="0"/>
                        <a:ext cx="411480" cy="226144"/>
                      </a:xfrm>
                      <a:prstGeom prst="rect">
                        <a:avLst/>
                      </a:prstGeom>
                      <a:noFill/>
                      <a:ln w="12700" cap="flat" cmpd="sng">
                        <a:noFill/>
                        <a:prstDash val="solid"/>
                        <a:miter/>
                      </a:ln>
                    </wps:spPr>
                    <wps:txbx>
                      <w:txbxContent>
                        <w:p>
                          <w:pPr>
                            <w:pStyle w:val="7"/>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7.8pt;width:32.4pt;mso-position-horizontal:outside;mso-position-horizontal-relative:margin;mso-wrap-style:none;z-index:251659264;mso-width-relative:page;mso-height-relative:page;" filled="f" stroked="f" coordsize="21600,21600" o:gfxdata="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oDVvnTAAAAAwEAAA8AAAAAAAAAAQAgAAAAIgAAAGRycy9kb3ducmV2&#10;LnhtbFBLAQIUABQAAAAIAIdO4kC449LPAQIAAPUDAAAOAAAAAAAAAAEAIAAAACIBAABkcnMvZTJv&#10;RG9jLnhtbFBLBQYAAAAABgAGAFkBAACVBQAAAAA=&#10;">
              <v:fill on="f" focussize="0,0"/>
              <v:stroke on="f" weight="1pt" joinstyle="miter"/>
              <v:imagedata o:title=""/>
              <o:lock v:ext="edit" aspectratio="f"/>
              <v:textbox inset="0mm,0mm,0mm,0mm" style="mso-fit-shape-to-text:t;">
                <w:txbxContent>
                  <w:p>
                    <w:pPr>
                      <w:pStyle w:val="7"/>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rect>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BDB72"/>
    <w:multiLevelType w:val="singleLevel"/>
    <w:tmpl w:val="B34BDB72"/>
    <w:lvl w:ilvl="0" w:tentative="0">
      <w:start w:val="2"/>
      <w:numFmt w:val="decimal"/>
      <w:lvlText w:val="%1."/>
      <w:lvlJc w:val="left"/>
      <w:pPr>
        <w:tabs>
          <w:tab w:val="left" w:pos="312"/>
        </w:tabs>
        <w:ind w:left="0" w:firstLine="0"/>
      </w:pPr>
    </w:lvl>
  </w:abstractNum>
  <w:abstractNum w:abstractNumId="1">
    <w:nsid w:val="CCDEFE0A"/>
    <w:multiLevelType w:val="singleLevel"/>
    <w:tmpl w:val="CCDEFE0A"/>
    <w:lvl w:ilvl="0" w:tentative="0">
      <w:start w:val="1"/>
      <w:numFmt w:val="chineseCounting"/>
      <w:suff w:val="nothing"/>
      <w:lvlText w:val="%1、"/>
      <w:lvlJc w:val="left"/>
      <w:pPr>
        <w:tabs>
          <w:tab w:val="left" w:pos="0"/>
        </w:tabs>
        <w:ind w:left="0" w:firstLine="0"/>
      </w:pPr>
      <w:rPr>
        <w:rFonts w:hint="eastAsia"/>
      </w:rPr>
    </w:lvl>
  </w:abstractNum>
  <w:abstractNum w:abstractNumId="2">
    <w:nsid w:val="D75986A1"/>
    <w:multiLevelType w:val="singleLevel"/>
    <w:tmpl w:val="D75986A1"/>
    <w:lvl w:ilvl="0" w:tentative="0">
      <w:start w:val="1"/>
      <w:numFmt w:val="chineseCounting"/>
      <w:suff w:val="nothing"/>
      <w:lvlText w:val="%1、"/>
      <w:lvlJc w:val="left"/>
      <w:pPr>
        <w:tabs>
          <w:tab w:val="left" w:pos="0"/>
        </w:tabs>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MGU4OTI5YzhjOTkwNDM3MTI4OGE2MDYyYTUwMjA0MDkifQ=="/>
  </w:docVars>
  <w:rsids>
    <w:rsidRoot w:val="00000000"/>
    <w:rsid w:val="2C3F1CE5"/>
    <w:rsid w:val="360042B6"/>
    <w:rsid w:val="4248042E"/>
    <w:rsid w:val="4FA00233"/>
    <w:rsid w:val="5EFE60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永中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jc w:val="left"/>
    </w:pPr>
    <w:rPr>
      <w:rFonts w:ascii="仿宋_GB2312" w:eastAsia="仿宋_GB2312"/>
      <w:sz w:val="32"/>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character" w:styleId="11">
    <w:name w:val="page number"/>
    <w:basedOn w:val="10"/>
    <w:qFormat/>
    <w:uiPriority w:val="0"/>
  </w:style>
  <w:style w:type="character" w:customStyle="1" w:styleId="12">
    <w:name w:val="font51"/>
    <w:basedOn w:val="10"/>
    <w:qFormat/>
    <w:uiPriority w:val="0"/>
    <w:rPr>
      <w:rFonts w:ascii="宋体" w:eastAsia="宋体" w:cs="宋体"/>
      <w:color w:val="333333"/>
      <w:sz w:val="24"/>
      <w:szCs w:val="24"/>
      <w:u w:val="none"/>
    </w:rPr>
  </w:style>
  <w:style w:type="character" w:customStyle="1" w:styleId="13">
    <w:name w:val="font21"/>
    <w:basedOn w:val="10"/>
    <w:qFormat/>
    <w:uiPriority w:val="0"/>
    <w:rPr>
      <w:rFonts w:ascii="宋体" w:eastAsia="宋体" w:cs="宋体"/>
      <w:color w:val="333333"/>
      <w:sz w:val="22"/>
      <w:szCs w:val="22"/>
      <w:u w:val="none"/>
    </w:rPr>
  </w:style>
  <w:style w:type="paragraph" w:customStyle="1" w:styleId="14">
    <w:name w:val="List Paragraph"/>
    <w:basedOn w:val="1"/>
    <w:qFormat/>
    <w:uiPriority w:val="0"/>
    <w:pPr>
      <w:ind w:firstLine="20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微软</Company>
  <Pages>10</Pages>
  <Words>2789</Words>
  <Characters>2972</Characters>
  <Lines>280</Lines>
  <Paragraphs>109</Paragraphs>
  <TotalTime>0</TotalTime>
  <ScaleCrop>false</ScaleCrop>
  <LinksUpToDate>false</LinksUpToDate>
  <CharactersWithSpaces>3126</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2021-12-23T03:00:00Z</dcterms:created>
  <dc:creator>猪猪猫.CN</dc:creator>
  <cp:lastModifiedBy>TG兔</cp:lastModifiedBy>
  <cp:lastPrinted>2022-10-21T08:17:00Z</cp:lastPrinted>
  <dcterms:modified xsi:type="dcterms:W3CDTF">2022-12-09T08:48:54Z</dcterms:modified>
  <dc:title>结帐证明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51510022FC0B44C7B3B1D7DECFD410AD</vt:lpwstr>
  </property>
</Properties>
</file>