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63A16">
      <w:pPr>
        <w:jc w:val="both"/>
        <w:rPr>
          <w:rFonts w:hint="default" w:ascii="Times New Roman" w:hAnsi="Times New Roman" w:eastAsia="方正小标宋_GBK" w:cs="方正小标宋_GBK"/>
          <w:bCs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2E13F3E">
      <w:pPr>
        <w:spacing w:line="360" w:lineRule="auto"/>
        <w:jc w:val="center"/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</w:pPr>
    </w:p>
    <w:p w14:paraId="2B51D99F">
      <w:pPr>
        <w:spacing w:line="360" w:lineRule="auto"/>
        <w:jc w:val="center"/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填报说明</w:t>
      </w:r>
    </w:p>
    <w:p w14:paraId="275A58DE"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678C1DC">
      <w:pPr>
        <w:spacing w:line="594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一、申报书封面：申报单位为申报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软信产业政策的</w:t>
      </w:r>
      <w:r>
        <w:rPr>
          <w:rFonts w:ascii="Times New Roman" w:hAnsi="Times New Roman" w:eastAsia="方正仿宋_GBK"/>
          <w:color w:val="auto"/>
          <w:sz w:val="28"/>
          <w:szCs w:val="28"/>
        </w:rPr>
        <w:t>申报主体名称。</w:t>
      </w:r>
    </w:p>
    <w:p w14:paraId="1991A4EA">
      <w:pPr>
        <w:spacing w:line="594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二、申报书内容：申报书由三部分组成，分别为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政策申报</w:t>
      </w:r>
      <w:r>
        <w:rPr>
          <w:rFonts w:ascii="Times New Roman" w:hAnsi="Times New Roman" w:eastAsia="方正仿宋_GBK"/>
          <w:color w:val="auto"/>
          <w:sz w:val="28"/>
          <w:szCs w:val="28"/>
        </w:rPr>
        <w:t>表、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企业信用承诺书、对应政策所需的申报佐证资料</w:t>
      </w:r>
      <w:r>
        <w:rPr>
          <w:rFonts w:ascii="Times New Roman" w:hAnsi="Times New Roman" w:eastAsia="方正仿宋_GBK"/>
          <w:color w:val="auto"/>
          <w:sz w:val="28"/>
          <w:szCs w:val="28"/>
        </w:rPr>
        <w:t>。</w:t>
      </w:r>
    </w:p>
    <w:p w14:paraId="5DF60B42">
      <w:pPr>
        <w:spacing w:line="594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三、申报单位应根据实际情况认真填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报各项资料</w:t>
      </w:r>
      <w:r>
        <w:rPr>
          <w:rFonts w:ascii="Times New Roman" w:hAnsi="Times New Roman" w:eastAsia="方正仿宋_GBK"/>
          <w:color w:val="auto"/>
          <w:sz w:val="28"/>
          <w:szCs w:val="28"/>
        </w:rPr>
        <w:t>。</w:t>
      </w:r>
    </w:p>
    <w:p w14:paraId="234AE3C0">
      <w:pPr>
        <w:spacing w:line="594" w:lineRule="exact"/>
        <w:ind w:firstLine="560" w:firstLineChars="20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四、申报单位对所填报的相关内容真实性负责。</w:t>
      </w:r>
    </w:p>
    <w:p w14:paraId="52F83F4A">
      <w:pPr>
        <w:pStyle w:val="4"/>
        <w:autoSpaceDE w:val="0"/>
        <w:adjustRightInd w:val="0"/>
        <w:snapToGrid w:val="0"/>
        <w:spacing w:before="0" w:beforeAutospacing="0" w:after="0" w:afterAutospacing="0" w:line="594" w:lineRule="exact"/>
        <w:ind w:firstLine="560" w:firstLineChars="200"/>
        <w:jc w:val="both"/>
        <w:rPr>
          <w:rFonts w:ascii="Times New Roman" w:hAnsi="Times New Roman" w:eastAsia="方正仿宋_GBK"/>
          <w:color w:val="auto"/>
          <w:sz w:val="28"/>
          <w:szCs w:val="28"/>
        </w:rPr>
        <w:sectPr>
          <w:pgSz w:w="11906" w:h="16838"/>
          <w:pgMar w:top="1417" w:right="1587" w:bottom="141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/>
          <w:color w:val="auto"/>
          <w:sz w:val="28"/>
          <w:szCs w:val="28"/>
        </w:rPr>
        <w:t>五、申报书请同时提供纸质版和电子版。纸质材料请使用A4纸双面印刷，装订平整，采用普通纸质材料作为封面。</w:t>
      </w:r>
    </w:p>
    <w:p w14:paraId="34B4A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1851"/>
    <w:rsid w:val="3C2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2025-08-19T11:09:00Z</dcterms:created>
  <dc:creator>Administrator</dc:creator>
  <cp:lastModifiedBy>Administrator</cp:lastModifiedBy>
  <dcterms:modified xsi:type="dcterms:W3CDTF">2025-08-19T11:09:28Z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9D6A69A24E93448EAE1D01FB107EF514_11</vt:lpwstr>
  </property>
  <property fmtid="{D5CDD505-2E9C-101B-9397-08002B2CF9AE}" pid="4" name="KSOTemplateDocerSaveRecord">
    <vt:lpwstr>eyJoZGlkIjoiZDRmYjZjNDE5M2I5OGI1NWNiNjE1MzMzN2IxYWM3ZWUifQ==</vt:lpwstr>
  </property>
</Properties>
</file>