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4B" w:rsidRDefault="007D3D39">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7B7C4B" w:rsidRDefault="007D3D3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3652C0" w:rsidRPr="00705DFC" w:rsidRDefault="003652C0" w:rsidP="003652C0">
      <w:pPr>
        <w:pStyle w:val="a6"/>
        <w:shd w:val="clear" w:color="auto" w:fill="FFFFFF"/>
        <w:ind w:firstLineChars="200" w:firstLine="640"/>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重庆市渝中职业教育中心为重庆市渝中区人民政府举办，由渝中区教育委员会主管，以中等职业学历教育为主，兼非学历教育的公办中等职业学校，学制三年。是具有法人资格的办学机构，独立承担民事责任。主要以培养高中、中专学历技术应用人才，开展计算机、幼儿教育、美容美发、汽车驾驶与维修、医卫、旅游与酒店管理等专业学历教育和开展相关学历培训等业务。</w:t>
      </w:r>
    </w:p>
    <w:p w:rsidR="007B7C4B" w:rsidRDefault="007D3D3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7B7C4B" w:rsidRPr="00705DFC" w:rsidRDefault="0009586D" w:rsidP="0009586D">
      <w:pPr>
        <w:pStyle w:val="a6"/>
        <w:shd w:val="clear" w:color="auto" w:fill="FFFFFF"/>
        <w:ind w:firstLineChars="200" w:firstLine="640"/>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学校采取分级管理模式，下设党委办公室、行政办公室、规划办公室、学生处、教务处、总务处、督导室、教科室、外联处、安稳办、信息处和专业部等相关职能部门。</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二、单位决算情况说明</w:t>
      </w:r>
    </w:p>
    <w:p w:rsidR="007B7C4B" w:rsidRDefault="007D3D39" w:rsidP="00953EDF">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D30A4" w:rsidRPr="00705DFC" w:rsidRDefault="007D3D39" w:rsidP="00CF5BE7">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shd w:val="clear" w:color="auto" w:fill="FFFFFF"/>
        </w:rPr>
      </w:pPr>
      <w:r w:rsidRPr="00705DFC">
        <w:rPr>
          <w:rStyle w:val="a8"/>
          <w:rFonts w:ascii="仿宋" w:eastAsia="仿宋" w:hAnsi="仿宋" w:cs="方正仿宋_GBK"/>
          <w:sz w:val="32"/>
          <w:szCs w:val="32"/>
          <w:shd w:val="clear" w:color="auto" w:fill="FFFFFF"/>
        </w:rPr>
        <w:t>1.总体情况。</w:t>
      </w:r>
      <w:r w:rsidRPr="00705DFC">
        <w:rPr>
          <w:rFonts w:ascii="仿宋" w:eastAsia="仿宋" w:hAnsi="仿宋" w:cs="方正仿宋_GBK"/>
          <w:sz w:val="32"/>
          <w:szCs w:val="32"/>
          <w:shd w:val="clear" w:color="auto" w:fill="FFFFFF"/>
        </w:rPr>
        <w:t>2023年度收入总计10378.32万元，支出总计10378.32万元。收支较上年决算数增加157.57万元，增长1.5%，主要原因是</w:t>
      </w:r>
      <w:r w:rsidR="00D146E6" w:rsidRPr="00705DFC">
        <w:rPr>
          <w:rFonts w:ascii="仿宋" w:eastAsia="仿宋" w:hAnsi="仿宋" w:cs="方正仿宋_GBK"/>
          <w:sz w:val="32"/>
          <w:szCs w:val="32"/>
          <w:shd w:val="clear" w:color="auto" w:fill="FFFFFF"/>
        </w:rPr>
        <w:t>2023年相较2022年市级项目资金收入与支出增加。</w:t>
      </w:r>
    </w:p>
    <w:p w:rsidR="007B7C4B" w:rsidRPr="00705DFC" w:rsidRDefault="007D3D39" w:rsidP="00CF5BE7">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shd w:val="clear" w:color="auto" w:fill="FFFFFF"/>
        </w:rPr>
      </w:pPr>
      <w:r w:rsidRPr="00705DFC">
        <w:rPr>
          <w:rStyle w:val="a8"/>
          <w:rFonts w:ascii="仿宋" w:eastAsia="仿宋" w:hAnsi="仿宋" w:cs="方正仿宋_GBK"/>
          <w:sz w:val="32"/>
          <w:szCs w:val="32"/>
          <w:shd w:val="clear" w:color="auto" w:fill="FFFFFF"/>
        </w:rPr>
        <w:t>2.收入情况。</w:t>
      </w:r>
      <w:r w:rsidRPr="00705DFC">
        <w:rPr>
          <w:rFonts w:ascii="仿宋" w:eastAsia="仿宋" w:hAnsi="仿宋" w:cs="方正仿宋_GBK"/>
          <w:sz w:val="32"/>
          <w:szCs w:val="32"/>
          <w:shd w:val="clear" w:color="auto" w:fill="FFFFFF"/>
        </w:rPr>
        <w:t>2023年度收入合计10366.73</w:t>
      </w:r>
      <w:r w:rsidR="00A566F9" w:rsidRPr="00705DFC">
        <w:rPr>
          <w:rFonts w:ascii="仿宋" w:eastAsia="仿宋" w:hAnsi="仿宋" w:cs="方正仿宋_GBK"/>
          <w:sz w:val="32"/>
          <w:szCs w:val="32"/>
          <w:shd w:val="clear" w:color="auto" w:fill="FFFFFF"/>
        </w:rPr>
        <w:t>万元，较上年决算数增加159.11万元，增长1.</w:t>
      </w:r>
      <w:r w:rsidR="00B114FE">
        <w:rPr>
          <w:rFonts w:ascii="仿宋" w:eastAsia="仿宋" w:hAnsi="仿宋" w:cs="方正仿宋_GBK"/>
          <w:sz w:val="32"/>
          <w:szCs w:val="32"/>
          <w:shd w:val="clear" w:color="auto" w:fill="FFFFFF"/>
        </w:rPr>
        <w:t>6</w:t>
      </w:r>
      <w:r w:rsidR="00A566F9" w:rsidRPr="00705DFC">
        <w:rPr>
          <w:rFonts w:ascii="仿宋" w:eastAsia="仿宋" w:hAnsi="仿宋" w:cs="方正仿宋_GBK"/>
          <w:sz w:val="32"/>
          <w:szCs w:val="32"/>
          <w:shd w:val="clear" w:color="auto" w:fill="FFFFFF"/>
        </w:rPr>
        <w:t>%</w:t>
      </w:r>
      <w:r w:rsidRPr="00705DFC">
        <w:rPr>
          <w:rFonts w:ascii="仿宋" w:eastAsia="仿宋" w:hAnsi="仿宋" w:cs="方正仿宋_GBK"/>
          <w:sz w:val="32"/>
          <w:szCs w:val="32"/>
          <w:shd w:val="clear" w:color="auto" w:fill="FFFFFF"/>
        </w:rPr>
        <w:t>，主要原因是</w:t>
      </w:r>
      <w:r w:rsidR="001D30A4" w:rsidRPr="00705DFC">
        <w:rPr>
          <w:rFonts w:ascii="仿宋" w:eastAsia="仿宋" w:hAnsi="仿宋" w:cs="方正仿宋_GBK"/>
          <w:sz w:val="32"/>
          <w:szCs w:val="32"/>
          <w:shd w:val="clear" w:color="auto" w:fill="FFFFFF"/>
        </w:rPr>
        <w:t>2023年相较2022年市级项目资金收入增加</w:t>
      </w:r>
      <w:r w:rsidRPr="00705DFC">
        <w:rPr>
          <w:rFonts w:ascii="仿宋" w:eastAsia="仿宋" w:hAnsi="仿宋" w:cs="方正仿宋_GBK"/>
          <w:sz w:val="32"/>
          <w:szCs w:val="32"/>
          <w:shd w:val="clear" w:color="auto" w:fill="FFFFFF"/>
        </w:rPr>
        <w:t>。其中：财政拨款收入10311.65万元，占99.</w:t>
      </w:r>
      <w:r w:rsidR="00B114FE">
        <w:rPr>
          <w:rFonts w:ascii="仿宋" w:eastAsia="仿宋" w:hAnsi="仿宋" w:cs="方正仿宋_GBK"/>
          <w:sz w:val="32"/>
          <w:szCs w:val="32"/>
          <w:shd w:val="clear" w:color="auto" w:fill="FFFFFF"/>
        </w:rPr>
        <w:t>5</w:t>
      </w:r>
      <w:r w:rsidRPr="00705DFC">
        <w:rPr>
          <w:rFonts w:ascii="仿宋" w:eastAsia="仿宋" w:hAnsi="仿宋" w:cs="方正仿宋_GBK"/>
          <w:sz w:val="32"/>
          <w:szCs w:val="32"/>
          <w:shd w:val="clear" w:color="auto" w:fill="FFFFFF"/>
        </w:rPr>
        <w:t>%；事业收入55.08万元，占0.5%；经营收入0万元，占0.0%；其他收入0万元，占0.0%。此外，使用非财政拨款结余和专用结余0万元，年初结转和结余11.59万元。</w:t>
      </w:r>
    </w:p>
    <w:p w:rsidR="007B7C4B" w:rsidRPr="00705DFC" w:rsidRDefault="007D3D39" w:rsidP="00CF5BE7">
      <w:pPr>
        <w:pStyle w:val="a6"/>
        <w:snapToGrid w:val="0"/>
        <w:spacing w:before="0" w:beforeAutospacing="0" w:after="0" w:afterAutospacing="0" w:line="600" w:lineRule="exact"/>
        <w:ind w:firstLineChars="200" w:firstLine="643"/>
        <w:jc w:val="both"/>
        <w:rPr>
          <w:rFonts w:ascii="仿宋" w:eastAsia="仿宋" w:hAnsi="仿宋" w:cs="方正仿宋_GBK" w:hint="default"/>
          <w:b/>
          <w:sz w:val="32"/>
          <w:szCs w:val="32"/>
          <w:shd w:val="clear" w:color="auto" w:fill="FFFFFF"/>
        </w:rPr>
      </w:pPr>
      <w:r w:rsidRPr="00705DFC">
        <w:rPr>
          <w:rStyle w:val="a8"/>
          <w:rFonts w:ascii="仿宋" w:eastAsia="仿宋" w:hAnsi="仿宋" w:cs="方正仿宋_GBK"/>
          <w:sz w:val="32"/>
          <w:szCs w:val="32"/>
          <w:shd w:val="clear" w:color="auto" w:fill="FFFFFF"/>
        </w:rPr>
        <w:lastRenderedPageBreak/>
        <w:t>3.支出情况。</w:t>
      </w:r>
      <w:r w:rsidRPr="00705DFC">
        <w:rPr>
          <w:rFonts w:ascii="仿宋" w:eastAsia="仿宋" w:hAnsi="仿宋" w:cs="方正仿宋_GBK"/>
          <w:sz w:val="32"/>
          <w:szCs w:val="32"/>
          <w:shd w:val="clear" w:color="auto" w:fill="FFFFFF"/>
        </w:rPr>
        <w:t>2023年度支出合计</w:t>
      </w:r>
      <w:r w:rsidRPr="00705DFC">
        <w:rPr>
          <w:rFonts w:ascii="仿宋" w:eastAsia="仿宋" w:hAnsi="仿宋" w:cs="方正仿宋_GBK"/>
          <w:sz w:val="32"/>
          <w:szCs w:val="32"/>
        </w:rPr>
        <w:t>10368.21</w:t>
      </w:r>
      <w:r w:rsidRPr="00705DFC">
        <w:rPr>
          <w:rFonts w:ascii="仿宋" w:eastAsia="仿宋" w:hAnsi="仿宋" w:cs="方正仿宋_GBK"/>
          <w:sz w:val="32"/>
          <w:szCs w:val="32"/>
          <w:shd w:val="clear" w:color="auto" w:fill="FFFFFF"/>
        </w:rPr>
        <w:t>万元，较上年决算数增加159.05万元，增长1.</w:t>
      </w:r>
      <w:r w:rsidR="00B114FE">
        <w:rPr>
          <w:rFonts w:ascii="仿宋" w:eastAsia="仿宋" w:hAnsi="仿宋" w:cs="方正仿宋_GBK"/>
          <w:sz w:val="32"/>
          <w:szCs w:val="32"/>
          <w:shd w:val="clear" w:color="auto" w:fill="FFFFFF"/>
        </w:rPr>
        <w:t>6</w:t>
      </w:r>
      <w:r w:rsidRPr="00705DFC">
        <w:rPr>
          <w:rFonts w:ascii="仿宋" w:eastAsia="仿宋" w:hAnsi="仿宋" w:cs="方正仿宋_GBK"/>
          <w:sz w:val="32"/>
          <w:szCs w:val="32"/>
          <w:shd w:val="clear" w:color="auto" w:fill="FFFFFF"/>
        </w:rPr>
        <w:t>%，主要原因是</w:t>
      </w:r>
      <w:r w:rsidR="001D30A4" w:rsidRPr="00705DFC">
        <w:rPr>
          <w:rFonts w:ascii="仿宋" w:eastAsia="仿宋" w:hAnsi="仿宋" w:cs="方正仿宋_GBK"/>
          <w:sz w:val="32"/>
          <w:szCs w:val="32"/>
          <w:shd w:val="clear" w:color="auto" w:fill="FFFFFF"/>
        </w:rPr>
        <w:t>2023年相较2022年市级项目资金支出增加</w:t>
      </w:r>
      <w:r w:rsidRPr="00705DFC">
        <w:rPr>
          <w:rFonts w:ascii="仿宋" w:eastAsia="仿宋" w:hAnsi="仿宋" w:cs="方正仿宋_GBK"/>
          <w:sz w:val="32"/>
          <w:szCs w:val="32"/>
          <w:shd w:val="clear" w:color="auto" w:fill="FFFFFF"/>
        </w:rPr>
        <w:t>。其中：基本支出</w:t>
      </w:r>
      <w:r w:rsidRPr="00705DFC">
        <w:rPr>
          <w:rFonts w:ascii="仿宋" w:eastAsia="仿宋" w:hAnsi="仿宋" w:cs="方正仿宋_GBK"/>
          <w:sz w:val="32"/>
          <w:szCs w:val="32"/>
        </w:rPr>
        <w:t>8693.2</w:t>
      </w:r>
      <w:r w:rsidRPr="00705DFC">
        <w:rPr>
          <w:rFonts w:ascii="仿宋" w:eastAsia="仿宋" w:hAnsi="仿宋" w:cs="方正仿宋_GBK"/>
          <w:sz w:val="32"/>
          <w:szCs w:val="32"/>
          <w:shd w:val="clear" w:color="auto" w:fill="FFFFFF"/>
        </w:rPr>
        <w:t>万元，占83.8%；项目支出</w:t>
      </w:r>
      <w:r w:rsidRPr="00705DFC">
        <w:rPr>
          <w:rFonts w:ascii="仿宋" w:eastAsia="仿宋" w:hAnsi="仿宋" w:cs="方正仿宋_GBK"/>
          <w:sz w:val="32"/>
          <w:szCs w:val="32"/>
        </w:rPr>
        <w:t>1675.01</w:t>
      </w:r>
      <w:r w:rsidRPr="00705DFC">
        <w:rPr>
          <w:rFonts w:ascii="仿宋" w:eastAsia="仿宋" w:hAnsi="仿宋" w:cs="方正仿宋_GBK"/>
          <w:sz w:val="32"/>
          <w:szCs w:val="32"/>
          <w:shd w:val="clear" w:color="auto" w:fill="FFFFFF"/>
        </w:rPr>
        <w:t>万元，占16.</w:t>
      </w:r>
      <w:r w:rsidR="00B114FE">
        <w:rPr>
          <w:rFonts w:ascii="仿宋" w:eastAsia="仿宋" w:hAnsi="仿宋" w:cs="方正仿宋_GBK"/>
          <w:sz w:val="32"/>
          <w:szCs w:val="32"/>
          <w:shd w:val="clear" w:color="auto" w:fill="FFFFFF"/>
        </w:rPr>
        <w:t>2</w:t>
      </w:r>
      <w:r w:rsidRPr="00705DFC">
        <w:rPr>
          <w:rFonts w:ascii="仿宋" w:eastAsia="仿宋" w:hAnsi="仿宋" w:cs="方正仿宋_GBK"/>
          <w:sz w:val="32"/>
          <w:szCs w:val="32"/>
          <w:shd w:val="clear" w:color="auto" w:fill="FFFFFF"/>
        </w:rPr>
        <w:t>%；经营支出</w:t>
      </w:r>
      <w:r w:rsidRPr="00705DFC">
        <w:rPr>
          <w:rFonts w:ascii="仿宋" w:eastAsia="仿宋" w:hAnsi="仿宋" w:cs="方正仿宋_GBK"/>
          <w:sz w:val="32"/>
          <w:szCs w:val="32"/>
        </w:rPr>
        <w:t>0</w:t>
      </w:r>
      <w:r w:rsidRPr="00705DFC">
        <w:rPr>
          <w:rFonts w:ascii="仿宋" w:eastAsia="仿宋" w:hAnsi="仿宋" w:cs="方正仿宋_GBK"/>
          <w:sz w:val="32"/>
          <w:szCs w:val="32"/>
          <w:shd w:val="clear" w:color="auto" w:fill="FFFFFF"/>
        </w:rPr>
        <w:t>万元，占0.0%。此外，结余分配</w:t>
      </w:r>
      <w:r w:rsidRPr="00705DFC">
        <w:rPr>
          <w:rFonts w:ascii="仿宋" w:eastAsia="仿宋" w:hAnsi="仿宋" w:cs="方正仿宋_GBK"/>
          <w:sz w:val="32"/>
          <w:szCs w:val="32"/>
        </w:rPr>
        <w:t>0</w:t>
      </w:r>
      <w:r w:rsidRPr="00705DFC">
        <w:rPr>
          <w:rFonts w:ascii="仿宋" w:eastAsia="仿宋" w:hAnsi="仿宋" w:cs="方正仿宋_GBK"/>
          <w:sz w:val="32"/>
          <w:szCs w:val="32"/>
          <w:shd w:val="clear" w:color="auto" w:fill="FFFFFF"/>
        </w:rPr>
        <w:t>万元。</w:t>
      </w:r>
    </w:p>
    <w:p w:rsidR="007B7C4B" w:rsidRPr="00705DFC" w:rsidRDefault="007D3D39">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shd w:val="clear" w:color="auto" w:fill="FFFFFF"/>
        </w:rPr>
      </w:pPr>
      <w:r w:rsidRPr="00705DFC">
        <w:rPr>
          <w:rStyle w:val="a8"/>
          <w:rFonts w:ascii="仿宋" w:eastAsia="仿宋" w:hAnsi="仿宋" w:cs="方正仿宋_GBK"/>
          <w:sz w:val="32"/>
          <w:szCs w:val="32"/>
          <w:shd w:val="clear" w:color="auto" w:fill="FFFFFF"/>
        </w:rPr>
        <w:t>4.结转结余情况。</w:t>
      </w:r>
      <w:r w:rsidRPr="00705DFC">
        <w:rPr>
          <w:rFonts w:ascii="仿宋" w:eastAsia="仿宋" w:hAnsi="仿宋" w:cs="方正仿宋_GBK"/>
          <w:sz w:val="32"/>
          <w:szCs w:val="32"/>
          <w:shd w:val="clear" w:color="auto" w:fill="FFFFFF"/>
        </w:rPr>
        <w:t>2023年度年末结转和结余</w:t>
      </w:r>
      <w:r w:rsidRPr="00705DFC">
        <w:rPr>
          <w:rFonts w:ascii="仿宋" w:eastAsia="仿宋" w:hAnsi="仿宋" w:cs="方正仿宋_GBK"/>
          <w:sz w:val="32"/>
          <w:szCs w:val="32"/>
        </w:rPr>
        <w:t>10.11</w:t>
      </w:r>
      <w:r w:rsidRPr="00705DFC">
        <w:rPr>
          <w:rFonts w:ascii="仿宋" w:eastAsia="仿宋" w:hAnsi="仿宋" w:cs="方正仿宋_GBK"/>
          <w:sz w:val="32"/>
          <w:szCs w:val="32"/>
          <w:shd w:val="clear" w:color="auto" w:fill="FFFFFF"/>
        </w:rPr>
        <w:t>万元，较上年决算数减少1.48万元，下降12.</w:t>
      </w:r>
      <w:r w:rsidR="00B114FE">
        <w:rPr>
          <w:rFonts w:ascii="仿宋" w:eastAsia="仿宋" w:hAnsi="仿宋" w:cs="方正仿宋_GBK"/>
          <w:sz w:val="32"/>
          <w:szCs w:val="32"/>
          <w:shd w:val="clear" w:color="auto" w:fill="FFFFFF"/>
        </w:rPr>
        <w:t>8</w:t>
      </w:r>
      <w:r w:rsidRPr="00705DFC">
        <w:rPr>
          <w:rFonts w:ascii="仿宋" w:eastAsia="仿宋" w:hAnsi="仿宋" w:cs="方正仿宋_GBK"/>
          <w:sz w:val="32"/>
          <w:szCs w:val="32"/>
          <w:shd w:val="clear" w:color="auto" w:fill="FFFFFF"/>
        </w:rPr>
        <w:t>%，主要原因是</w:t>
      </w:r>
      <w:r w:rsidR="00C02475" w:rsidRPr="00705DFC">
        <w:rPr>
          <w:rFonts w:ascii="仿宋" w:eastAsia="仿宋" w:hAnsi="仿宋" w:cs="方正仿宋_GBK"/>
          <w:sz w:val="32"/>
          <w:szCs w:val="32"/>
          <w:shd w:val="clear" w:color="auto" w:fill="FFFFFF"/>
        </w:rPr>
        <w:t>使用通用电缆厂专项资金1.48万元</w:t>
      </w:r>
      <w:r w:rsidRPr="00705DFC">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2023年度财政拨款收、支总计10323.24万元。与2022</w:t>
      </w:r>
      <w:r w:rsidR="00A566F9" w:rsidRPr="00705DFC">
        <w:rPr>
          <w:rFonts w:ascii="仿宋" w:eastAsia="仿宋" w:hAnsi="仿宋" w:cs="方正仿宋_GBK"/>
          <w:sz w:val="32"/>
          <w:szCs w:val="32"/>
          <w:shd w:val="clear" w:color="auto" w:fill="FFFFFF"/>
        </w:rPr>
        <w:t>年相比，财政拨款收、支总计各增加138.15万元，增长1.</w:t>
      </w:r>
      <w:r w:rsidR="00B114FE">
        <w:rPr>
          <w:rFonts w:ascii="仿宋" w:eastAsia="仿宋" w:hAnsi="仿宋" w:cs="方正仿宋_GBK"/>
          <w:sz w:val="32"/>
          <w:szCs w:val="32"/>
          <w:shd w:val="clear" w:color="auto" w:fill="FFFFFF"/>
        </w:rPr>
        <w:t>4</w:t>
      </w:r>
      <w:r w:rsidR="00A566F9" w:rsidRPr="00705DFC">
        <w:rPr>
          <w:rFonts w:ascii="仿宋" w:eastAsia="仿宋" w:hAnsi="仿宋" w:cs="方正仿宋_GBK"/>
          <w:sz w:val="32"/>
          <w:szCs w:val="32"/>
          <w:shd w:val="clear" w:color="auto" w:fill="FFFFFF"/>
        </w:rPr>
        <w:t>%</w:t>
      </w:r>
      <w:r w:rsidRPr="00705DFC">
        <w:rPr>
          <w:rFonts w:ascii="仿宋" w:eastAsia="仿宋" w:hAnsi="仿宋" w:cs="方正仿宋_GBK"/>
          <w:sz w:val="32"/>
          <w:szCs w:val="32"/>
          <w:shd w:val="clear" w:color="auto" w:fill="FFFFFF"/>
        </w:rPr>
        <w:t>。主要原因是</w:t>
      </w:r>
      <w:r w:rsidR="00531F78" w:rsidRPr="00705DFC">
        <w:rPr>
          <w:rFonts w:ascii="仿宋" w:eastAsia="仿宋" w:hAnsi="仿宋" w:cs="方正仿宋_GBK"/>
          <w:sz w:val="32"/>
          <w:szCs w:val="32"/>
          <w:shd w:val="clear" w:color="auto" w:fill="FFFFFF"/>
        </w:rPr>
        <w:t>2023年相较2022年市级项目资金收入与支出增加</w:t>
      </w:r>
      <w:r w:rsidRPr="00705DFC">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Pr="00705DFC" w:rsidRDefault="007D3D39">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rPr>
      </w:pPr>
      <w:r w:rsidRPr="00705DFC">
        <w:rPr>
          <w:rStyle w:val="a8"/>
          <w:rFonts w:ascii="仿宋" w:eastAsia="仿宋" w:hAnsi="仿宋" w:cs="方正仿宋_GBK"/>
          <w:sz w:val="32"/>
          <w:szCs w:val="32"/>
          <w:shd w:val="clear" w:color="auto" w:fill="FFFFFF"/>
        </w:rPr>
        <w:t>1.收入情况。</w:t>
      </w:r>
      <w:r w:rsidRPr="00705DFC">
        <w:rPr>
          <w:rFonts w:ascii="仿宋" w:eastAsia="仿宋" w:hAnsi="仿宋" w:cs="方正仿宋_GBK"/>
          <w:sz w:val="32"/>
          <w:szCs w:val="32"/>
          <w:shd w:val="clear" w:color="auto" w:fill="FFFFFF"/>
        </w:rPr>
        <w:t>2023年度一般公共预算财政拨款收入</w:t>
      </w:r>
      <w:r w:rsidRPr="00705DFC">
        <w:rPr>
          <w:rFonts w:ascii="仿宋" w:eastAsia="仿宋" w:hAnsi="仿宋" w:cs="方正仿宋_GBK"/>
          <w:sz w:val="32"/>
          <w:szCs w:val="32"/>
        </w:rPr>
        <w:t>10311.65</w:t>
      </w:r>
      <w:r w:rsidRPr="00705DFC">
        <w:rPr>
          <w:rFonts w:ascii="仿宋" w:eastAsia="仿宋" w:hAnsi="仿宋" w:cs="方正仿宋_GBK"/>
          <w:sz w:val="32"/>
          <w:szCs w:val="32"/>
          <w:shd w:val="clear" w:color="auto" w:fill="FFFFFF"/>
        </w:rPr>
        <w:t>万元，较上年决算数增加139.51万元，增长1.</w:t>
      </w:r>
      <w:r w:rsidR="00B114FE">
        <w:rPr>
          <w:rFonts w:ascii="仿宋" w:eastAsia="仿宋" w:hAnsi="仿宋" w:cs="方正仿宋_GBK"/>
          <w:sz w:val="32"/>
          <w:szCs w:val="32"/>
          <w:shd w:val="clear" w:color="auto" w:fill="FFFFFF"/>
        </w:rPr>
        <w:t>4</w:t>
      </w:r>
      <w:r w:rsidRPr="00705DFC">
        <w:rPr>
          <w:rFonts w:ascii="仿宋" w:eastAsia="仿宋" w:hAnsi="仿宋" w:cs="方正仿宋_GBK"/>
          <w:sz w:val="32"/>
          <w:szCs w:val="32"/>
          <w:shd w:val="clear" w:color="auto" w:fill="FFFFFF"/>
        </w:rPr>
        <w:t>%。主要原因是</w:t>
      </w:r>
      <w:r w:rsidR="00531F78" w:rsidRPr="00705DFC">
        <w:rPr>
          <w:rFonts w:ascii="仿宋" w:eastAsia="仿宋" w:hAnsi="仿宋" w:cs="方正仿宋_GBK"/>
          <w:sz w:val="32"/>
          <w:szCs w:val="32"/>
          <w:shd w:val="clear" w:color="auto" w:fill="FFFFFF"/>
        </w:rPr>
        <w:t>2023年相较2022年市级项目资金收入增加</w:t>
      </w:r>
      <w:r w:rsidRPr="00705DFC">
        <w:rPr>
          <w:rFonts w:ascii="仿宋" w:eastAsia="仿宋" w:hAnsi="仿宋" w:cs="方正仿宋_GBK"/>
          <w:sz w:val="32"/>
          <w:szCs w:val="32"/>
          <w:shd w:val="clear" w:color="auto" w:fill="FFFFFF"/>
        </w:rPr>
        <w:t>。较年初预算数增加1601.64万元，增长18.</w:t>
      </w:r>
      <w:r w:rsidR="00B114FE">
        <w:rPr>
          <w:rFonts w:ascii="仿宋" w:eastAsia="仿宋" w:hAnsi="仿宋" w:cs="方正仿宋_GBK"/>
          <w:sz w:val="32"/>
          <w:szCs w:val="32"/>
          <w:shd w:val="clear" w:color="auto" w:fill="FFFFFF"/>
        </w:rPr>
        <w:t>4</w:t>
      </w:r>
      <w:r w:rsidRPr="00705DFC">
        <w:rPr>
          <w:rFonts w:ascii="仿宋" w:eastAsia="仿宋" w:hAnsi="仿宋" w:cs="方正仿宋_GBK"/>
          <w:sz w:val="32"/>
          <w:szCs w:val="32"/>
          <w:shd w:val="clear" w:color="auto" w:fill="FFFFFF"/>
        </w:rPr>
        <w:t>%。主要原因是</w:t>
      </w:r>
      <w:r w:rsidR="004025D3" w:rsidRPr="00705DFC">
        <w:rPr>
          <w:rFonts w:ascii="仿宋" w:eastAsia="仿宋" w:hAnsi="仿宋" w:cs="方正仿宋_GBK"/>
          <w:sz w:val="32"/>
          <w:szCs w:val="32"/>
          <w:shd w:val="clear" w:color="auto" w:fill="FFFFFF"/>
        </w:rPr>
        <w:t>年度预算执行中，主管部门和财政部门调整基本和项目支出预算资金</w:t>
      </w:r>
      <w:r w:rsidRPr="00705DFC">
        <w:rPr>
          <w:rFonts w:ascii="仿宋" w:eastAsia="仿宋" w:hAnsi="仿宋" w:cs="方正仿宋_GBK"/>
          <w:sz w:val="32"/>
          <w:szCs w:val="32"/>
          <w:shd w:val="clear" w:color="auto" w:fill="FFFFFF"/>
        </w:rPr>
        <w:t>。此外，年初财政拨款结转和结余</w:t>
      </w:r>
      <w:r w:rsidRPr="00705DFC">
        <w:rPr>
          <w:rFonts w:ascii="仿宋" w:eastAsia="仿宋" w:hAnsi="仿宋" w:cs="方正仿宋_GBK"/>
          <w:sz w:val="32"/>
          <w:szCs w:val="32"/>
        </w:rPr>
        <w:t>11.59</w:t>
      </w:r>
      <w:r w:rsidRPr="00705DFC">
        <w:rPr>
          <w:rFonts w:ascii="仿宋" w:eastAsia="仿宋" w:hAnsi="仿宋" w:cs="方正仿宋_GBK"/>
          <w:sz w:val="32"/>
          <w:szCs w:val="32"/>
          <w:shd w:val="clear" w:color="auto" w:fill="FFFFFF"/>
        </w:rPr>
        <w:t>万元。</w:t>
      </w:r>
    </w:p>
    <w:p w:rsidR="007B7C4B" w:rsidRPr="00705DFC" w:rsidRDefault="007D3D39">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rPr>
      </w:pPr>
      <w:r w:rsidRPr="00705DFC">
        <w:rPr>
          <w:rStyle w:val="a8"/>
          <w:rFonts w:ascii="仿宋" w:eastAsia="仿宋" w:hAnsi="仿宋" w:cs="方正仿宋_GBK"/>
          <w:sz w:val="32"/>
          <w:szCs w:val="32"/>
          <w:shd w:val="clear" w:color="auto" w:fill="FFFFFF"/>
        </w:rPr>
        <w:t>2.支出情况。</w:t>
      </w:r>
      <w:r w:rsidRPr="00705DFC">
        <w:rPr>
          <w:rFonts w:ascii="仿宋" w:eastAsia="仿宋" w:hAnsi="仿宋" w:cs="方正仿宋_GBK"/>
          <w:sz w:val="32"/>
          <w:szCs w:val="32"/>
          <w:shd w:val="clear" w:color="auto" w:fill="FFFFFF"/>
        </w:rPr>
        <w:t>2023年度一般公共预算财政拨款支出</w:t>
      </w:r>
      <w:r w:rsidRPr="00705DFC">
        <w:rPr>
          <w:rFonts w:ascii="仿宋" w:eastAsia="仿宋" w:hAnsi="仿宋" w:cs="方正仿宋_GBK"/>
          <w:sz w:val="32"/>
          <w:szCs w:val="32"/>
        </w:rPr>
        <w:t>10313.13</w:t>
      </w:r>
      <w:r w:rsidRPr="00705DFC">
        <w:rPr>
          <w:rFonts w:ascii="仿宋" w:eastAsia="仿宋" w:hAnsi="仿宋" w:cs="方正仿宋_GBK"/>
          <w:sz w:val="32"/>
          <w:szCs w:val="32"/>
          <w:shd w:val="clear" w:color="auto" w:fill="FFFFFF"/>
        </w:rPr>
        <w:t>万元，较上年决算数增加139.62万元，增长1.</w:t>
      </w:r>
      <w:r w:rsidR="00B114FE">
        <w:rPr>
          <w:rFonts w:ascii="仿宋" w:eastAsia="仿宋" w:hAnsi="仿宋" w:cs="方正仿宋_GBK"/>
          <w:sz w:val="32"/>
          <w:szCs w:val="32"/>
          <w:shd w:val="clear" w:color="auto" w:fill="FFFFFF"/>
        </w:rPr>
        <w:t>4</w:t>
      </w:r>
      <w:r w:rsidRPr="00705DFC">
        <w:rPr>
          <w:rFonts w:ascii="仿宋" w:eastAsia="仿宋" w:hAnsi="仿宋" w:cs="方正仿宋_GBK"/>
          <w:sz w:val="32"/>
          <w:szCs w:val="32"/>
          <w:shd w:val="clear" w:color="auto" w:fill="FFFFFF"/>
        </w:rPr>
        <w:t>%。主要原因是</w:t>
      </w:r>
      <w:r w:rsidR="00794693" w:rsidRPr="00705DFC">
        <w:rPr>
          <w:rFonts w:ascii="仿宋" w:eastAsia="仿宋" w:hAnsi="仿宋" w:cs="方正仿宋_GBK"/>
          <w:sz w:val="32"/>
          <w:szCs w:val="32"/>
          <w:shd w:val="clear" w:color="auto" w:fill="FFFFFF"/>
        </w:rPr>
        <w:t>2023年相较2022年市级项目资金支出增加</w:t>
      </w:r>
      <w:r w:rsidRPr="00705DFC">
        <w:rPr>
          <w:rFonts w:ascii="仿宋" w:eastAsia="仿宋" w:hAnsi="仿宋" w:cs="方正仿宋_GBK"/>
          <w:sz w:val="32"/>
          <w:szCs w:val="32"/>
          <w:shd w:val="clear" w:color="auto" w:fill="FFFFFF"/>
        </w:rPr>
        <w:t>。较年初预算数增加1591.53万元，增长18.</w:t>
      </w:r>
      <w:r w:rsidR="00B114FE">
        <w:rPr>
          <w:rFonts w:ascii="仿宋" w:eastAsia="仿宋" w:hAnsi="仿宋" w:cs="方正仿宋_GBK"/>
          <w:sz w:val="32"/>
          <w:szCs w:val="32"/>
          <w:shd w:val="clear" w:color="auto" w:fill="FFFFFF"/>
        </w:rPr>
        <w:t>3</w:t>
      </w:r>
      <w:r w:rsidRPr="00705DFC">
        <w:rPr>
          <w:rFonts w:ascii="仿宋" w:eastAsia="仿宋" w:hAnsi="仿宋" w:cs="方正仿宋_GBK"/>
          <w:sz w:val="32"/>
          <w:szCs w:val="32"/>
          <w:shd w:val="clear" w:color="auto" w:fill="FFFFFF"/>
        </w:rPr>
        <w:t>%。主要原因是</w:t>
      </w:r>
      <w:r w:rsidRPr="00705DFC">
        <w:rPr>
          <w:rFonts w:ascii="仿宋" w:eastAsia="仿宋" w:hAnsi="仿宋" w:cs="方正仿宋_GBK"/>
          <w:color w:val="FF0000"/>
          <w:sz w:val="32"/>
          <w:szCs w:val="32"/>
          <w:shd w:val="clear" w:color="auto" w:fill="FFFFFF"/>
        </w:rPr>
        <w:t>.</w:t>
      </w:r>
      <w:r w:rsidR="00794693" w:rsidRPr="00705DFC">
        <w:rPr>
          <w:rFonts w:ascii="仿宋" w:eastAsia="仿宋" w:hAnsi="仿宋" w:cs="方正仿宋_GBK"/>
          <w:sz w:val="32"/>
          <w:szCs w:val="32"/>
          <w:shd w:val="clear" w:color="auto" w:fill="FFFFFF"/>
        </w:rPr>
        <w:t xml:space="preserve"> 年度预算执行中，主管部门和财政部门调整基本和项目支出预算资金</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rPr>
      </w:pPr>
      <w:r w:rsidRPr="00705DFC">
        <w:rPr>
          <w:rStyle w:val="a8"/>
          <w:rFonts w:ascii="仿宋" w:eastAsia="仿宋" w:hAnsi="仿宋" w:cs="方正仿宋_GBK"/>
          <w:sz w:val="32"/>
          <w:szCs w:val="32"/>
          <w:shd w:val="clear" w:color="auto" w:fill="FFFFFF"/>
        </w:rPr>
        <w:t>3.结转结余情况。</w:t>
      </w:r>
      <w:r w:rsidRPr="00705DFC">
        <w:rPr>
          <w:rFonts w:ascii="仿宋" w:eastAsia="仿宋" w:hAnsi="仿宋" w:cs="方正仿宋_GBK"/>
          <w:sz w:val="32"/>
          <w:szCs w:val="32"/>
          <w:shd w:val="clear" w:color="auto" w:fill="FFFFFF"/>
        </w:rPr>
        <w:t>2023年度年末一般公共预算财政拨款结转和结余</w:t>
      </w:r>
      <w:r w:rsidRPr="00705DFC">
        <w:rPr>
          <w:rFonts w:ascii="仿宋" w:eastAsia="仿宋" w:hAnsi="仿宋" w:cs="方正仿宋_GBK"/>
          <w:sz w:val="32"/>
          <w:szCs w:val="32"/>
        </w:rPr>
        <w:t>10.11</w:t>
      </w:r>
      <w:r w:rsidRPr="00705DFC">
        <w:rPr>
          <w:rFonts w:ascii="仿宋" w:eastAsia="仿宋" w:hAnsi="仿宋" w:cs="方正仿宋_GBK"/>
          <w:sz w:val="32"/>
          <w:szCs w:val="32"/>
          <w:shd w:val="clear" w:color="auto" w:fill="FFFFFF"/>
        </w:rPr>
        <w:t>万元，较上年决算数减少1.48万元，下降12.</w:t>
      </w:r>
      <w:r w:rsidR="00B114FE">
        <w:rPr>
          <w:rFonts w:ascii="仿宋" w:eastAsia="仿宋" w:hAnsi="仿宋" w:cs="方正仿宋_GBK"/>
          <w:sz w:val="32"/>
          <w:szCs w:val="32"/>
          <w:shd w:val="clear" w:color="auto" w:fill="FFFFFF"/>
        </w:rPr>
        <w:t>8</w:t>
      </w:r>
      <w:r w:rsidRPr="00705DFC">
        <w:rPr>
          <w:rFonts w:ascii="仿宋" w:eastAsia="仿宋" w:hAnsi="仿宋" w:cs="方正仿宋_GBK"/>
          <w:sz w:val="32"/>
          <w:szCs w:val="32"/>
          <w:shd w:val="clear" w:color="auto" w:fill="FFFFFF"/>
        </w:rPr>
        <w:t>%，主要原因是</w:t>
      </w:r>
      <w:r w:rsidR="001B2C84" w:rsidRPr="00705DFC">
        <w:rPr>
          <w:rFonts w:ascii="仿宋" w:eastAsia="仿宋" w:hAnsi="仿宋" w:cs="方正仿宋_GBK"/>
          <w:sz w:val="32"/>
          <w:szCs w:val="32"/>
          <w:shd w:val="clear" w:color="auto" w:fill="FFFFFF"/>
        </w:rPr>
        <w:t>使用通用电缆厂专项资金1.48万元</w:t>
      </w:r>
      <w:r w:rsidRPr="00705DFC">
        <w:rPr>
          <w:rFonts w:ascii="仿宋" w:eastAsia="仿宋" w:hAnsi="仿宋" w:cs="方正仿宋_GBK"/>
          <w:sz w:val="32"/>
          <w:szCs w:val="32"/>
          <w:shd w:val="clear" w:color="auto" w:fill="FFFFFF"/>
        </w:rPr>
        <w:t>。</w:t>
      </w:r>
    </w:p>
    <w:p w:rsidR="007B7C4B" w:rsidRPr="00705DFC" w:rsidRDefault="007D3D39" w:rsidP="001B2C84">
      <w:pPr>
        <w:pStyle w:val="a6"/>
        <w:snapToGrid w:val="0"/>
        <w:spacing w:before="0" w:beforeAutospacing="0" w:after="0" w:afterAutospacing="0" w:line="600" w:lineRule="exact"/>
        <w:ind w:firstLineChars="200" w:firstLine="643"/>
        <w:jc w:val="both"/>
        <w:rPr>
          <w:rFonts w:ascii="仿宋" w:eastAsia="仿宋" w:hAnsi="仿宋" w:cs="方正仿宋_GBK" w:hint="default"/>
          <w:sz w:val="32"/>
          <w:szCs w:val="32"/>
        </w:rPr>
      </w:pPr>
      <w:r w:rsidRPr="00705DFC">
        <w:rPr>
          <w:rStyle w:val="a8"/>
          <w:rFonts w:ascii="仿宋" w:eastAsia="仿宋" w:hAnsi="仿宋" w:cs="方正仿宋_GBK"/>
          <w:sz w:val="32"/>
          <w:szCs w:val="32"/>
          <w:shd w:val="clear" w:color="auto" w:fill="FFFFFF"/>
        </w:rPr>
        <w:t>4.比较情况。</w:t>
      </w:r>
      <w:r w:rsidRPr="00705DFC">
        <w:rPr>
          <w:rFonts w:ascii="仿宋" w:eastAsia="仿宋" w:hAnsi="仿宋" w:cs="方正仿宋_GBK"/>
          <w:sz w:val="32"/>
          <w:szCs w:val="32"/>
          <w:shd w:val="clear" w:color="auto" w:fill="FFFFFF"/>
        </w:rPr>
        <w:t>本单位2023年度一般公共预算财政拨款支出主要用于以下几个方面：</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lastRenderedPageBreak/>
        <w:t>（</w:t>
      </w:r>
      <w:r w:rsidR="001B2C84" w:rsidRPr="00705DFC">
        <w:rPr>
          <w:rFonts w:ascii="仿宋" w:eastAsia="仿宋" w:hAnsi="仿宋" w:cs="方正仿宋_GBK"/>
          <w:sz w:val="32"/>
          <w:szCs w:val="32"/>
          <w:shd w:val="clear" w:color="auto" w:fill="FFFFFF"/>
        </w:rPr>
        <w:t>1</w:t>
      </w:r>
      <w:r w:rsidRPr="00705DFC">
        <w:rPr>
          <w:rFonts w:ascii="仿宋" w:eastAsia="仿宋" w:hAnsi="仿宋" w:cs="方正仿宋_GBK"/>
          <w:sz w:val="32"/>
          <w:szCs w:val="32"/>
          <w:shd w:val="clear" w:color="auto" w:fill="FFFFFF"/>
        </w:rPr>
        <w:t>）教育支出</w:t>
      </w:r>
      <w:r w:rsidRPr="00705DFC">
        <w:rPr>
          <w:rFonts w:ascii="仿宋" w:eastAsia="仿宋" w:hAnsi="仿宋" w:cs="方正仿宋_GBK"/>
          <w:sz w:val="32"/>
          <w:szCs w:val="32"/>
        </w:rPr>
        <w:t>6739.92</w:t>
      </w:r>
      <w:r w:rsidRPr="00705DFC">
        <w:rPr>
          <w:rFonts w:ascii="仿宋" w:eastAsia="仿宋" w:hAnsi="仿宋" w:cs="方正仿宋_GBK"/>
          <w:sz w:val="32"/>
          <w:szCs w:val="32"/>
          <w:shd w:val="clear" w:color="auto" w:fill="FFFFFF"/>
        </w:rPr>
        <w:t>万元，占</w:t>
      </w:r>
      <w:r w:rsidRPr="00705DFC">
        <w:rPr>
          <w:rFonts w:ascii="仿宋" w:eastAsia="仿宋" w:hAnsi="仿宋" w:cs="方正仿宋_GBK"/>
          <w:sz w:val="32"/>
          <w:szCs w:val="32"/>
        </w:rPr>
        <w:t>65.</w:t>
      </w:r>
      <w:r w:rsidR="00B114FE">
        <w:rPr>
          <w:rFonts w:ascii="仿宋" w:eastAsia="仿宋" w:hAnsi="仿宋" w:cs="方正仿宋_GBK"/>
          <w:sz w:val="32"/>
          <w:szCs w:val="32"/>
        </w:rPr>
        <w:t>3</w:t>
      </w:r>
      <w:r w:rsidRPr="00705DFC">
        <w:rPr>
          <w:rFonts w:ascii="仿宋" w:eastAsia="仿宋" w:hAnsi="仿宋" w:cs="方正仿宋_GBK"/>
          <w:sz w:val="32"/>
          <w:szCs w:val="32"/>
          <w:shd w:val="clear" w:color="auto" w:fill="FFFFFF"/>
        </w:rPr>
        <w:t>%，较年初预算数增加1281.48万元，增长23.</w:t>
      </w:r>
      <w:r w:rsidR="00B114FE">
        <w:rPr>
          <w:rFonts w:ascii="仿宋" w:eastAsia="仿宋" w:hAnsi="仿宋" w:cs="方正仿宋_GBK"/>
          <w:sz w:val="32"/>
          <w:szCs w:val="32"/>
          <w:shd w:val="clear" w:color="auto" w:fill="FFFFFF"/>
        </w:rPr>
        <w:t>5</w:t>
      </w:r>
      <w:r w:rsidRPr="00705DFC">
        <w:rPr>
          <w:rFonts w:ascii="仿宋" w:eastAsia="仿宋" w:hAnsi="仿宋" w:cs="方正仿宋_GBK"/>
          <w:sz w:val="32"/>
          <w:szCs w:val="32"/>
          <w:shd w:val="clear" w:color="auto" w:fill="FFFFFF"/>
        </w:rPr>
        <w:t>%，主要原因是</w:t>
      </w:r>
      <w:r w:rsidR="001B2C84" w:rsidRPr="00705DFC">
        <w:rPr>
          <w:rFonts w:ascii="仿宋" w:eastAsia="仿宋" w:hAnsi="仿宋" w:cs="方正仿宋_GBK"/>
          <w:sz w:val="32"/>
          <w:szCs w:val="32"/>
          <w:shd w:val="clear" w:color="auto" w:fill="FFFFFF"/>
        </w:rPr>
        <w:t>度预算执行中，主管部门和财政部门调整基本和项目支出预算资金，人员经费增加</w:t>
      </w:r>
      <w:r w:rsidR="0082208E" w:rsidRPr="00705DFC">
        <w:rPr>
          <w:rFonts w:ascii="仿宋" w:eastAsia="仿宋" w:hAnsi="仿宋" w:cs="方正仿宋_GBK"/>
          <w:sz w:val="32"/>
          <w:szCs w:val="32"/>
          <w:shd w:val="clear" w:color="auto" w:fill="FFFFFF"/>
        </w:rPr>
        <w:t>223.52</w:t>
      </w:r>
      <w:r w:rsidR="001B2C84" w:rsidRPr="00705DFC">
        <w:rPr>
          <w:rFonts w:ascii="仿宋" w:eastAsia="仿宋" w:hAnsi="仿宋" w:cs="方正仿宋_GBK"/>
          <w:sz w:val="32"/>
          <w:szCs w:val="32"/>
          <w:shd w:val="clear" w:color="auto" w:fill="FFFFFF"/>
        </w:rPr>
        <w:t>万元，公用经费增加</w:t>
      </w:r>
      <w:r w:rsidR="0082208E" w:rsidRPr="00705DFC">
        <w:rPr>
          <w:rFonts w:ascii="仿宋" w:eastAsia="仿宋" w:hAnsi="仿宋" w:cs="方正仿宋_GBK"/>
          <w:sz w:val="32"/>
          <w:szCs w:val="32"/>
          <w:shd w:val="clear" w:color="auto" w:fill="FFFFFF"/>
        </w:rPr>
        <w:t>121.50</w:t>
      </w:r>
      <w:r w:rsidR="001B2C84" w:rsidRPr="00705DFC">
        <w:rPr>
          <w:rFonts w:ascii="仿宋" w:eastAsia="仿宋" w:hAnsi="仿宋" w:cs="方正仿宋_GBK"/>
          <w:sz w:val="32"/>
          <w:szCs w:val="32"/>
          <w:shd w:val="clear" w:color="auto" w:fill="FFFFFF"/>
        </w:rPr>
        <w:t>万元</w:t>
      </w:r>
      <w:r w:rsidR="0082208E" w:rsidRPr="00705DFC">
        <w:rPr>
          <w:rFonts w:ascii="仿宋" w:eastAsia="仿宋" w:hAnsi="仿宋" w:cs="方正仿宋_GBK"/>
          <w:sz w:val="32"/>
          <w:szCs w:val="32"/>
          <w:shd w:val="clear" w:color="auto" w:fill="FFFFFF"/>
        </w:rPr>
        <w:t>，项目经费增加936.46万元</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w:t>
      </w:r>
      <w:r w:rsidR="006F27DE" w:rsidRPr="00705DFC">
        <w:rPr>
          <w:rFonts w:ascii="仿宋" w:eastAsia="仿宋" w:hAnsi="仿宋" w:cs="方正仿宋_GBK"/>
          <w:sz w:val="32"/>
          <w:szCs w:val="32"/>
          <w:shd w:val="clear" w:color="auto" w:fill="FFFFFF"/>
        </w:rPr>
        <w:t>2</w:t>
      </w:r>
      <w:r w:rsidRPr="00705DFC">
        <w:rPr>
          <w:rFonts w:ascii="仿宋" w:eastAsia="仿宋" w:hAnsi="仿宋" w:cs="方正仿宋_GBK"/>
          <w:sz w:val="32"/>
          <w:szCs w:val="32"/>
          <w:shd w:val="clear" w:color="auto" w:fill="FFFFFF"/>
        </w:rPr>
        <w:t>）社会保障与就业支出</w:t>
      </w:r>
      <w:r w:rsidRPr="00705DFC">
        <w:rPr>
          <w:rFonts w:ascii="仿宋" w:eastAsia="仿宋" w:hAnsi="仿宋" w:cs="方正仿宋_GBK"/>
          <w:sz w:val="32"/>
          <w:szCs w:val="32"/>
        </w:rPr>
        <w:t>2658.96</w:t>
      </w:r>
      <w:r w:rsidRPr="00705DFC">
        <w:rPr>
          <w:rFonts w:ascii="仿宋" w:eastAsia="仿宋" w:hAnsi="仿宋" w:cs="方正仿宋_GBK"/>
          <w:sz w:val="32"/>
          <w:szCs w:val="32"/>
          <w:shd w:val="clear" w:color="auto" w:fill="FFFFFF"/>
        </w:rPr>
        <w:t>万元，占</w:t>
      </w:r>
      <w:r w:rsidRPr="00705DFC">
        <w:rPr>
          <w:rFonts w:ascii="仿宋" w:eastAsia="仿宋" w:hAnsi="仿宋" w:cs="方正仿宋_GBK"/>
          <w:sz w:val="32"/>
          <w:szCs w:val="32"/>
        </w:rPr>
        <w:t>25.</w:t>
      </w:r>
      <w:r w:rsidR="00B114FE">
        <w:rPr>
          <w:rFonts w:ascii="仿宋" w:eastAsia="仿宋" w:hAnsi="仿宋" w:cs="方正仿宋_GBK"/>
          <w:sz w:val="32"/>
          <w:szCs w:val="32"/>
        </w:rPr>
        <w:t>8</w:t>
      </w:r>
      <w:r w:rsidRPr="00705DFC">
        <w:rPr>
          <w:rFonts w:ascii="仿宋" w:eastAsia="仿宋" w:hAnsi="仿宋" w:cs="方正仿宋_GBK"/>
          <w:sz w:val="32"/>
          <w:szCs w:val="32"/>
          <w:shd w:val="clear" w:color="auto" w:fill="FFFFFF"/>
        </w:rPr>
        <w:t>%，较年初预算数增加279.74万元，增长11.</w:t>
      </w:r>
      <w:r w:rsidR="00B114FE">
        <w:rPr>
          <w:rFonts w:ascii="仿宋" w:eastAsia="仿宋" w:hAnsi="仿宋" w:cs="方正仿宋_GBK"/>
          <w:sz w:val="32"/>
          <w:szCs w:val="32"/>
          <w:shd w:val="clear" w:color="auto" w:fill="FFFFFF"/>
        </w:rPr>
        <w:t>8</w:t>
      </w:r>
      <w:r w:rsidRPr="00705DFC">
        <w:rPr>
          <w:rFonts w:ascii="仿宋" w:eastAsia="仿宋" w:hAnsi="仿宋" w:cs="方正仿宋_GBK"/>
          <w:sz w:val="32"/>
          <w:szCs w:val="32"/>
          <w:shd w:val="clear" w:color="auto" w:fill="FFFFFF"/>
        </w:rPr>
        <w:t>%，主要原因是</w:t>
      </w:r>
      <w:r w:rsidR="00AA0853" w:rsidRPr="00705DFC">
        <w:rPr>
          <w:rFonts w:ascii="仿宋" w:eastAsia="仿宋" w:hAnsi="仿宋" w:cs="方正仿宋_GBK"/>
          <w:sz w:val="32"/>
          <w:szCs w:val="32"/>
          <w:shd w:val="clear" w:color="auto" w:fill="FFFFFF"/>
        </w:rPr>
        <w:t>年度预算执行中，主管部门和财政部门调整基本和项目支出预算资金，增加死亡抚恤费及一次性退休补贴279.74万元</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w:t>
      </w:r>
      <w:r w:rsidR="00DE7E12" w:rsidRPr="00705DFC">
        <w:rPr>
          <w:rFonts w:ascii="仿宋" w:eastAsia="仿宋" w:hAnsi="仿宋" w:cs="方正仿宋_GBK"/>
          <w:sz w:val="32"/>
          <w:szCs w:val="32"/>
          <w:shd w:val="clear" w:color="auto" w:fill="FFFFFF"/>
        </w:rPr>
        <w:t>3</w:t>
      </w:r>
      <w:r w:rsidRPr="00705DFC">
        <w:rPr>
          <w:rFonts w:ascii="仿宋" w:eastAsia="仿宋" w:hAnsi="仿宋" w:cs="方正仿宋_GBK"/>
          <w:sz w:val="32"/>
          <w:szCs w:val="32"/>
          <w:shd w:val="clear" w:color="auto" w:fill="FFFFFF"/>
        </w:rPr>
        <w:t>）卫生健康支出</w:t>
      </w:r>
      <w:r w:rsidRPr="00705DFC">
        <w:rPr>
          <w:rFonts w:ascii="仿宋" w:eastAsia="仿宋" w:hAnsi="仿宋" w:cs="方正仿宋_GBK"/>
          <w:sz w:val="32"/>
          <w:szCs w:val="32"/>
        </w:rPr>
        <w:t>441.15</w:t>
      </w:r>
      <w:r w:rsidRPr="00705DFC">
        <w:rPr>
          <w:rFonts w:ascii="仿宋" w:eastAsia="仿宋" w:hAnsi="仿宋" w:cs="方正仿宋_GBK"/>
          <w:sz w:val="32"/>
          <w:szCs w:val="32"/>
          <w:shd w:val="clear" w:color="auto" w:fill="FFFFFF"/>
        </w:rPr>
        <w:t>万元，占</w:t>
      </w:r>
      <w:r w:rsidRPr="00705DFC">
        <w:rPr>
          <w:rFonts w:ascii="仿宋" w:eastAsia="仿宋" w:hAnsi="仿宋" w:cs="方正仿宋_GBK"/>
          <w:sz w:val="32"/>
          <w:szCs w:val="32"/>
        </w:rPr>
        <w:t>4.</w:t>
      </w:r>
      <w:r w:rsidR="00B114FE">
        <w:rPr>
          <w:rFonts w:ascii="仿宋" w:eastAsia="仿宋" w:hAnsi="仿宋" w:cs="方正仿宋_GBK"/>
          <w:sz w:val="32"/>
          <w:szCs w:val="32"/>
        </w:rPr>
        <w:t>3</w:t>
      </w:r>
      <w:r w:rsidRPr="00705DFC">
        <w:rPr>
          <w:rFonts w:ascii="仿宋" w:eastAsia="仿宋" w:hAnsi="仿宋" w:cs="方正仿宋_GBK"/>
          <w:sz w:val="32"/>
          <w:szCs w:val="32"/>
          <w:shd w:val="clear" w:color="auto" w:fill="FFFFFF"/>
        </w:rPr>
        <w:t>%，较年初预算数减少14.4万元，下降3.</w:t>
      </w:r>
      <w:r w:rsidR="00B114FE">
        <w:rPr>
          <w:rFonts w:ascii="仿宋" w:eastAsia="仿宋" w:hAnsi="仿宋" w:cs="方正仿宋_GBK"/>
          <w:sz w:val="32"/>
          <w:szCs w:val="32"/>
          <w:shd w:val="clear" w:color="auto" w:fill="FFFFFF"/>
        </w:rPr>
        <w:t>2</w:t>
      </w:r>
      <w:r w:rsidRPr="00705DFC">
        <w:rPr>
          <w:rFonts w:ascii="仿宋" w:eastAsia="仿宋" w:hAnsi="仿宋" w:cs="方正仿宋_GBK"/>
          <w:sz w:val="32"/>
          <w:szCs w:val="32"/>
          <w:shd w:val="clear" w:color="auto" w:fill="FFFFFF"/>
        </w:rPr>
        <w:t>6%，主要原因是</w:t>
      </w:r>
      <w:r w:rsidR="00DE7E12" w:rsidRPr="00705DFC">
        <w:rPr>
          <w:rFonts w:ascii="仿宋" w:eastAsia="仿宋" w:hAnsi="仿宋" w:cs="方正仿宋_GBK"/>
          <w:sz w:val="32"/>
          <w:szCs w:val="32"/>
          <w:shd w:val="clear" w:color="auto" w:fill="FFFFFF"/>
        </w:rPr>
        <w:t>在职人员减少导致</w:t>
      </w:r>
      <w:r w:rsidR="00187A0B" w:rsidRPr="00705DFC">
        <w:rPr>
          <w:rFonts w:ascii="仿宋" w:eastAsia="仿宋" w:hAnsi="仿宋" w:cs="方正仿宋_GBK"/>
          <w:sz w:val="32"/>
          <w:szCs w:val="32"/>
          <w:shd w:val="clear" w:color="auto" w:fill="FFFFFF"/>
        </w:rPr>
        <w:t>职业年金、养老保险和医疗</w:t>
      </w:r>
      <w:r w:rsidR="00DE7E12" w:rsidRPr="00705DFC">
        <w:rPr>
          <w:rFonts w:ascii="仿宋" w:eastAsia="仿宋" w:hAnsi="仿宋" w:cs="方正仿宋_GBK"/>
          <w:sz w:val="32"/>
          <w:szCs w:val="32"/>
          <w:shd w:val="clear" w:color="auto" w:fill="FFFFFF"/>
        </w:rPr>
        <w:t>保险缴纳减少14.4万元</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w:t>
      </w:r>
      <w:r w:rsidR="00DE7E12" w:rsidRPr="00705DFC">
        <w:rPr>
          <w:rFonts w:ascii="仿宋" w:eastAsia="仿宋" w:hAnsi="仿宋" w:cs="方正仿宋_GBK"/>
          <w:sz w:val="32"/>
          <w:szCs w:val="32"/>
          <w:shd w:val="clear" w:color="auto" w:fill="FFFFFF"/>
        </w:rPr>
        <w:t>4</w:t>
      </w:r>
      <w:r w:rsidRPr="00705DFC">
        <w:rPr>
          <w:rFonts w:ascii="仿宋" w:eastAsia="仿宋" w:hAnsi="仿宋" w:cs="方正仿宋_GBK"/>
          <w:sz w:val="32"/>
          <w:szCs w:val="32"/>
          <w:shd w:val="clear" w:color="auto" w:fill="FFFFFF"/>
        </w:rPr>
        <w:t>）城乡社区支出</w:t>
      </w:r>
      <w:r w:rsidRPr="00705DFC">
        <w:rPr>
          <w:rFonts w:ascii="仿宋" w:eastAsia="仿宋" w:hAnsi="仿宋" w:cs="方正仿宋_GBK"/>
          <w:sz w:val="32"/>
          <w:szCs w:val="32"/>
        </w:rPr>
        <w:t>49.93</w:t>
      </w:r>
      <w:r w:rsidRPr="00705DFC">
        <w:rPr>
          <w:rFonts w:ascii="仿宋" w:eastAsia="仿宋" w:hAnsi="仿宋" w:cs="方正仿宋_GBK"/>
          <w:sz w:val="32"/>
          <w:szCs w:val="32"/>
          <w:shd w:val="clear" w:color="auto" w:fill="FFFFFF"/>
        </w:rPr>
        <w:t>万元，占</w:t>
      </w:r>
      <w:r w:rsidRPr="00705DFC">
        <w:rPr>
          <w:rFonts w:ascii="仿宋" w:eastAsia="仿宋" w:hAnsi="仿宋" w:cs="方正仿宋_GBK"/>
          <w:sz w:val="32"/>
          <w:szCs w:val="32"/>
        </w:rPr>
        <w:t>0.</w:t>
      </w:r>
      <w:r w:rsidR="00B114FE">
        <w:rPr>
          <w:rFonts w:ascii="仿宋" w:eastAsia="仿宋" w:hAnsi="仿宋" w:cs="方正仿宋_GBK"/>
          <w:sz w:val="32"/>
          <w:szCs w:val="32"/>
        </w:rPr>
        <w:t>5</w:t>
      </w:r>
      <w:r w:rsidRPr="00705DFC">
        <w:rPr>
          <w:rFonts w:ascii="仿宋" w:eastAsia="仿宋" w:hAnsi="仿宋" w:cs="方正仿宋_GBK"/>
          <w:sz w:val="32"/>
          <w:szCs w:val="32"/>
          <w:shd w:val="clear" w:color="auto" w:fill="FFFFFF"/>
        </w:rPr>
        <w:t>%，较年初预算数增加49.93万元，增长100.0%，主要原因是</w:t>
      </w:r>
      <w:r w:rsidR="00DE7E12" w:rsidRPr="00705DFC">
        <w:rPr>
          <w:rFonts w:ascii="仿宋" w:eastAsia="仿宋" w:hAnsi="仿宋" w:cs="方正仿宋_GBK"/>
          <w:sz w:val="32"/>
          <w:szCs w:val="32"/>
          <w:shd w:val="clear" w:color="auto" w:fill="FFFFFF"/>
        </w:rPr>
        <w:t>2023年教室灯具改造项目</w:t>
      </w:r>
      <w:r w:rsidR="006A64DC" w:rsidRPr="00705DFC">
        <w:rPr>
          <w:rFonts w:ascii="仿宋" w:eastAsia="仿宋" w:hAnsi="仿宋" w:cs="方正仿宋_GBK"/>
          <w:sz w:val="32"/>
          <w:szCs w:val="32"/>
          <w:shd w:val="clear" w:color="auto" w:fill="FFFFFF"/>
        </w:rPr>
        <w:t>及自建房排危项目</w:t>
      </w:r>
      <w:r w:rsidR="00DE7E12" w:rsidRPr="00705DFC">
        <w:rPr>
          <w:rFonts w:ascii="仿宋" w:eastAsia="仿宋" w:hAnsi="仿宋" w:cs="方正仿宋_GBK"/>
          <w:sz w:val="32"/>
          <w:szCs w:val="32"/>
          <w:shd w:val="clear" w:color="auto" w:fill="FFFFFF"/>
        </w:rPr>
        <w:t>新增支出49.93万元</w:t>
      </w:r>
      <w:r w:rsidRPr="00705DFC">
        <w:rPr>
          <w:rFonts w:ascii="仿宋" w:eastAsia="仿宋" w:hAnsi="仿宋" w:cs="方正仿宋_GBK"/>
          <w:sz w:val="32"/>
          <w:szCs w:val="32"/>
          <w:shd w:val="clear" w:color="auto" w:fill="FFFFFF"/>
        </w:rPr>
        <w:t>。</w:t>
      </w:r>
    </w:p>
    <w:p w:rsidR="007B7C4B" w:rsidRPr="00705DFC" w:rsidRDefault="007D3D39">
      <w:pPr>
        <w:ind w:firstLineChars="200" w:firstLine="640"/>
        <w:rPr>
          <w:rFonts w:ascii="仿宋" w:eastAsia="仿宋" w:hAnsi="仿宋" w:cs="方正仿宋_GBK" w:hint="default"/>
          <w:color w:val="FF0000"/>
          <w:sz w:val="32"/>
          <w:szCs w:val="32"/>
          <w:shd w:val="clear" w:color="auto" w:fill="FFFFFF"/>
        </w:rPr>
      </w:pPr>
      <w:r w:rsidRPr="00705DFC">
        <w:rPr>
          <w:rFonts w:ascii="仿宋" w:eastAsia="仿宋" w:hAnsi="仿宋" w:cs="方正仿宋_GBK"/>
          <w:sz w:val="32"/>
          <w:szCs w:val="32"/>
          <w:shd w:val="clear" w:color="auto" w:fill="FFFFFF"/>
        </w:rPr>
        <w:t>（</w:t>
      </w:r>
      <w:r w:rsidR="00187A0B" w:rsidRPr="00705DFC">
        <w:rPr>
          <w:rFonts w:ascii="仿宋" w:eastAsia="仿宋" w:hAnsi="仿宋" w:cs="方正仿宋_GBK"/>
          <w:sz w:val="32"/>
          <w:szCs w:val="32"/>
          <w:shd w:val="clear" w:color="auto" w:fill="FFFFFF"/>
        </w:rPr>
        <w:t>5</w:t>
      </w:r>
      <w:r w:rsidRPr="00705DFC">
        <w:rPr>
          <w:rFonts w:ascii="仿宋" w:eastAsia="仿宋" w:hAnsi="仿宋" w:cs="方正仿宋_GBK"/>
          <w:sz w:val="32"/>
          <w:szCs w:val="32"/>
          <w:shd w:val="clear" w:color="auto" w:fill="FFFFFF"/>
        </w:rPr>
        <w:t>）</w:t>
      </w:r>
      <w:r w:rsidRPr="00705DFC">
        <w:rPr>
          <w:rFonts w:ascii="仿宋" w:eastAsia="仿宋" w:hAnsi="仿宋" w:cs="方正仿宋_GBK"/>
          <w:sz w:val="32"/>
          <w:szCs w:val="32"/>
        </w:rPr>
        <w:t>住房保障支出423.17</w:t>
      </w:r>
      <w:r w:rsidRPr="00705DFC">
        <w:rPr>
          <w:rFonts w:ascii="仿宋" w:eastAsia="仿宋" w:hAnsi="仿宋" w:cs="方正仿宋_GBK"/>
          <w:sz w:val="32"/>
          <w:szCs w:val="32"/>
          <w:shd w:val="clear" w:color="auto" w:fill="FFFFFF"/>
        </w:rPr>
        <w:t>万元，占</w:t>
      </w:r>
      <w:r w:rsidRPr="00705DFC">
        <w:rPr>
          <w:rFonts w:ascii="仿宋" w:eastAsia="仿宋" w:hAnsi="仿宋" w:cs="方正仿宋_GBK"/>
          <w:sz w:val="32"/>
          <w:szCs w:val="32"/>
        </w:rPr>
        <w:t>4.1</w:t>
      </w:r>
      <w:r w:rsidRPr="00705DFC">
        <w:rPr>
          <w:rFonts w:ascii="仿宋" w:eastAsia="仿宋" w:hAnsi="仿宋" w:cs="方正仿宋_GBK"/>
          <w:sz w:val="32"/>
          <w:szCs w:val="32"/>
          <w:shd w:val="clear" w:color="auto" w:fill="FFFFFF"/>
        </w:rPr>
        <w:t>，较年初预算数减少5.22万元，下降1.22%，主要原因是</w:t>
      </w:r>
      <w:r w:rsidR="00187A0B" w:rsidRPr="00705DFC">
        <w:rPr>
          <w:rFonts w:ascii="仿宋" w:eastAsia="仿宋" w:hAnsi="仿宋" w:cs="方正仿宋_GBK"/>
          <w:sz w:val="32"/>
          <w:szCs w:val="32"/>
          <w:shd w:val="clear" w:color="auto" w:fill="FFFFFF"/>
        </w:rPr>
        <w:t>在职人员退休，减少导致住房公积金和住房补贴缴纳减少5.22万元</w:t>
      </w:r>
      <w:r w:rsidRPr="00705DFC">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2023年度一般公共财政拨款基本支出</w:t>
      </w:r>
      <w:r w:rsidRPr="00705DFC">
        <w:rPr>
          <w:rFonts w:ascii="仿宋" w:eastAsia="仿宋" w:hAnsi="仿宋" w:cs="方正仿宋_GBK"/>
          <w:sz w:val="32"/>
          <w:szCs w:val="32"/>
        </w:rPr>
        <w:t>8638.12</w:t>
      </w:r>
      <w:r w:rsidRPr="00705DFC">
        <w:rPr>
          <w:rFonts w:ascii="仿宋" w:eastAsia="仿宋" w:hAnsi="仿宋" w:cs="方正仿宋_GBK"/>
          <w:sz w:val="32"/>
          <w:szCs w:val="32"/>
          <w:shd w:val="clear" w:color="auto" w:fill="FFFFFF"/>
        </w:rPr>
        <w:t>万元。其中：人员经费</w:t>
      </w:r>
      <w:r w:rsidRPr="00705DFC">
        <w:rPr>
          <w:rFonts w:ascii="仿宋" w:eastAsia="仿宋" w:hAnsi="仿宋" w:cs="方正仿宋_GBK"/>
          <w:sz w:val="32"/>
          <w:szCs w:val="32"/>
        </w:rPr>
        <w:t>7738.17</w:t>
      </w:r>
      <w:r w:rsidRPr="00705DFC">
        <w:rPr>
          <w:rFonts w:ascii="仿宋" w:eastAsia="仿宋" w:hAnsi="仿宋" w:cs="方正仿宋_GBK"/>
          <w:sz w:val="32"/>
          <w:szCs w:val="32"/>
          <w:shd w:val="clear" w:color="auto" w:fill="FFFFFF"/>
        </w:rPr>
        <w:t>万元，较上年决算数减少731.28万元，下降8.</w:t>
      </w:r>
      <w:r w:rsidR="00B114FE">
        <w:rPr>
          <w:rFonts w:ascii="仿宋" w:eastAsia="仿宋" w:hAnsi="仿宋" w:cs="方正仿宋_GBK"/>
          <w:sz w:val="32"/>
          <w:szCs w:val="32"/>
          <w:shd w:val="clear" w:color="auto" w:fill="FFFFFF"/>
        </w:rPr>
        <w:t>6</w:t>
      </w:r>
      <w:r w:rsidRPr="00705DFC">
        <w:rPr>
          <w:rFonts w:ascii="仿宋" w:eastAsia="仿宋" w:hAnsi="仿宋" w:cs="方正仿宋_GBK"/>
          <w:sz w:val="32"/>
          <w:szCs w:val="32"/>
          <w:shd w:val="clear" w:color="auto" w:fill="FFFFFF"/>
        </w:rPr>
        <w:t>%，主要原因是</w:t>
      </w:r>
      <w:r w:rsidR="00B00317" w:rsidRPr="00705DFC">
        <w:rPr>
          <w:rFonts w:ascii="仿宋" w:eastAsia="仿宋" w:hAnsi="仿宋" w:cs="方正仿宋_GBK"/>
          <w:sz w:val="32"/>
          <w:szCs w:val="32"/>
          <w:shd w:val="clear" w:color="auto" w:fill="FFFFFF"/>
        </w:rPr>
        <w:t>2023年人员退休导致在职人员人数较2022年减少</w:t>
      </w:r>
      <w:r w:rsidRPr="00705DFC">
        <w:rPr>
          <w:rFonts w:ascii="仿宋" w:eastAsia="仿宋" w:hAnsi="仿宋" w:cs="方正仿宋_GBK"/>
          <w:sz w:val="32"/>
          <w:szCs w:val="32"/>
          <w:shd w:val="clear" w:color="auto" w:fill="FFFFFF"/>
        </w:rPr>
        <w:t>。人员经费用途主要包括</w:t>
      </w:r>
      <w:r w:rsidR="00B00317" w:rsidRPr="00705DFC">
        <w:rPr>
          <w:rFonts w:ascii="仿宋" w:eastAsia="仿宋" w:hAnsi="仿宋"/>
          <w:sz w:val="32"/>
          <w:szCs w:val="32"/>
        </w:rPr>
        <w:t>退休人员死亡人数较2021年增加，抚恤费增加。人员经费用途主要包括在职工资、养老保险、职业年金、医保、住房公积金、住房补贴、离休工资、离退休健康休养费、医保垫底资金、学生资助等</w:t>
      </w:r>
      <w:r w:rsidRPr="00705DFC">
        <w:rPr>
          <w:rFonts w:ascii="仿宋" w:eastAsia="仿宋" w:hAnsi="仿宋"/>
          <w:sz w:val="32"/>
          <w:szCs w:val="32"/>
        </w:rPr>
        <w:t>。</w:t>
      </w:r>
      <w:r w:rsidRPr="00705DFC">
        <w:rPr>
          <w:rFonts w:ascii="仿宋" w:eastAsia="仿宋" w:hAnsi="仿宋" w:cs="方正仿宋_GBK"/>
          <w:sz w:val="32"/>
          <w:szCs w:val="32"/>
          <w:shd w:val="clear" w:color="auto" w:fill="FFFFFF"/>
        </w:rPr>
        <w:t>公用经费</w:t>
      </w:r>
      <w:r w:rsidRPr="00705DFC">
        <w:rPr>
          <w:rFonts w:ascii="仿宋" w:eastAsia="仿宋" w:hAnsi="仿宋" w:cs="方正仿宋_GBK"/>
          <w:sz w:val="32"/>
          <w:szCs w:val="32"/>
        </w:rPr>
        <w:t>899.95</w:t>
      </w:r>
      <w:r w:rsidRPr="00705DFC">
        <w:rPr>
          <w:rFonts w:ascii="仿宋" w:eastAsia="仿宋" w:hAnsi="仿宋" w:cs="方正仿宋_GBK"/>
          <w:sz w:val="32"/>
          <w:szCs w:val="32"/>
          <w:shd w:val="clear" w:color="auto" w:fill="FFFFFF"/>
        </w:rPr>
        <w:t>万元，较上年决算数增加58.69万元，增长</w:t>
      </w:r>
      <w:r w:rsidR="00B114FE">
        <w:rPr>
          <w:rFonts w:ascii="仿宋" w:eastAsia="仿宋" w:hAnsi="仿宋" w:cs="方正仿宋_GBK"/>
          <w:sz w:val="32"/>
          <w:szCs w:val="32"/>
          <w:shd w:val="clear" w:color="auto" w:fill="FFFFFF"/>
        </w:rPr>
        <w:t>7.0</w:t>
      </w:r>
      <w:r w:rsidRPr="00705DFC">
        <w:rPr>
          <w:rFonts w:ascii="仿宋" w:eastAsia="仿宋" w:hAnsi="仿宋" w:cs="方正仿宋_GBK"/>
          <w:sz w:val="32"/>
          <w:szCs w:val="32"/>
          <w:shd w:val="clear" w:color="auto" w:fill="FFFFFF"/>
        </w:rPr>
        <w:t>%，主要原因是</w:t>
      </w:r>
      <w:r w:rsidR="00B00317" w:rsidRPr="00705DFC">
        <w:rPr>
          <w:rFonts w:ascii="仿宋" w:eastAsia="仿宋" w:hAnsi="仿宋" w:cs="方正仿宋_GBK"/>
          <w:sz w:val="32"/>
          <w:szCs w:val="32"/>
          <w:shd w:val="clear" w:color="auto" w:fill="FFFFFF"/>
        </w:rPr>
        <w:t>学校学生宿舍等维修及购买空调等</w:t>
      </w:r>
      <w:r w:rsidR="00B00317" w:rsidRPr="00705DFC">
        <w:rPr>
          <w:rFonts w:ascii="仿宋" w:eastAsia="仿宋" w:hAnsi="仿宋" w:cs="方正仿宋_GBK"/>
          <w:sz w:val="32"/>
          <w:szCs w:val="32"/>
          <w:shd w:val="clear" w:color="auto" w:fill="FFFFFF"/>
        </w:rPr>
        <w:lastRenderedPageBreak/>
        <w:t>费用增加</w:t>
      </w:r>
      <w:r w:rsidRPr="00705DFC">
        <w:rPr>
          <w:rFonts w:ascii="仿宋" w:eastAsia="仿宋" w:hAnsi="仿宋" w:cs="方正仿宋_GBK"/>
          <w:sz w:val="32"/>
          <w:szCs w:val="32"/>
          <w:shd w:val="clear" w:color="auto" w:fill="FFFFFF"/>
        </w:rPr>
        <w:t>。公用经费用途主要包括</w:t>
      </w:r>
      <w:r w:rsidR="00B00317" w:rsidRPr="00705DFC">
        <w:rPr>
          <w:rFonts w:ascii="仿宋" w:eastAsia="仿宋" w:hAnsi="仿宋" w:cs="方正仿宋_GBK"/>
          <w:sz w:val="32"/>
          <w:szCs w:val="32"/>
          <w:shd w:val="clear" w:color="auto" w:fill="FFFFFF"/>
        </w:rPr>
        <w:t>水费、电费、维修费、劳务费、物业管理费、邮电费、培训费、差旅费、专用材料等</w:t>
      </w:r>
      <w:r w:rsidRPr="00705DFC">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7C4B" w:rsidRPr="00705DFC" w:rsidRDefault="007D3D39" w:rsidP="00D32D83">
      <w:pPr>
        <w:pStyle w:val="a6"/>
        <w:snapToGrid w:val="0"/>
        <w:spacing w:before="0" w:beforeAutospacing="0" w:after="0" w:afterAutospacing="0" w:line="600" w:lineRule="exact"/>
        <w:ind w:firstLineChars="200" w:firstLine="640"/>
        <w:jc w:val="both"/>
        <w:rPr>
          <w:rFonts w:ascii="仿宋" w:eastAsia="仿宋" w:hAnsi="仿宋" w:hint="default"/>
          <w:sz w:val="32"/>
          <w:szCs w:val="32"/>
        </w:rPr>
      </w:pPr>
      <w:r w:rsidRPr="00705DFC">
        <w:rPr>
          <w:rFonts w:ascii="仿宋" w:eastAsia="仿宋" w:hAnsi="仿宋"/>
          <w:sz w:val="32"/>
          <w:szCs w:val="32"/>
        </w:rPr>
        <w:t>本单位2023年度无政府性基金预算财政拨款收支。</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Pr="00275936" w:rsidRDefault="007D3D39" w:rsidP="00D32D83">
      <w:pPr>
        <w:pStyle w:val="a6"/>
        <w:snapToGrid w:val="0"/>
        <w:spacing w:before="0" w:beforeAutospacing="0" w:after="0" w:afterAutospacing="0" w:line="600" w:lineRule="exact"/>
        <w:ind w:firstLineChars="200" w:firstLine="640"/>
        <w:jc w:val="both"/>
        <w:rPr>
          <w:rFonts w:ascii="仿宋" w:eastAsia="仿宋" w:hAnsi="仿宋" w:hint="default"/>
          <w:sz w:val="32"/>
          <w:szCs w:val="32"/>
        </w:rPr>
      </w:pPr>
      <w:r w:rsidRPr="00275936">
        <w:rPr>
          <w:rFonts w:ascii="仿宋" w:eastAsia="仿宋" w:hAnsi="仿宋"/>
          <w:sz w:val="32"/>
          <w:szCs w:val="32"/>
        </w:rPr>
        <w:t>本单位2023年度无国有资本经营预算财政拨款支出。</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705DFC">
        <w:rPr>
          <w:rFonts w:ascii="仿宋" w:eastAsia="仿宋" w:hAnsi="仿宋" w:cs="方正仿宋_GBK"/>
          <w:sz w:val="32"/>
          <w:szCs w:val="32"/>
          <w:shd w:val="clear" w:color="auto" w:fill="FFFFFF"/>
        </w:rPr>
        <w:t>2023年度“三公”经费支出共计</w:t>
      </w:r>
      <w:r w:rsidRPr="00705DFC">
        <w:rPr>
          <w:rFonts w:ascii="仿宋" w:eastAsia="仿宋" w:hAnsi="仿宋" w:cs="方正仿宋_GBK"/>
          <w:sz w:val="32"/>
          <w:szCs w:val="32"/>
        </w:rPr>
        <w:t>4.67</w:t>
      </w:r>
      <w:r w:rsidRPr="00705DFC">
        <w:rPr>
          <w:rFonts w:ascii="仿宋" w:eastAsia="仿宋" w:hAnsi="仿宋" w:cs="方正仿宋_GBK"/>
          <w:sz w:val="32"/>
          <w:szCs w:val="32"/>
          <w:shd w:val="clear" w:color="auto" w:fill="FFFFFF"/>
        </w:rPr>
        <w:t>万元，较年初预算数减少3.93万元，下降45.7%，主要原因是</w:t>
      </w:r>
      <w:r w:rsidR="00FE590E" w:rsidRPr="00705DFC">
        <w:rPr>
          <w:rFonts w:ascii="仿宋" w:eastAsia="仿宋" w:hAnsi="仿宋" w:cs="方正仿宋_GBK"/>
          <w:sz w:val="32"/>
          <w:szCs w:val="32"/>
          <w:shd w:val="clear" w:color="auto" w:fill="FFFFFF"/>
        </w:rPr>
        <w:t>2022年“三公”经费中只有公务车运行维护支出，公务接待及因公出国（境）未发生支出</w:t>
      </w:r>
      <w:r w:rsidRPr="00705DFC">
        <w:rPr>
          <w:rFonts w:ascii="仿宋" w:eastAsia="仿宋" w:hAnsi="仿宋" w:cs="方正仿宋_GBK"/>
          <w:sz w:val="32"/>
          <w:szCs w:val="32"/>
          <w:shd w:val="clear" w:color="auto" w:fill="FFFFFF"/>
        </w:rPr>
        <w:t>。较上年支出数减少0.12万元，下降2.5%，主要原因是</w:t>
      </w:r>
      <w:r w:rsidR="00FE590E" w:rsidRPr="00705DFC">
        <w:rPr>
          <w:rFonts w:ascii="仿宋" w:eastAsia="仿宋" w:hAnsi="仿宋" w:cs="方正仿宋_GBK"/>
          <w:sz w:val="32"/>
          <w:szCs w:val="32"/>
          <w:shd w:val="clear" w:color="auto" w:fill="FFFFFF"/>
        </w:rPr>
        <w:t>2023年招生工作减少使用公务车</w:t>
      </w:r>
      <w:r w:rsidRPr="00705DFC">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2023年度本单位因公出国（境）费用</w:t>
      </w:r>
      <w:r w:rsidRPr="00705DFC">
        <w:rPr>
          <w:rFonts w:ascii="仿宋" w:eastAsia="仿宋" w:hAnsi="仿宋" w:cs="方正仿宋_GBK"/>
          <w:sz w:val="32"/>
          <w:szCs w:val="32"/>
        </w:rPr>
        <w:t>0</w:t>
      </w:r>
      <w:r w:rsidRPr="00705DFC">
        <w:rPr>
          <w:rFonts w:ascii="仿宋" w:eastAsia="仿宋" w:hAnsi="仿宋" w:cs="方正仿宋_GBK"/>
          <w:sz w:val="32"/>
          <w:szCs w:val="32"/>
          <w:shd w:val="clear" w:color="auto" w:fill="FFFFFF"/>
        </w:rPr>
        <w:t>万元，</w:t>
      </w:r>
      <w:r w:rsidR="00A634FF" w:rsidRPr="00705DFC">
        <w:rPr>
          <w:rFonts w:ascii="仿宋" w:eastAsia="仿宋" w:hAnsi="仿宋" w:cs="方正仿宋_GBK"/>
          <w:sz w:val="32"/>
          <w:szCs w:val="32"/>
          <w:shd w:val="clear" w:color="auto" w:fill="FFFFFF"/>
        </w:rPr>
        <w:t>无支出数</w:t>
      </w:r>
      <w:r w:rsidRPr="00705DFC">
        <w:rPr>
          <w:rFonts w:ascii="仿宋" w:eastAsia="仿宋" w:hAnsi="仿宋" w:cs="方正仿宋_GBK"/>
          <w:sz w:val="32"/>
          <w:szCs w:val="32"/>
          <w:shd w:val="clear" w:color="auto" w:fill="FFFFFF"/>
        </w:rPr>
        <w:t>。费用支出较年初预算数无增减，</w:t>
      </w:r>
      <w:r w:rsidR="00A634FF" w:rsidRPr="00705DFC">
        <w:rPr>
          <w:rFonts w:ascii="仿宋" w:eastAsia="仿宋" w:hAnsi="仿宋" w:cs="方正仿宋_GBK"/>
          <w:sz w:val="32"/>
          <w:szCs w:val="32"/>
          <w:shd w:val="clear" w:color="auto" w:fill="FFFFFF"/>
        </w:rPr>
        <w:t>无增加变化</w:t>
      </w:r>
      <w:r w:rsidRPr="00705DFC">
        <w:rPr>
          <w:rFonts w:ascii="仿宋" w:eastAsia="仿宋" w:hAnsi="仿宋" w:cs="方正仿宋_GBK"/>
          <w:sz w:val="32"/>
          <w:szCs w:val="32"/>
          <w:shd w:val="clear" w:color="auto" w:fill="FFFFFF"/>
        </w:rPr>
        <w:t>。较上年支出数无增减，</w:t>
      </w:r>
      <w:r w:rsidR="00ED7F4B" w:rsidRPr="00705DFC">
        <w:rPr>
          <w:rFonts w:ascii="仿宋" w:eastAsia="仿宋" w:hAnsi="仿宋" w:cs="方正仿宋_GBK"/>
          <w:sz w:val="32"/>
          <w:szCs w:val="32"/>
          <w:shd w:val="clear" w:color="auto" w:fill="FFFFFF"/>
        </w:rPr>
        <w:t>与上年持平</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公务车购置费</w:t>
      </w:r>
      <w:r w:rsidRPr="00705DFC">
        <w:rPr>
          <w:rFonts w:ascii="仿宋" w:eastAsia="仿宋" w:hAnsi="仿宋" w:cs="方正仿宋_GBK"/>
          <w:sz w:val="32"/>
          <w:szCs w:val="32"/>
        </w:rPr>
        <w:t>0</w:t>
      </w:r>
      <w:r w:rsidRPr="00705DFC">
        <w:rPr>
          <w:rFonts w:ascii="仿宋" w:eastAsia="仿宋" w:hAnsi="仿宋" w:cs="方正仿宋_GBK"/>
          <w:sz w:val="32"/>
          <w:szCs w:val="32"/>
          <w:shd w:val="clear" w:color="auto" w:fill="FFFFFF"/>
        </w:rPr>
        <w:t>万元，</w:t>
      </w:r>
      <w:r w:rsidR="00695661" w:rsidRPr="00705DFC">
        <w:rPr>
          <w:rFonts w:ascii="仿宋" w:eastAsia="仿宋" w:hAnsi="仿宋" w:cs="方正仿宋_GBK"/>
          <w:sz w:val="32"/>
          <w:szCs w:val="32"/>
          <w:shd w:val="clear" w:color="auto" w:fill="FFFFFF"/>
        </w:rPr>
        <w:t>无支出数</w:t>
      </w:r>
      <w:r w:rsidRPr="00705DFC">
        <w:rPr>
          <w:rFonts w:ascii="仿宋" w:eastAsia="仿宋" w:hAnsi="仿宋" w:cs="方正仿宋_GBK"/>
          <w:sz w:val="32"/>
          <w:szCs w:val="32"/>
          <w:shd w:val="clear" w:color="auto" w:fill="FFFFFF"/>
        </w:rPr>
        <w:t>。费用支出较年初预算数无增减，</w:t>
      </w:r>
      <w:r w:rsidR="00695661" w:rsidRPr="00705DFC">
        <w:rPr>
          <w:rFonts w:ascii="仿宋" w:eastAsia="仿宋" w:hAnsi="仿宋" w:cs="方正仿宋_GBK"/>
          <w:sz w:val="32"/>
          <w:szCs w:val="32"/>
          <w:shd w:val="clear" w:color="auto" w:fill="FFFFFF"/>
        </w:rPr>
        <w:t>无增加变化</w:t>
      </w:r>
      <w:r w:rsidRPr="00705DFC">
        <w:rPr>
          <w:rFonts w:ascii="仿宋" w:eastAsia="仿宋" w:hAnsi="仿宋" w:cs="方正仿宋_GBK"/>
          <w:sz w:val="32"/>
          <w:szCs w:val="32"/>
          <w:shd w:val="clear" w:color="auto" w:fill="FFFFFF"/>
        </w:rPr>
        <w:t>。较上年支出数无增减，</w:t>
      </w:r>
      <w:r w:rsidR="00695661" w:rsidRPr="00705DFC">
        <w:rPr>
          <w:rFonts w:ascii="仿宋" w:eastAsia="仿宋" w:hAnsi="仿宋" w:cs="方正仿宋_GBK"/>
          <w:sz w:val="32"/>
          <w:szCs w:val="32"/>
          <w:shd w:val="clear" w:color="auto" w:fill="FFFFFF"/>
        </w:rPr>
        <w:t>与上年持平</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公务车运行维护费</w:t>
      </w:r>
      <w:r w:rsidRPr="00705DFC">
        <w:rPr>
          <w:rFonts w:ascii="仿宋" w:eastAsia="仿宋" w:hAnsi="仿宋" w:cs="方正仿宋_GBK"/>
          <w:sz w:val="32"/>
          <w:szCs w:val="32"/>
        </w:rPr>
        <w:t>4.67</w:t>
      </w:r>
      <w:r w:rsidRPr="00705DFC">
        <w:rPr>
          <w:rFonts w:ascii="仿宋" w:eastAsia="仿宋" w:hAnsi="仿宋" w:cs="方正仿宋_GBK"/>
          <w:sz w:val="32"/>
          <w:szCs w:val="32"/>
          <w:shd w:val="clear" w:color="auto" w:fill="FFFFFF"/>
        </w:rPr>
        <w:t>万元，主要用于</w:t>
      </w:r>
      <w:r w:rsidR="0057503C" w:rsidRPr="00705DFC">
        <w:rPr>
          <w:rFonts w:ascii="仿宋" w:eastAsia="仿宋" w:hAnsi="仿宋" w:cs="方正仿宋_GBK"/>
          <w:sz w:val="32"/>
          <w:szCs w:val="32"/>
          <w:shd w:val="clear" w:color="auto" w:fill="FFFFFF"/>
        </w:rPr>
        <w:t>2辆公务车运行产生的油费、保险费、维修费、路桥费等</w:t>
      </w:r>
      <w:r w:rsidRPr="00705DFC">
        <w:rPr>
          <w:rFonts w:ascii="仿宋" w:eastAsia="仿宋" w:hAnsi="仿宋" w:cs="方正仿宋_GBK"/>
          <w:sz w:val="32"/>
          <w:szCs w:val="32"/>
          <w:shd w:val="clear" w:color="auto" w:fill="FFFFFF"/>
        </w:rPr>
        <w:t>。费用支出较年初预算数减少3.13万元，下降40.1%，主要原因是</w:t>
      </w:r>
      <w:r w:rsidR="0057503C" w:rsidRPr="00705DFC">
        <w:rPr>
          <w:rFonts w:ascii="仿宋" w:eastAsia="仿宋" w:hAnsi="仿宋" w:cs="方正仿宋_GBK"/>
          <w:sz w:val="32"/>
          <w:szCs w:val="32"/>
          <w:shd w:val="clear" w:color="auto" w:fill="FFFFFF"/>
        </w:rPr>
        <w:t>务车运行产生的费用为4.67万元</w:t>
      </w:r>
      <w:r w:rsidRPr="00705DFC">
        <w:rPr>
          <w:rFonts w:ascii="仿宋" w:eastAsia="仿宋" w:hAnsi="仿宋" w:cs="方正仿宋_GBK"/>
          <w:sz w:val="32"/>
          <w:szCs w:val="32"/>
          <w:shd w:val="clear" w:color="auto" w:fill="FFFFFF"/>
        </w:rPr>
        <w:t>。较上年支出数减少0.12万元，下降2.5%，主要原因是</w:t>
      </w:r>
      <w:r w:rsidR="0057503C" w:rsidRPr="00705DFC">
        <w:rPr>
          <w:rFonts w:ascii="仿宋" w:eastAsia="仿宋" w:hAnsi="仿宋" w:cs="方正仿宋_GBK"/>
          <w:sz w:val="32"/>
          <w:szCs w:val="32"/>
          <w:shd w:val="clear" w:color="auto" w:fill="FFFFFF"/>
        </w:rPr>
        <w:t>2023年招生工作减少使用公务车</w:t>
      </w:r>
      <w:r w:rsidRPr="00705DFC">
        <w:rPr>
          <w:rFonts w:ascii="仿宋" w:eastAsia="仿宋" w:hAnsi="仿宋" w:cs="方正仿宋_GBK"/>
          <w:sz w:val="32"/>
          <w:szCs w:val="32"/>
          <w:shd w:val="clear" w:color="auto" w:fill="FFFFFF"/>
        </w:rPr>
        <w:t>。</w:t>
      </w:r>
    </w:p>
    <w:p w:rsidR="007B7C4B" w:rsidRPr="00705DFC"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705DFC">
        <w:rPr>
          <w:rFonts w:ascii="仿宋" w:eastAsia="仿宋" w:hAnsi="仿宋" w:cs="方正仿宋_GBK"/>
          <w:sz w:val="32"/>
          <w:szCs w:val="32"/>
          <w:shd w:val="clear" w:color="auto" w:fill="FFFFFF"/>
        </w:rPr>
        <w:t>公务接待费</w:t>
      </w:r>
      <w:r w:rsidRPr="00705DFC">
        <w:rPr>
          <w:rFonts w:ascii="仿宋" w:eastAsia="仿宋" w:hAnsi="仿宋" w:cs="方正仿宋_GBK"/>
          <w:sz w:val="32"/>
          <w:szCs w:val="32"/>
        </w:rPr>
        <w:t>0</w:t>
      </w:r>
      <w:r w:rsidRPr="00705DFC">
        <w:rPr>
          <w:rFonts w:ascii="仿宋" w:eastAsia="仿宋" w:hAnsi="仿宋" w:cs="方正仿宋_GBK"/>
          <w:sz w:val="32"/>
          <w:szCs w:val="32"/>
          <w:shd w:val="clear" w:color="auto" w:fill="FFFFFF"/>
        </w:rPr>
        <w:t>万元，</w:t>
      </w:r>
      <w:r w:rsidR="003E1FCE" w:rsidRPr="00705DFC">
        <w:rPr>
          <w:rFonts w:ascii="仿宋" w:eastAsia="仿宋" w:hAnsi="仿宋" w:cs="方正仿宋_GBK"/>
          <w:sz w:val="32"/>
          <w:szCs w:val="32"/>
          <w:shd w:val="clear" w:color="auto" w:fill="FFFFFF"/>
        </w:rPr>
        <w:t>无支出数。</w:t>
      </w:r>
      <w:r w:rsidRPr="00705DFC">
        <w:rPr>
          <w:rFonts w:ascii="仿宋" w:eastAsia="仿宋" w:hAnsi="仿宋" w:cs="方正仿宋_GBK"/>
          <w:sz w:val="32"/>
          <w:szCs w:val="32"/>
          <w:shd w:val="clear" w:color="auto" w:fill="FFFFFF"/>
        </w:rPr>
        <w:t>费用支出较年初预算数减少0.8万元，下降100.0%，主要原因是</w:t>
      </w:r>
      <w:r w:rsidR="003E1FCE" w:rsidRPr="00705DFC">
        <w:rPr>
          <w:rFonts w:ascii="仿宋" w:eastAsia="仿宋" w:hAnsi="仿宋" w:cs="方正仿宋_GBK"/>
          <w:sz w:val="32"/>
          <w:szCs w:val="32"/>
          <w:shd w:val="clear" w:color="auto" w:fill="FFFFFF"/>
        </w:rPr>
        <w:t>2023年单位未开展公务接待活动，未产生公务接待费</w:t>
      </w:r>
      <w:r w:rsidRPr="00705DFC">
        <w:rPr>
          <w:rFonts w:ascii="仿宋" w:eastAsia="仿宋" w:hAnsi="仿宋" w:cs="方正仿宋_GBK"/>
          <w:sz w:val="32"/>
          <w:szCs w:val="32"/>
          <w:shd w:val="clear" w:color="auto" w:fill="FFFFFF"/>
        </w:rPr>
        <w:t>。较上年支出数无增减，</w:t>
      </w:r>
      <w:r w:rsidR="003E1FCE" w:rsidRPr="00705DFC">
        <w:rPr>
          <w:rFonts w:ascii="仿宋" w:eastAsia="仿宋" w:hAnsi="仿宋" w:cs="方正仿宋_GBK"/>
          <w:sz w:val="32"/>
          <w:szCs w:val="32"/>
          <w:shd w:val="clear" w:color="auto" w:fill="FFFFFF"/>
        </w:rPr>
        <w:t>与上年持平</w:t>
      </w:r>
      <w:r w:rsidRPr="00705DFC">
        <w:rPr>
          <w:rFonts w:ascii="仿宋" w:eastAsia="仿宋" w:hAnsi="仿宋" w:cs="方正仿宋_GBK"/>
          <w:sz w:val="32"/>
          <w:szCs w:val="32"/>
          <w:shd w:val="clear" w:color="auto" w:fill="FFFFFF"/>
        </w:rPr>
        <w:t>。</w:t>
      </w:r>
    </w:p>
    <w:p w:rsidR="00D32D83"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rsidR="007B7C4B" w:rsidRPr="00DB5410" w:rsidRDefault="007D3D39" w:rsidP="00D32D83">
      <w:pPr>
        <w:pStyle w:val="1"/>
        <w:autoSpaceDE w:val="0"/>
        <w:ind w:firstLine="640"/>
        <w:rPr>
          <w:rFonts w:ascii="仿宋" w:eastAsia="仿宋" w:hAnsi="仿宋" w:cs="楷体"/>
          <w:b/>
          <w:bCs/>
          <w:sz w:val="32"/>
          <w:szCs w:val="32"/>
          <w:shd w:val="clear" w:color="auto" w:fill="FFFFFF"/>
        </w:rPr>
      </w:pPr>
      <w:r w:rsidRPr="00DB5410">
        <w:rPr>
          <w:rFonts w:ascii="仿宋" w:eastAsia="仿宋" w:hAnsi="仿宋" w:cs="方正仿宋_GBK"/>
          <w:sz w:val="32"/>
          <w:szCs w:val="32"/>
          <w:shd w:val="clear" w:color="auto" w:fill="FFFFFF"/>
        </w:rPr>
        <w:t>2023年度本单位因公出国（境）共计</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个团组，</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人；公务用车购置</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辆，公务车保有量为</w:t>
      </w:r>
      <w:r w:rsidRPr="00DB5410">
        <w:rPr>
          <w:rFonts w:ascii="仿宋" w:eastAsia="仿宋" w:hAnsi="仿宋" w:cs="方正仿宋_GBK"/>
          <w:sz w:val="32"/>
          <w:szCs w:val="32"/>
        </w:rPr>
        <w:t>2</w:t>
      </w:r>
      <w:r w:rsidRPr="00DB5410">
        <w:rPr>
          <w:rFonts w:ascii="仿宋" w:eastAsia="仿宋" w:hAnsi="仿宋" w:cs="方正仿宋_GBK"/>
          <w:sz w:val="32"/>
          <w:szCs w:val="32"/>
          <w:shd w:val="clear" w:color="auto" w:fill="FFFFFF"/>
        </w:rPr>
        <w:t>辆；国内公务接待</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批次</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人，其中：国内外事接待</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批次，</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人；国（境）外公务接待</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批次，</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人。2023年本单位人均接待费</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元，车均购置费</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万元，车均维护费</w:t>
      </w:r>
      <w:r w:rsidRPr="00DB5410">
        <w:rPr>
          <w:rFonts w:ascii="仿宋" w:eastAsia="仿宋" w:hAnsi="仿宋" w:cs="方正仿宋_GBK"/>
          <w:sz w:val="32"/>
          <w:szCs w:val="32"/>
        </w:rPr>
        <w:t>2.33</w:t>
      </w:r>
      <w:r w:rsidRPr="00DB5410">
        <w:rPr>
          <w:rFonts w:ascii="仿宋" w:eastAsia="仿宋" w:hAnsi="仿宋" w:cs="方正仿宋_GBK"/>
          <w:sz w:val="32"/>
          <w:szCs w:val="32"/>
          <w:shd w:val="clear" w:color="auto" w:fill="FFFFFF"/>
        </w:rPr>
        <w:t>万元。</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B7C4B" w:rsidRDefault="007D3D39" w:rsidP="00E65489">
      <w:pPr>
        <w:pStyle w:val="1"/>
        <w:autoSpaceDE w:val="0"/>
        <w:ind w:firstLineChars="150" w:firstLine="482"/>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7B7C4B" w:rsidRPr="00DB5410" w:rsidRDefault="007D3D39" w:rsidP="00E6548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DB5410">
        <w:rPr>
          <w:rFonts w:ascii="仿宋" w:eastAsia="仿宋" w:hAnsi="仿宋" w:cs="方正仿宋_GBK"/>
          <w:sz w:val="32"/>
          <w:szCs w:val="32"/>
          <w:shd w:val="clear" w:color="auto" w:fill="FFFFFF"/>
        </w:rPr>
        <w:t>本年度会议费支出</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万元，较上年决算数无增减，</w:t>
      </w:r>
      <w:r w:rsidR="00877DF0" w:rsidRPr="00DB5410">
        <w:rPr>
          <w:rFonts w:ascii="仿宋" w:eastAsia="仿宋" w:hAnsi="仿宋" w:cs="方正仿宋_GBK"/>
          <w:sz w:val="32"/>
          <w:szCs w:val="32"/>
          <w:shd w:val="clear" w:color="auto" w:fill="FFFFFF"/>
        </w:rPr>
        <w:t>与上年持平</w:t>
      </w:r>
      <w:r w:rsidRPr="00DB5410">
        <w:rPr>
          <w:rFonts w:ascii="仿宋" w:eastAsia="仿宋" w:hAnsi="仿宋" w:cs="方正仿宋_GBK"/>
          <w:sz w:val="32"/>
          <w:szCs w:val="32"/>
          <w:shd w:val="clear" w:color="auto" w:fill="FFFFFF"/>
        </w:rPr>
        <w:t>。本年度培训费支出</w:t>
      </w:r>
      <w:r w:rsidRPr="00DB5410">
        <w:rPr>
          <w:rFonts w:ascii="仿宋" w:eastAsia="仿宋" w:hAnsi="仿宋" w:cs="方正仿宋_GBK"/>
          <w:sz w:val="32"/>
          <w:szCs w:val="32"/>
        </w:rPr>
        <w:t>84.82</w:t>
      </w:r>
      <w:r w:rsidRPr="00DB5410">
        <w:rPr>
          <w:rFonts w:ascii="仿宋" w:eastAsia="仿宋" w:hAnsi="仿宋" w:cs="方正仿宋_GBK"/>
          <w:sz w:val="32"/>
          <w:szCs w:val="32"/>
          <w:shd w:val="clear" w:color="auto" w:fill="FFFFFF"/>
        </w:rPr>
        <w:t>万元，较上年决算数增加45.25万元，增长114.</w:t>
      </w:r>
      <w:r w:rsidR="00B114FE">
        <w:rPr>
          <w:rFonts w:ascii="仿宋" w:eastAsia="仿宋" w:hAnsi="仿宋" w:cs="方正仿宋_GBK"/>
          <w:sz w:val="32"/>
          <w:szCs w:val="32"/>
          <w:shd w:val="clear" w:color="auto" w:fill="FFFFFF"/>
        </w:rPr>
        <w:t>4</w:t>
      </w:r>
      <w:r w:rsidRPr="00DB5410">
        <w:rPr>
          <w:rFonts w:ascii="仿宋" w:eastAsia="仿宋" w:hAnsi="仿宋" w:cs="方正仿宋_GBK"/>
          <w:sz w:val="32"/>
          <w:szCs w:val="32"/>
          <w:shd w:val="clear" w:color="auto" w:fill="FFFFFF"/>
        </w:rPr>
        <w:t>%，主要原因是</w:t>
      </w:r>
      <w:r w:rsidR="00877DF0" w:rsidRPr="00DB5410">
        <w:rPr>
          <w:rFonts w:ascii="仿宋" w:eastAsia="仿宋" w:hAnsi="仿宋" w:cs="方正仿宋_GBK"/>
          <w:sz w:val="32"/>
          <w:szCs w:val="32"/>
          <w:shd w:val="clear" w:color="auto" w:fill="FFFFFF"/>
        </w:rPr>
        <w:t>2023年开展课程思政创新团队培育及青年教师培训，增加培训费支出</w:t>
      </w:r>
      <w:r w:rsidRPr="00DB5410">
        <w:rPr>
          <w:rFonts w:ascii="仿宋" w:eastAsia="仿宋" w:hAnsi="仿宋" w:cs="方正仿宋_GBK"/>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7C4B" w:rsidRPr="00DB5410" w:rsidRDefault="007D3D39" w:rsidP="00E6548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DB5410">
        <w:rPr>
          <w:rFonts w:ascii="仿宋" w:eastAsia="仿宋" w:hAnsi="仿宋" w:cs="方正仿宋_GBK" w:hint="default"/>
          <w:sz w:val="32"/>
          <w:szCs w:val="32"/>
        </w:rPr>
        <w:t>按照部门决算列报口径，我单位不在机关运行经费统计范围之内。</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Pr="00DB5410"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rPr>
      </w:pPr>
      <w:r w:rsidRPr="00DB5410">
        <w:rPr>
          <w:rFonts w:ascii="仿宋" w:eastAsia="仿宋" w:hAnsi="仿宋" w:cs="方正仿宋_GBK"/>
          <w:sz w:val="32"/>
          <w:szCs w:val="32"/>
          <w:shd w:val="clear" w:color="auto" w:fill="FFFFFF"/>
        </w:rPr>
        <w:t>截至2023年12月31日，本单位共有车辆</w:t>
      </w:r>
      <w:r w:rsidRPr="00DB5410">
        <w:rPr>
          <w:rFonts w:ascii="仿宋" w:eastAsia="仿宋" w:hAnsi="仿宋" w:cs="方正仿宋_GBK"/>
          <w:sz w:val="32"/>
          <w:szCs w:val="32"/>
        </w:rPr>
        <w:t>2</w:t>
      </w:r>
      <w:r w:rsidRPr="00DB5410">
        <w:rPr>
          <w:rFonts w:ascii="仿宋" w:eastAsia="仿宋" w:hAnsi="仿宋" w:cs="方正仿宋_GBK"/>
          <w:sz w:val="32"/>
          <w:szCs w:val="32"/>
          <w:shd w:val="clear" w:color="auto" w:fill="FFFFFF"/>
        </w:rPr>
        <w:t>辆，其中，副部（省）级及以上领导用车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辆、主要负责人用车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辆、机要通信用车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辆、应急保障用车</w:t>
      </w:r>
      <w:r w:rsidRPr="00DB5410">
        <w:rPr>
          <w:rFonts w:ascii="仿宋" w:eastAsia="仿宋" w:hAnsi="仿宋" w:cs="方正仿宋_GBK"/>
          <w:sz w:val="32"/>
          <w:szCs w:val="32"/>
        </w:rPr>
        <w:t>2</w:t>
      </w:r>
      <w:r w:rsidRPr="00DB5410">
        <w:rPr>
          <w:rFonts w:ascii="仿宋" w:eastAsia="仿宋" w:hAnsi="仿宋" w:cs="方正仿宋_GBK"/>
          <w:sz w:val="32"/>
          <w:szCs w:val="32"/>
          <w:shd w:val="clear" w:color="auto" w:fill="FFFFFF"/>
        </w:rPr>
        <w:t>辆、执法执勤用车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辆，特种专业技术用车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辆，离退休干部用车</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辆。单价100万元（含）以上专用设备</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台（套）。</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Pr="00DB5410" w:rsidRDefault="007D3D39">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DB5410">
        <w:rPr>
          <w:rFonts w:ascii="仿宋" w:eastAsia="仿宋" w:hAnsi="仿宋" w:cs="方正仿宋_GBK"/>
          <w:sz w:val="32"/>
          <w:szCs w:val="32"/>
          <w:shd w:val="clear" w:color="auto" w:fill="FFFFFF"/>
        </w:rPr>
        <w:t>2023年度本单位政府采购支出总额</w:t>
      </w:r>
      <w:r w:rsidRPr="00DB5410">
        <w:rPr>
          <w:rFonts w:ascii="仿宋" w:eastAsia="仿宋" w:hAnsi="仿宋" w:cs="方正仿宋_GBK"/>
          <w:sz w:val="32"/>
          <w:szCs w:val="32"/>
        </w:rPr>
        <w:t>99.4</w:t>
      </w:r>
      <w:r w:rsidRPr="00DB5410">
        <w:rPr>
          <w:rFonts w:ascii="仿宋" w:eastAsia="仿宋" w:hAnsi="仿宋" w:cs="方正仿宋_GBK"/>
          <w:sz w:val="32"/>
          <w:szCs w:val="32"/>
          <w:shd w:val="clear" w:color="auto" w:fill="FFFFFF"/>
        </w:rPr>
        <w:t>万元，其中：政府采购货物支出</w:t>
      </w:r>
      <w:r w:rsidRPr="00DB5410">
        <w:rPr>
          <w:rFonts w:ascii="仿宋" w:eastAsia="仿宋" w:hAnsi="仿宋" w:cs="方正仿宋_GBK"/>
          <w:sz w:val="32"/>
          <w:szCs w:val="32"/>
        </w:rPr>
        <w:t>99.4</w:t>
      </w:r>
      <w:r w:rsidRPr="00DB5410">
        <w:rPr>
          <w:rFonts w:ascii="仿宋" w:eastAsia="仿宋" w:hAnsi="仿宋" w:cs="方正仿宋_GBK"/>
          <w:sz w:val="32"/>
          <w:szCs w:val="32"/>
          <w:shd w:val="clear" w:color="auto" w:fill="FFFFFF"/>
        </w:rPr>
        <w:t>万元、政府采购工程支出</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万元、政府采购服务支出</w:t>
      </w:r>
      <w:r w:rsidRPr="00DB5410">
        <w:rPr>
          <w:rFonts w:ascii="仿宋" w:eastAsia="仿宋" w:hAnsi="仿宋" w:cs="方正仿宋_GBK"/>
          <w:sz w:val="32"/>
          <w:szCs w:val="32"/>
        </w:rPr>
        <w:t>0</w:t>
      </w:r>
      <w:r w:rsidRPr="00DB5410">
        <w:rPr>
          <w:rFonts w:ascii="仿宋" w:eastAsia="仿宋" w:hAnsi="仿宋" w:cs="方正仿宋_GBK"/>
          <w:sz w:val="32"/>
          <w:szCs w:val="32"/>
          <w:shd w:val="clear" w:color="auto" w:fill="FFFFFF"/>
        </w:rPr>
        <w:t>万元。授予中小企业合同金额</w:t>
      </w:r>
      <w:r w:rsidRPr="00DB5410">
        <w:rPr>
          <w:rFonts w:ascii="仿宋" w:eastAsia="仿宋" w:hAnsi="仿宋" w:cs="方正仿宋_GBK"/>
          <w:sz w:val="32"/>
          <w:szCs w:val="32"/>
        </w:rPr>
        <w:t>99.40万</w:t>
      </w:r>
      <w:r w:rsidRPr="00DB5410">
        <w:rPr>
          <w:rFonts w:ascii="仿宋" w:eastAsia="仿宋" w:hAnsi="仿宋" w:cs="方正仿宋_GBK"/>
          <w:sz w:val="32"/>
          <w:szCs w:val="32"/>
          <w:shd w:val="clear" w:color="auto" w:fill="FFFFFF"/>
        </w:rPr>
        <w:t>元，占政府采购支出总额的</w:t>
      </w:r>
      <w:r w:rsidRPr="00DB5410">
        <w:rPr>
          <w:rFonts w:ascii="仿宋" w:eastAsia="仿宋" w:hAnsi="仿宋" w:cs="方正仿宋_GBK"/>
          <w:sz w:val="32"/>
          <w:szCs w:val="32"/>
        </w:rPr>
        <w:t>100.0</w:t>
      </w:r>
      <w:r w:rsidRPr="00DB5410">
        <w:rPr>
          <w:rFonts w:ascii="仿宋" w:eastAsia="仿宋" w:hAnsi="仿宋" w:cs="方正仿宋_GBK"/>
          <w:sz w:val="32"/>
          <w:szCs w:val="32"/>
          <w:shd w:val="clear" w:color="auto" w:fill="FFFFFF"/>
        </w:rPr>
        <w:t>%，其中：授予小微企业合同金额</w:t>
      </w:r>
      <w:r w:rsidRPr="00DB5410">
        <w:rPr>
          <w:rFonts w:ascii="仿宋" w:eastAsia="仿宋" w:hAnsi="仿宋" w:cs="方正仿宋_GBK"/>
          <w:sz w:val="32"/>
          <w:szCs w:val="32"/>
        </w:rPr>
        <w:t>99.4</w:t>
      </w:r>
      <w:r w:rsidRPr="00DB5410">
        <w:rPr>
          <w:rFonts w:ascii="仿宋" w:eastAsia="仿宋" w:hAnsi="仿宋" w:cs="方正仿宋_GBK"/>
          <w:sz w:val="32"/>
          <w:szCs w:val="32"/>
          <w:shd w:val="clear" w:color="auto" w:fill="FFFFFF"/>
        </w:rPr>
        <w:t>万元，占政府采购支出总额的</w:t>
      </w:r>
      <w:r w:rsidRPr="00DB5410">
        <w:rPr>
          <w:rFonts w:ascii="仿宋" w:eastAsia="仿宋" w:hAnsi="仿宋" w:cs="方正仿宋_GBK"/>
          <w:sz w:val="32"/>
          <w:szCs w:val="32"/>
        </w:rPr>
        <w:t>100.0</w:t>
      </w:r>
      <w:r w:rsidRPr="00DB5410">
        <w:rPr>
          <w:rFonts w:ascii="仿宋" w:eastAsia="仿宋" w:hAnsi="仿宋" w:cs="方正仿宋_GBK"/>
          <w:sz w:val="32"/>
          <w:szCs w:val="32"/>
          <w:shd w:val="clear" w:color="auto" w:fill="FFFFFF"/>
        </w:rPr>
        <w:t xml:space="preserve"> %。主要用于采购</w:t>
      </w:r>
      <w:r w:rsidR="001370D2" w:rsidRPr="00DB5410">
        <w:rPr>
          <w:rFonts w:ascii="仿宋" w:eastAsia="仿宋" w:hAnsi="仿宋" w:cs="方正仿宋_GBK"/>
          <w:sz w:val="32"/>
          <w:szCs w:val="32"/>
          <w:shd w:val="clear" w:color="auto" w:fill="FFFFFF"/>
        </w:rPr>
        <w:t>电脑</w:t>
      </w:r>
      <w:r w:rsidRPr="00DB5410">
        <w:rPr>
          <w:rFonts w:ascii="仿宋" w:eastAsia="仿宋" w:hAnsi="仿宋" w:cs="方正仿宋_GBK"/>
          <w:sz w:val="32"/>
          <w:szCs w:val="32"/>
          <w:shd w:val="clear" w:color="auto" w:fill="FFFFFF"/>
        </w:rPr>
        <w:t>。</w:t>
      </w:r>
    </w:p>
    <w:p w:rsidR="007B7C4B" w:rsidRDefault="007D3D39" w:rsidP="0063728A">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lastRenderedPageBreak/>
        <w:t>预算绩效管理情况说明</w:t>
      </w:r>
    </w:p>
    <w:p w:rsidR="00490F79"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7B7C4B" w:rsidRPr="00DB5410" w:rsidRDefault="007D3D39" w:rsidP="00490F79">
      <w:pPr>
        <w:pStyle w:val="1"/>
        <w:autoSpaceDE w:val="0"/>
        <w:ind w:firstLine="640"/>
        <w:rPr>
          <w:rFonts w:ascii="仿宋" w:eastAsia="仿宋" w:hAnsi="仿宋" w:cs="楷体"/>
          <w:b/>
          <w:bCs/>
          <w:sz w:val="32"/>
          <w:szCs w:val="32"/>
          <w:shd w:val="clear" w:color="auto" w:fill="FFFFFF"/>
        </w:rPr>
      </w:pPr>
      <w:r w:rsidRPr="00DB5410">
        <w:rPr>
          <w:rFonts w:ascii="仿宋" w:eastAsia="仿宋" w:hAnsi="仿宋" w:cs="方正仿宋_GBK" w:hint="eastAsia"/>
          <w:sz w:val="32"/>
          <w:szCs w:val="32"/>
          <w:shd w:val="clear" w:color="auto" w:fill="FFFFFF"/>
        </w:rPr>
        <w:t>根据预算绩效管理要求，我单位对部门</w:t>
      </w:r>
      <w:r w:rsidR="00490F79" w:rsidRPr="00DB5410">
        <w:rPr>
          <w:rFonts w:ascii="仿宋" w:eastAsia="仿宋" w:hAnsi="仿宋" w:cs="方正仿宋_GBK" w:hint="eastAsia"/>
          <w:sz w:val="32"/>
          <w:szCs w:val="32"/>
          <w:shd w:val="clear" w:color="auto" w:fill="FFFFFF"/>
        </w:rPr>
        <w:t>21</w:t>
      </w:r>
      <w:r w:rsidRPr="00DB5410">
        <w:rPr>
          <w:rFonts w:ascii="仿宋" w:eastAsia="仿宋" w:hAnsi="仿宋" w:cs="方正仿宋_GBK" w:hint="eastAsia"/>
          <w:sz w:val="32"/>
          <w:szCs w:val="32"/>
          <w:shd w:val="clear" w:color="auto" w:fill="FFFFFF"/>
        </w:rPr>
        <w:t>个二级项目开展了绩效自评，涉及财政拨款项目支出资金</w:t>
      </w:r>
      <w:r w:rsidR="00490F79" w:rsidRPr="00DB5410">
        <w:rPr>
          <w:rFonts w:ascii="仿宋" w:eastAsia="仿宋" w:hAnsi="仿宋" w:cs="方正仿宋_GBK" w:hint="eastAsia"/>
          <w:sz w:val="32"/>
          <w:szCs w:val="32"/>
          <w:shd w:val="clear" w:color="auto" w:fill="FFFFFF"/>
        </w:rPr>
        <w:t>1675.01</w:t>
      </w:r>
      <w:r w:rsidRPr="00DB5410">
        <w:rPr>
          <w:rFonts w:ascii="仿宋" w:eastAsia="仿宋" w:hAnsi="仿宋" w:cs="方正仿宋_GBK" w:hint="eastAsia"/>
          <w:sz w:val="32"/>
          <w:szCs w:val="32"/>
          <w:shd w:val="clear" w:color="auto" w:fill="FFFFFF"/>
        </w:rPr>
        <w:t>万元</w:t>
      </w:r>
      <w:r w:rsidR="00490F79" w:rsidRPr="00DB5410">
        <w:rPr>
          <w:rFonts w:ascii="仿宋" w:eastAsia="仿宋" w:hAnsi="仿宋" w:cs="方正仿宋_GBK" w:hint="eastAsia"/>
          <w:sz w:val="32"/>
          <w:szCs w:val="32"/>
          <w:shd w:val="clear" w:color="auto" w:fill="FFFFFF"/>
        </w:rPr>
        <w:t>。</w:t>
      </w:r>
    </w:p>
    <w:p w:rsidR="007B7C4B"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B7C4B" w:rsidRPr="00DB5410" w:rsidRDefault="00DD5300" w:rsidP="00490F79">
      <w:pPr>
        <w:pStyle w:val="2"/>
        <w:autoSpaceDE w:val="0"/>
        <w:ind w:firstLine="640"/>
        <w:rPr>
          <w:rFonts w:ascii="仿宋" w:eastAsia="仿宋" w:hAnsi="仿宋" w:cs="方正仿宋_GBK"/>
          <w:sz w:val="32"/>
          <w:szCs w:val="32"/>
          <w:shd w:val="clear" w:color="auto" w:fill="FFFFFF"/>
        </w:rPr>
      </w:pPr>
      <w:r w:rsidRPr="00DB5410">
        <w:rPr>
          <w:rFonts w:ascii="仿宋" w:eastAsia="仿宋" w:hAnsi="仿宋" w:cs="方正仿宋_GBK" w:hint="eastAsia"/>
          <w:sz w:val="32"/>
          <w:szCs w:val="32"/>
          <w:shd w:val="clear" w:color="auto" w:fill="FFFFFF"/>
        </w:rPr>
        <w:t>我单位未组织开展绩效评价。</w:t>
      </w:r>
    </w:p>
    <w:p w:rsidR="00490F79" w:rsidRDefault="007D3D39" w:rsidP="00CF5BE7">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3F6497" w:rsidRDefault="0080677F" w:rsidP="003F6497">
      <w:pPr>
        <w:pStyle w:val="1"/>
        <w:autoSpaceDE w:val="0"/>
        <w:ind w:firstLine="640"/>
        <w:rPr>
          <w:rFonts w:ascii="仿宋" w:eastAsia="仿宋" w:hAnsi="仿宋" w:cs="方正仿宋_GBK"/>
          <w:sz w:val="32"/>
          <w:szCs w:val="32"/>
          <w:shd w:val="clear" w:color="auto" w:fill="FFFFFF"/>
        </w:rPr>
      </w:pPr>
      <w:r>
        <w:rPr>
          <w:rFonts w:ascii="仿宋" w:eastAsia="仿宋" w:hAnsi="仿宋" w:cs="方正仿宋_GBK" w:hint="eastAsia"/>
          <w:sz w:val="32"/>
          <w:szCs w:val="32"/>
          <w:shd w:val="clear" w:color="auto" w:fill="FFFFFF"/>
        </w:rPr>
        <w:t>区</w:t>
      </w:r>
      <w:r w:rsidR="007D3D39" w:rsidRPr="00DB5410">
        <w:rPr>
          <w:rFonts w:ascii="仿宋" w:eastAsia="仿宋" w:hAnsi="仿宋" w:cs="方正仿宋_GBK" w:hint="eastAsia"/>
          <w:sz w:val="32"/>
          <w:szCs w:val="32"/>
          <w:shd w:val="clear" w:color="auto" w:fill="FFFFFF"/>
        </w:rPr>
        <w:t>财政局未委托第三方对我单位开展绩效评价。</w:t>
      </w:r>
    </w:p>
    <w:p w:rsidR="007B7C4B" w:rsidRPr="003F6497" w:rsidRDefault="007D3D39" w:rsidP="003F6497">
      <w:pPr>
        <w:pStyle w:val="1"/>
        <w:autoSpaceDE w:val="0"/>
        <w:ind w:firstLineChars="0" w:firstLine="0"/>
        <w:rPr>
          <w:rStyle w:val="a8"/>
          <w:rFonts w:ascii="仿宋" w:eastAsia="仿宋" w:hAnsi="仿宋" w:cs="楷体"/>
          <w:bCs/>
          <w:sz w:val="32"/>
          <w:szCs w:val="32"/>
          <w:shd w:val="clear" w:color="auto" w:fill="FFFFFF"/>
        </w:rPr>
      </w:pPr>
      <w:r>
        <w:rPr>
          <w:rStyle w:val="a8"/>
          <w:rFonts w:ascii="黑体" w:eastAsia="黑体" w:hAnsi="黑体" w:cs="黑体"/>
          <w:sz w:val="32"/>
          <w:szCs w:val="32"/>
          <w:shd w:val="clear" w:color="auto" w:fill="FFFFFF"/>
        </w:rPr>
        <w:t>六、专业名词解释</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Fonts w:ascii="楷体" w:eastAsia="楷体" w:hAnsi="楷体" w:cs="楷体"/>
          <w:b/>
          <w:bCs/>
          <w:sz w:val="32"/>
          <w:szCs w:val="32"/>
          <w:shd w:val="clear" w:color="auto" w:fill="FFFFFF"/>
        </w:rPr>
        <w:t>（一）财政拨款收入：</w:t>
      </w:r>
      <w:r w:rsidRPr="00DB5410">
        <w:rPr>
          <w:rFonts w:ascii="仿宋" w:eastAsia="仿宋" w:hAnsi="仿宋" w:cs="方正仿宋_GBK"/>
          <w:sz w:val="32"/>
          <w:szCs w:val="32"/>
          <w:shd w:val="clear" w:color="auto" w:fill="FFFFFF"/>
        </w:rPr>
        <w:t>指本年度从本级财政部门取得的财政拨款，包括一般公共预算财政拨款和政府性基金预算财政拨款。</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指事业单位在专业业务活动及其辅助活动之外开展非独立核算经营活动取得的现金流入。</w:t>
      </w:r>
    </w:p>
    <w:p w:rsidR="007B7C4B" w:rsidRDefault="007D3D39" w:rsidP="00CF5BE7">
      <w:pPr>
        <w:pStyle w:val="a6"/>
        <w:snapToGrid w:val="0"/>
        <w:spacing w:before="0" w:beforeAutospacing="0" w:after="0" w:afterAutospacing="0" w:line="600" w:lineRule="exact"/>
        <w:ind w:firstLineChars="150" w:firstLine="482"/>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lastRenderedPageBreak/>
        <w:t>（六）年初结转和结余</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指单位上年结转本年使用的基本支出结转、项目支出结转和结余、经营结余。</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指单位按照国家有关规定，缴纳所得税、提取专用基金、转入非财政拨款结余等当年结余的分配情况。</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指单位结转下年的基本支出结转、项目支出结转和结余、经营结余。</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rsidP="00CF5BE7">
      <w:pPr>
        <w:pStyle w:val="a6"/>
        <w:snapToGrid w:val="0"/>
        <w:spacing w:before="0" w:beforeAutospacing="0" w:after="0" w:afterAutospacing="0" w:line="600" w:lineRule="exact"/>
        <w:ind w:firstLineChars="150" w:firstLine="482"/>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指在基本支出之外为完成特定行政任务和事业发展目标所发生的支出。</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指事业单位在专业业务活动及其辅助活动之外开展非独立核算经营活动发生的支出。</w:t>
      </w:r>
    </w:p>
    <w:p w:rsidR="007B7C4B" w:rsidRPr="00DB5410" w:rsidRDefault="007D3D39" w:rsidP="00CF5BE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Pr="00DB5410" w:rsidRDefault="007D3D39" w:rsidP="00E65489">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w:t>
      </w:r>
      <w:r w:rsidRPr="00DB5410">
        <w:rPr>
          <w:rFonts w:ascii="仿宋" w:eastAsia="仿宋" w:hAnsi="仿宋" w:cs="方正仿宋_GBK"/>
          <w:sz w:val="32"/>
          <w:szCs w:val="32"/>
          <w:shd w:val="clear" w:color="auto" w:fill="FFFFFF"/>
        </w:rPr>
        <w:lastRenderedPageBreak/>
        <w:t>房水电费、办公用房取暖费、办公用房物业管理费、公务用车运行维护费以及其他费用。</w:t>
      </w:r>
    </w:p>
    <w:p w:rsidR="007B7C4B" w:rsidRPr="00DB5410" w:rsidRDefault="007D3D39" w:rsidP="00E65489">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反映单位开支的在职职工和编制外长期聘用人员的各类劳动报酬，以及为上述人员缴纳的各项社会保险费等。</w:t>
      </w:r>
    </w:p>
    <w:p w:rsidR="007B7C4B" w:rsidRPr="00DB5410" w:rsidRDefault="007D3D39" w:rsidP="00E65489">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反映单位购买商品和服务的支出（不包括用于购置固定资产的支出、战略性和应急储备支出）。</w:t>
      </w:r>
    </w:p>
    <w:p w:rsidR="007B7C4B" w:rsidRPr="00DB5410" w:rsidRDefault="007D3D39" w:rsidP="00E65489">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反映用于对个人和家庭的补助支出。</w:t>
      </w:r>
    </w:p>
    <w:p w:rsidR="003F6497" w:rsidRDefault="007D3D39" w:rsidP="003F6497">
      <w:pPr>
        <w:pStyle w:val="a6"/>
        <w:snapToGrid w:val="0"/>
        <w:spacing w:before="0" w:beforeAutospacing="0" w:after="0" w:afterAutospacing="0" w:line="600" w:lineRule="exact"/>
        <w:ind w:firstLineChars="150" w:firstLine="482"/>
        <w:jc w:val="both"/>
        <w:rPr>
          <w:rFonts w:ascii="仿宋" w:eastAsia="仿宋" w:hAnsi="仿宋"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sidRPr="00DB5410">
        <w:rPr>
          <w:rFonts w:ascii="仿宋" w:eastAsia="仿宋" w:hAnsi="仿宋"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Pr="003F6497" w:rsidRDefault="007D3D39" w:rsidP="003F6497">
      <w:pPr>
        <w:pStyle w:val="a6"/>
        <w:snapToGrid w:val="0"/>
        <w:spacing w:before="0" w:beforeAutospacing="0" w:after="0" w:afterAutospacing="0" w:line="600" w:lineRule="exact"/>
        <w:jc w:val="both"/>
        <w:rPr>
          <w:rStyle w:val="a8"/>
          <w:rFonts w:ascii="仿宋" w:eastAsia="仿宋" w:hAnsi="仿宋" w:cs="方正仿宋_GBK" w:hint="default"/>
          <w:b w:val="0"/>
          <w:sz w:val="32"/>
          <w:szCs w:val="32"/>
        </w:rPr>
      </w:pPr>
      <w:r>
        <w:rPr>
          <w:rStyle w:val="a8"/>
          <w:rFonts w:ascii="黑体" w:eastAsia="黑体" w:hAnsi="黑体" w:cs="黑体"/>
          <w:sz w:val="32"/>
          <w:szCs w:val="32"/>
          <w:shd w:val="clear" w:color="auto" w:fill="FFFFFF"/>
        </w:rPr>
        <w:t>七、决算公开联系方式及信息反馈渠道</w:t>
      </w:r>
    </w:p>
    <w:p w:rsidR="007B7C4B" w:rsidRPr="00DB5410" w:rsidRDefault="007D3D39" w:rsidP="003F6497">
      <w:pPr>
        <w:pStyle w:val="a6"/>
        <w:snapToGrid w:val="0"/>
        <w:spacing w:before="0" w:beforeAutospacing="0" w:after="0" w:afterAutospacing="0" w:line="600" w:lineRule="exact"/>
        <w:ind w:firstLineChars="200" w:firstLine="640"/>
        <w:jc w:val="both"/>
        <w:rPr>
          <w:rFonts w:ascii="仿宋" w:eastAsia="仿宋" w:hAnsi="仿宋" w:cs="方正仿宋_GBK" w:hint="default"/>
          <w:sz w:val="32"/>
          <w:szCs w:val="32"/>
          <w:shd w:val="clear" w:color="auto" w:fill="FFFFFF"/>
        </w:rPr>
      </w:pPr>
      <w:r w:rsidRPr="00DB5410">
        <w:rPr>
          <w:rFonts w:ascii="仿宋" w:eastAsia="仿宋" w:hAnsi="仿宋" w:cs="方正仿宋_GBK"/>
          <w:sz w:val="32"/>
          <w:szCs w:val="32"/>
          <w:shd w:val="clear" w:color="auto" w:fill="FFFFFF"/>
        </w:rPr>
        <w:t>本单位决算公开信息反馈和联系方式：</w:t>
      </w:r>
      <w:r w:rsidR="00B00317" w:rsidRPr="00DB5410">
        <w:rPr>
          <w:rFonts w:ascii="仿宋" w:eastAsia="仿宋" w:hAnsi="仿宋" w:cs="方正仿宋_GBK"/>
          <w:color w:val="FF0000"/>
          <w:sz w:val="32"/>
          <w:szCs w:val="32"/>
          <w:shd w:val="clear" w:color="auto" w:fill="FFFFFF"/>
        </w:rPr>
        <w:t xml:space="preserve"> </w:t>
      </w:r>
      <w:r w:rsidR="00B00317" w:rsidRPr="00DB5410">
        <w:rPr>
          <w:rFonts w:ascii="仿宋" w:eastAsia="仿宋" w:hAnsi="仿宋" w:cs="方正仿宋_GBK"/>
          <w:sz w:val="32"/>
          <w:szCs w:val="32"/>
          <w:shd w:val="clear" w:color="auto" w:fill="FFFFFF"/>
        </w:rPr>
        <w:t>023-68713079</w:t>
      </w:r>
      <w:r w:rsidRPr="00DB5410">
        <w:rPr>
          <w:rFonts w:ascii="仿宋" w:eastAsia="仿宋" w:hAnsi="仿宋" w:cs="方正仿宋_GBK"/>
          <w:sz w:val="32"/>
          <w:szCs w:val="32"/>
          <w:shd w:val="clear" w:color="auto" w:fill="FFFFFF"/>
        </w:rPr>
        <w:t>。</w:t>
      </w:r>
    </w:p>
    <w:p w:rsidR="00CF5BE7" w:rsidRDefault="00CF5B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CF5BE7" w:rsidRDefault="00CF5B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CF5BE7" w:rsidRDefault="00CF5B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CF5BE7" w:rsidRPr="00B00317" w:rsidRDefault="00CF5B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7B7C4B" w:rsidRDefault="007B7C4B">
      <w:pPr>
        <w:rPr>
          <w:rFonts w:cs="宋体" w:hint="default"/>
          <w:sz w:val="21"/>
          <w:szCs w:val="21"/>
        </w:rPr>
      </w:pPr>
    </w:p>
    <w:p w:rsidR="00B00317" w:rsidRDefault="00B00317">
      <w:pPr>
        <w:rPr>
          <w:rFonts w:cs="宋体" w:hint="default"/>
          <w:sz w:val="21"/>
          <w:szCs w:val="21"/>
        </w:rPr>
      </w:pPr>
    </w:p>
    <w:sectPr w:rsidR="00B00317" w:rsidSect="00953EDF">
      <w:headerReference w:type="default" r:id="rId8"/>
      <w:footerReference w:type="default" r:id="rId9"/>
      <w:pgSz w:w="11907" w:h="16839"/>
      <w:pgMar w:top="454" w:right="567" w:bottom="1037" w:left="56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36" w:rsidRDefault="00DE4C36" w:rsidP="007B7C4B">
      <w:pPr>
        <w:rPr>
          <w:rFonts w:hint="default"/>
        </w:rPr>
      </w:pPr>
      <w:r>
        <w:separator/>
      </w:r>
    </w:p>
  </w:endnote>
  <w:endnote w:type="continuationSeparator" w:id="0">
    <w:p w:rsidR="00DE4C36" w:rsidRDefault="00DE4C36" w:rsidP="007B7C4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E7" w:rsidRDefault="001B70CF">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CF5BE7" w:rsidRDefault="00CF5BE7">
                <w:pPr>
                  <w:pStyle w:val="a4"/>
                  <w:rPr>
                    <w:rFonts w:hint="default"/>
                  </w:rPr>
                </w:pPr>
                <w:r>
                  <w:t xml:space="preserve"> </w:t>
                </w:r>
                <w:fldSimple w:instr="PAGE   \* MERGEFORMAT">
                  <w:r w:rsidR="00AB616A" w:rsidRPr="00AB616A">
                    <w:rPr>
                      <w:rFonts w:hint="default"/>
                      <w:noProof/>
                      <w:lang w:val="zh-CN"/>
                    </w:rPr>
                    <w:t>-</w:t>
                  </w:r>
                  <w:r w:rsidR="00AB616A">
                    <w:rPr>
                      <w:rFonts w:hint="default"/>
                      <w:noProof/>
                    </w:rPr>
                    <w:t xml:space="preserve"> 8 -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CF5BE7" w:rsidRDefault="00CF5BE7">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36" w:rsidRDefault="00DE4C36" w:rsidP="007B7C4B">
      <w:pPr>
        <w:rPr>
          <w:rFonts w:hint="default"/>
        </w:rPr>
      </w:pPr>
      <w:r>
        <w:separator/>
      </w:r>
    </w:p>
  </w:footnote>
  <w:footnote w:type="continuationSeparator" w:id="0">
    <w:p w:rsidR="00DE4C36" w:rsidRDefault="00DE4C36" w:rsidP="007B7C4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E7" w:rsidRDefault="00CF5BE7">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9586D"/>
    <w:rsid w:val="001370D2"/>
    <w:rsid w:val="00183015"/>
    <w:rsid w:val="00187A0B"/>
    <w:rsid w:val="001B2C84"/>
    <w:rsid w:val="001B70CF"/>
    <w:rsid w:val="001D30A4"/>
    <w:rsid w:val="001D3BB7"/>
    <w:rsid w:val="001E2468"/>
    <w:rsid w:val="00275936"/>
    <w:rsid w:val="002A7CE3"/>
    <w:rsid w:val="002B254B"/>
    <w:rsid w:val="002B6AEF"/>
    <w:rsid w:val="003652C0"/>
    <w:rsid w:val="003E1FCE"/>
    <w:rsid w:val="003F6497"/>
    <w:rsid w:val="004025D3"/>
    <w:rsid w:val="00430350"/>
    <w:rsid w:val="00466C9B"/>
    <w:rsid w:val="00490F79"/>
    <w:rsid w:val="004C4BDB"/>
    <w:rsid w:val="00512CB6"/>
    <w:rsid w:val="00520346"/>
    <w:rsid w:val="00531F78"/>
    <w:rsid w:val="0054218E"/>
    <w:rsid w:val="00550ABE"/>
    <w:rsid w:val="0057503C"/>
    <w:rsid w:val="005770FC"/>
    <w:rsid w:val="006270E9"/>
    <w:rsid w:val="006318E7"/>
    <w:rsid w:val="0063728A"/>
    <w:rsid w:val="00677E8F"/>
    <w:rsid w:val="00695661"/>
    <w:rsid w:val="006A64DC"/>
    <w:rsid w:val="006F27DE"/>
    <w:rsid w:val="00705DFC"/>
    <w:rsid w:val="00770383"/>
    <w:rsid w:val="007819D4"/>
    <w:rsid w:val="00794693"/>
    <w:rsid w:val="007B419D"/>
    <w:rsid w:val="007B5C82"/>
    <w:rsid w:val="007B7C4B"/>
    <w:rsid w:val="007D3D39"/>
    <w:rsid w:val="0080677F"/>
    <w:rsid w:val="0082208E"/>
    <w:rsid w:val="00877DF0"/>
    <w:rsid w:val="00953EDF"/>
    <w:rsid w:val="00994AF7"/>
    <w:rsid w:val="009B67B8"/>
    <w:rsid w:val="009D2B67"/>
    <w:rsid w:val="00A52320"/>
    <w:rsid w:val="00A566F9"/>
    <w:rsid w:val="00A634FF"/>
    <w:rsid w:val="00A83B33"/>
    <w:rsid w:val="00AA0853"/>
    <w:rsid w:val="00AB616A"/>
    <w:rsid w:val="00AF2751"/>
    <w:rsid w:val="00AF7273"/>
    <w:rsid w:val="00B00317"/>
    <w:rsid w:val="00B03CCD"/>
    <w:rsid w:val="00B114FE"/>
    <w:rsid w:val="00B56CD7"/>
    <w:rsid w:val="00BE2B89"/>
    <w:rsid w:val="00C02475"/>
    <w:rsid w:val="00C10E9E"/>
    <w:rsid w:val="00C20C3E"/>
    <w:rsid w:val="00CE7A25"/>
    <w:rsid w:val="00CF2ACF"/>
    <w:rsid w:val="00CF5BE7"/>
    <w:rsid w:val="00D146E6"/>
    <w:rsid w:val="00D32D83"/>
    <w:rsid w:val="00DB5410"/>
    <w:rsid w:val="00DD5300"/>
    <w:rsid w:val="00DE4C36"/>
    <w:rsid w:val="00DE7E12"/>
    <w:rsid w:val="00E65489"/>
    <w:rsid w:val="00E66751"/>
    <w:rsid w:val="00EA0F81"/>
    <w:rsid w:val="00ED7F4B"/>
    <w:rsid w:val="00F73F90"/>
    <w:rsid w:val="00F827C9"/>
    <w:rsid w:val="00FB4B3B"/>
    <w:rsid w:val="00FE590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4483</Words>
  <Characters>657</Characters>
  <Application>Microsoft Office Word</Application>
  <DocSecurity>0</DocSecurity>
  <Lines>5</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dcterms:created xsi:type="dcterms:W3CDTF">2024-07-11T02:00:00Z</dcterms:created>
  <dcterms:modified xsi:type="dcterms:W3CDTF">2010-12-31T17:24:00Z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