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71120</wp:posOffset>
                </wp:positionV>
                <wp:extent cx="5486400" cy="0"/>
                <wp:effectExtent l="0" t="4445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.6pt;height:0pt;width:432pt;mso-position-horizontal:center;z-index:251661312;mso-width-relative:page;mso-height-relative:page;" filled="f" stroked="f" coordsize="21600,21600" o:gfxdata="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GepXk1AAAAAYBAAAPAAAAAAAAAAEAIAAAACIAAABkcnMvZG93bnJldi54bWxQ&#10;SwECFAAUAAAACACHTuJA7PjCpsIBAABuAwAADgAAAAAAAAABACAAAAAjAQAAZHJzL2Uyb0RvYy54&#10;bWxQSwUGAAAAAAYABgBZAQAAVw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4"/>
          <w:szCs w:val="44"/>
        </w:rPr>
        <w:t>重庆市民政局办公室</w:t>
      </w:r>
    </w:p>
    <w:p>
      <w:pPr>
        <w:overflowPunct w:val="0"/>
        <w:snapToGrid w:val="0"/>
        <w:spacing w:line="579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关于开展“夏季送清凉”专项救助行动的通知</w:t>
      </w:r>
    </w:p>
    <w:bookmarkEnd w:id="0"/>
    <w:p>
      <w:pPr>
        <w:overflowPunct w:val="0"/>
        <w:snapToGrid w:val="0"/>
        <w:spacing w:line="579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>
      <w:pPr>
        <w:snapToGrid w:val="0"/>
        <w:spacing w:line="578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渝民</w:t>
      </w:r>
      <w:r>
        <w:rPr>
          <w:rFonts w:hint="eastAsia" w:eastAsia="方正仿宋_GBK"/>
          <w:sz w:val="32"/>
          <w:szCs w:val="32"/>
        </w:rPr>
        <w:t>办</w:t>
      </w:r>
      <w:r>
        <w:rPr>
          <w:rFonts w:eastAsia="方正仿宋_GBK"/>
          <w:sz w:val="32"/>
          <w:szCs w:val="32"/>
        </w:rPr>
        <w:t>〔20</w:t>
      </w:r>
      <w:r>
        <w:rPr>
          <w:rFonts w:hint="eastAsia"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126</w:t>
      </w:r>
      <w:r>
        <w:rPr>
          <w:rFonts w:eastAsia="方正仿宋_GBK"/>
          <w:sz w:val="32"/>
          <w:szCs w:val="32"/>
        </w:rPr>
        <w:t>号</w:t>
      </w:r>
    </w:p>
    <w:p>
      <w:pPr>
        <w:overflowPunct w:val="0"/>
        <w:snapToGrid w:val="0"/>
        <w:spacing w:line="579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>
      <w:pPr>
        <w:overflowPunct w:val="0"/>
        <w:snapToGrid w:val="0"/>
        <w:spacing w:line="579" w:lineRule="exact"/>
        <w:rPr>
          <w:rFonts w:eastAsia="方正仿宋_GBK"/>
          <w:sz w:val="28"/>
          <w:szCs w:val="32"/>
        </w:rPr>
      </w:pPr>
    </w:p>
    <w:p>
      <w:pPr>
        <w:overflowPunct w:val="0"/>
        <w:snapToGrid w:val="0"/>
        <w:spacing w:line="620" w:lineRule="exact"/>
        <w:rPr>
          <w:rFonts w:eastAsia="方正仿宋_GBK"/>
          <w:sz w:val="32"/>
          <w:szCs w:val="32"/>
        </w:rPr>
      </w:pPr>
      <w:r>
        <w:rPr>
          <w:rFonts w:hint="eastAsia" w:hAnsi="仿宋" w:eastAsia="方正仿宋_GBK"/>
          <w:sz w:val="32"/>
          <w:szCs w:val="32"/>
        </w:rPr>
        <w:t>各区县（自治县）民政局，两江新区社会保障局、重庆高新区公共服务局、万盛经开区民政局，市救助管理站：</w:t>
      </w:r>
    </w:p>
    <w:p>
      <w:pPr>
        <w:overflowPunct w:val="0"/>
        <w:snapToGrid w:val="0"/>
        <w:spacing w:line="620" w:lineRule="exact"/>
        <w:ind w:firstLine="645"/>
        <w:rPr>
          <w:rFonts w:eastAsia="方正仿宋_GBK"/>
          <w:sz w:val="32"/>
          <w:szCs w:val="32"/>
        </w:rPr>
      </w:pPr>
      <w:r>
        <w:rPr>
          <w:rFonts w:hint="eastAsia" w:hAnsi="仿宋" w:eastAsia="方正仿宋_GBK"/>
          <w:sz w:val="32"/>
          <w:szCs w:val="32"/>
        </w:rPr>
        <w:t>入夏以来，我市高温、暴雨、洪水等极端天气气候事件时有发生。为切实做好生活无着的流浪乞讨人员救助管理工作，进一步巩固流浪乞讨人员救助管理服务质量大提升专项行动成果，经研究决定，从</w:t>
      </w:r>
      <w:r>
        <w:rPr>
          <w:rFonts w:hint="eastAsia" w:eastAsia="方正仿宋_GBK"/>
          <w:sz w:val="32"/>
          <w:szCs w:val="32"/>
        </w:rPr>
        <w:t>7</w:t>
      </w:r>
      <w:r>
        <w:rPr>
          <w:rFonts w:hint="eastAsia" w:hAnsi="仿宋" w:eastAsia="方正仿宋_GBK"/>
          <w:sz w:val="32"/>
          <w:szCs w:val="32"/>
        </w:rPr>
        <w:t>月15日至</w:t>
      </w:r>
      <w:r>
        <w:rPr>
          <w:rFonts w:hint="eastAsia" w:eastAsia="方正仿宋_GBK"/>
          <w:sz w:val="32"/>
          <w:szCs w:val="32"/>
        </w:rPr>
        <w:t>10</w:t>
      </w:r>
      <w:r>
        <w:rPr>
          <w:rFonts w:hint="eastAsia" w:hAnsi="仿宋" w:eastAsia="方正仿宋_GBK"/>
          <w:sz w:val="32"/>
          <w:szCs w:val="32"/>
        </w:rPr>
        <w:t>月15日，在全市开展为期3个月的“夏季送清凉”专项救助行动。现就有关事宜通知如下：</w:t>
      </w:r>
    </w:p>
    <w:p>
      <w:pPr>
        <w:overflowPunct w:val="0"/>
        <w:snapToGrid w:val="0"/>
        <w:spacing w:line="620" w:lineRule="exact"/>
        <w:ind w:firstLine="645"/>
        <w:rPr>
          <w:rFonts w:eastAsia="方正仿宋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一、高度重视，精心组织。</w:t>
      </w:r>
      <w:r>
        <w:rPr>
          <w:rFonts w:hint="eastAsia" w:hAnsi="仿宋" w:eastAsia="方正仿宋_GBK"/>
          <w:sz w:val="32"/>
          <w:szCs w:val="32"/>
        </w:rPr>
        <w:t>各区县民政部门和救助管理站要高度重视，统筹做好常态化疫情防控和高温炎热天气下主动救助工作。时刻注意天气变化和自然灾害预警，密切关注街头生活无着的流浪乞讨人员安危，制定和完善应急预案，切实加强应对极端天气工作。积极劝导救助流浪乞讨、临时遇困等生活无着的人员，帮助其解决临时生活困难，确保其安全度过炎热天气。</w:t>
      </w:r>
    </w:p>
    <w:p>
      <w:pPr>
        <w:overflowPunct w:val="0"/>
        <w:snapToGrid w:val="0"/>
        <w:spacing w:line="620" w:lineRule="exact"/>
        <w:ind w:firstLine="645"/>
        <w:rPr>
          <w:rFonts w:eastAsia="方正仿宋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二、强化措施，分类救助。</w:t>
      </w:r>
      <w:r>
        <w:rPr>
          <w:rFonts w:hint="eastAsia" w:hAnsi="仿宋" w:eastAsia="方正仿宋_GBK"/>
          <w:sz w:val="32"/>
          <w:szCs w:val="32"/>
        </w:rPr>
        <w:t>各区县民政部门和救助管理站要结合常态化疫情防控要求，针对劳务市场、车站码头、繁华地区、地下通道、桥梁涵洞、城乡结合部、建设工地、闲置楼盘等生活无着人员集中活动和露宿区域，加大巡视、劝导和救助力度，积极劝导流浪乞讨等生活无着人员进站避暑，对不愿进站受助的，要发放必要的防暑降温药品、饮品、食品，并告知详细的求助方式。要坚持分类救助的原则，对街头流浪乞讨危重病人、精神病人应当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hint="eastAsia" w:hAnsi="仿宋" w:eastAsia="方正仿宋_GBK"/>
          <w:sz w:val="32"/>
          <w:szCs w:val="32"/>
        </w:rPr>
        <w:t>先救治，后救助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hint="eastAsia" w:hAnsi="仿宋" w:eastAsia="方正仿宋_GBK"/>
          <w:sz w:val="32"/>
          <w:szCs w:val="32"/>
        </w:rPr>
        <w:t>；对因年老、年幼、残疾等原因无法提供个人情况的求助人员，应当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hint="eastAsia" w:hAnsi="仿宋" w:eastAsia="方正仿宋_GBK"/>
          <w:sz w:val="32"/>
          <w:szCs w:val="32"/>
        </w:rPr>
        <w:t>先救助，后甄别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hint="eastAsia" w:hAnsi="仿宋" w:eastAsia="方正仿宋_GBK"/>
          <w:sz w:val="32"/>
          <w:szCs w:val="32"/>
        </w:rPr>
        <w:t>。</w:t>
      </w:r>
    </w:p>
    <w:p>
      <w:pPr>
        <w:overflowPunct w:val="0"/>
        <w:snapToGrid w:val="0"/>
        <w:spacing w:line="620" w:lineRule="exact"/>
        <w:ind w:firstLine="645"/>
        <w:rPr>
          <w:rFonts w:eastAsia="方正仿宋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三、加强协同，多方联动。</w:t>
      </w:r>
      <w:r>
        <w:rPr>
          <w:rFonts w:hint="eastAsia" w:hAnsi="仿宋" w:eastAsia="方正仿宋_GBK"/>
          <w:sz w:val="32"/>
          <w:szCs w:val="32"/>
        </w:rPr>
        <w:t>各区县民政部门和救助管理站要加强与公安、城管、卫生等部门的沟通联系，在街面巡查和转介处置机制的基础上，组成联合救助队伍开展集中救助行动。要建立健全快速响应机制，充分发动公益慈善组织、社区组织、村（居）委会、志愿者等社会力量以及出租车司机、环卫工人等热心群众提供流浪乞讨等生活无着人员线索，接到线索后，救助工作人员要在</w:t>
      </w: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hAnsi="仿宋" w:eastAsia="方正仿宋_GBK"/>
          <w:sz w:val="32"/>
          <w:szCs w:val="32"/>
        </w:rPr>
        <w:t>小时内到达现场实施救助，对距离较远无法及时赶赴现场的，要及时指导乡镇（街道）、村（居）委会、热心群众实施应急救助，解除求助人员生存危机。</w:t>
      </w:r>
    </w:p>
    <w:p>
      <w:pPr>
        <w:overflowPunct w:val="0"/>
        <w:snapToGrid w:val="0"/>
        <w:spacing w:line="620" w:lineRule="exact"/>
        <w:ind w:firstLine="645"/>
        <w:rPr>
          <w:rFonts w:hAnsi="仿宋" w:eastAsia="方正仿宋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四、规范服务，确保安全。</w:t>
      </w:r>
      <w:r>
        <w:rPr>
          <w:rFonts w:hint="eastAsia" w:hAnsi="仿宋" w:eastAsia="方正仿宋_GBK"/>
          <w:sz w:val="32"/>
          <w:szCs w:val="32"/>
        </w:rPr>
        <w:t>各救助管理站要严格执行24小时工作值班制、领导带班制、首接负责制、岗位责任制和跟踪检查制，要备足防暑降温用品，畅通救助热线电话，做好各种突发事件的救助准备。要做好站内照料服务，规范工作流程，加强人员配置，有效提升受助人员照料服务质量和照料服务专业化水平。要加强站内安全管理，做好消防安全、水电气、食品药品安全及各种设施设备风险隐患排查，防止出现安全生产事故。要加强对降温设施设备的检修，确保正常运行。要加强消毒消杀，严防传染性疾病的发生。同时要注意工作人员人身安全，做好自身防暑降温工作。</w:t>
      </w:r>
    </w:p>
    <w:p>
      <w:pPr>
        <w:overflowPunct w:val="0"/>
        <w:snapToGrid w:val="0"/>
        <w:spacing w:line="620" w:lineRule="exact"/>
        <w:ind w:firstLine="645"/>
        <w:rPr>
          <w:rFonts w:hAnsi="仿宋" w:eastAsia="方正仿宋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五、落实责任，严肃追责。</w:t>
      </w:r>
      <w:r>
        <w:rPr>
          <w:rFonts w:hint="eastAsia" w:hAnsi="仿宋" w:eastAsia="方正仿宋_GBK"/>
          <w:sz w:val="32"/>
          <w:szCs w:val="32"/>
        </w:rPr>
        <w:t>各区县民政部门要加强组织领导，增强责任意识，严肃工作纪律，扎实做好生活无着的流浪乞讨人员救助管理工作。不得以任何理由漠视、拒绝甚至遗弃生活无着的流浪乞讨人员。对因思想麻痹，工作疏忽、责任落实不到位等造成严重后果的，要严肃追究相关人员责任。</w:t>
      </w:r>
      <w:r>
        <w:rPr>
          <w:rFonts w:eastAsia="方正仿宋_GBK"/>
          <w:color w:val="000000"/>
          <w:sz w:val="32"/>
          <w:szCs w:val="32"/>
        </w:rPr>
        <w:t>严格落实紧急事项报告制度，突发事件或重要紧急情况事件发生后30分钟内电话报告、1小时内书面报告，后续情况及时报告</w:t>
      </w:r>
      <w:r>
        <w:rPr>
          <w:rFonts w:eastAsia="方正仿宋_GBK"/>
          <w:color w:val="000000"/>
          <w:kern w:val="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严禁瞒报、谎报、迟报、漏报，坚决防止引发</w:t>
      </w:r>
      <w:r>
        <w:rPr>
          <w:rFonts w:hint="eastAsia" w:eastAsia="方正仿宋_GBK"/>
          <w:color w:val="000000"/>
          <w:sz w:val="32"/>
          <w:szCs w:val="32"/>
        </w:rPr>
        <w:t>炒</w:t>
      </w:r>
      <w:r>
        <w:rPr>
          <w:rFonts w:eastAsia="方正仿宋_GBK"/>
          <w:color w:val="000000"/>
          <w:sz w:val="32"/>
          <w:szCs w:val="32"/>
        </w:rPr>
        <w:t>作或造成重大社会影响。</w:t>
      </w:r>
    </w:p>
    <w:p>
      <w:pPr>
        <w:overflowPunct w:val="0"/>
        <w:snapToGrid w:val="0"/>
        <w:spacing w:line="620" w:lineRule="exact"/>
        <w:ind w:firstLine="645"/>
        <w:rPr>
          <w:rStyle w:val="8"/>
          <w:rFonts w:eastAsia="方正仿宋_GBK"/>
          <w:color w:val="auto"/>
          <w:sz w:val="32"/>
          <w:szCs w:val="32"/>
          <w:u w:val="none"/>
        </w:rPr>
      </w:pPr>
      <w:r>
        <w:rPr>
          <w:rFonts w:hint="eastAsia" w:hAnsi="仿宋" w:eastAsia="方正仿宋_GBK"/>
          <w:sz w:val="32"/>
          <w:szCs w:val="32"/>
        </w:rPr>
        <w:t>请各单位在</w:t>
      </w:r>
      <w:r>
        <w:rPr>
          <w:rFonts w:hint="eastAsia" w:eastAsia="方正仿宋_GBK"/>
          <w:sz w:val="32"/>
          <w:szCs w:val="32"/>
        </w:rPr>
        <w:t>2021</w:t>
      </w:r>
      <w:r>
        <w:rPr>
          <w:rFonts w:hint="eastAsia" w:hAnsi="仿宋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10</w:t>
      </w:r>
      <w:r>
        <w:rPr>
          <w:rFonts w:hint="eastAsia" w:hAnsi="仿宋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25</w:t>
      </w:r>
      <w:r>
        <w:rPr>
          <w:rFonts w:hint="eastAsia" w:hAnsi="仿宋" w:eastAsia="方正仿宋_GBK"/>
          <w:sz w:val="32"/>
          <w:szCs w:val="32"/>
        </w:rPr>
        <w:t>日前，将“</w:t>
      </w:r>
      <w:r>
        <w:rPr>
          <w:rFonts w:hint="eastAsia" w:eastAsia="方正仿宋_GBK"/>
          <w:sz w:val="32"/>
          <w:szCs w:val="32"/>
        </w:rPr>
        <w:t>夏季送清凉”专项救助行动情况统计表</w:t>
      </w:r>
      <w:r>
        <w:rPr>
          <w:rFonts w:hint="eastAsia" w:hAnsi="仿宋" w:eastAsia="方正仿宋_GBK"/>
          <w:sz w:val="32"/>
          <w:szCs w:val="32"/>
        </w:rPr>
        <w:t>报市民政局社会事务处，联系人：徐波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hint="eastAsia" w:hAnsi="仿宋" w:eastAsia="方正仿宋_GBK"/>
          <w:sz w:val="32"/>
          <w:szCs w:val="32"/>
        </w:rPr>
        <w:t>电话（传真）：</w:t>
      </w:r>
      <w:r>
        <w:rPr>
          <w:rFonts w:hint="eastAsia" w:eastAsia="方正仿宋_GBK"/>
          <w:sz w:val="32"/>
          <w:szCs w:val="32"/>
        </w:rPr>
        <w:t>88563114，</w:t>
      </w:r>
      <w:r>
        <w:rPr>
          <w:rFonts w:hint="eastAsia" w:hAnsi="仿宋" w:eastAsia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"mailto:393886530@qq.com。" </w:instrText>
      </w:r>
      <w:r>
        <w:fldChar w:fldCharType="separate"/>
      </w:r>
      <w:r>
        <w:rPr>
          <w:rStyle w:val="8"/>
          <w:rFonts w:hint="eastAsia" w:eastAsia="方正仿宋_GBK"/>
          <w:sz w:val="32"/>
          <w:szCs w:val="32"/>
        </w:rPr>
        <w:t>393886530@qq.com。</w:t>
      </w:r>
      <w:r>
        <w:rPr>
          <w:rStyle w:val="8"/>
          <w:rFonts w:hint="eastAsia" w:eastAsia="方正仿宋_GBK"/>
          <w:sz w:val="32"/>
          <w:szCs w:val="32"/>
        </w:rPr>
        <w:fldChar w:fldCharType="end"/>
      </w:r>
    </w:p>
    <w:p>
      <w:pPr>
        <w:overflowPunct w:val="0"/>
        <w:snapToGrid w:val="0"/>
        <w:spacing w:line="620" w:lineRule="exact"/>
        <w:ind w:firstLine="645"/>
        <w:rPr>
          <w:rStyle w:val="8"/>
          <w:rFonts w:eastAsia="方正仿宋_GBK"/>
          <w:color w:val="auto"/>
          <w:sz w:val="32"/>
          <w:szCs w:val="32"/>
          <w:u w:val="none"/>
        </w:rPr>
      </w:pPr>
    </w:p>
    <w:p>
      <w:pPr>
        <w:overflowPunct w:val="0"/>
        <w:snapToGrid w:val="0"/>
        <w:spacing w:line="579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附件：“夏季送清凉”专项救助行动情况统计表</w:t>
      </w:r>
    </w:p>
    <w:p>
      <w:pPr>
        <w:overflowPunct w:val="0"/>
        <w:snapToGrid w:val="0"/>
        <w:spacing w:line="579" w:lineRule="exact"/>
        <w:rPr>
          <w:rFonts w:eastAsia="方正仿宋_GBK"/>
          <w:sz w:val="32"/>
          <w:szCs w:val="32"/>
        </w:rPr>
      </w:pPr>
    </w:p>
    <w:p>
      <w:pPr>
        <w:overflowPunct w:val="0"/>
        <w:snapToGrid w:val="0"/>
        <w:spacing w:line="579" w:lineRule="exact"/>
        <w:rPr>
          <w:rFonts w:eastAsia="方正仿宋_GBK"/>
          <w:sz w:val="32"/>
          <w:szCs w:val="32"/>
        </w:rPr>
      </w:pPr>
    </w:p>
    <w:p>
      <w:pPr>
        <w:overflowPunct w:val="0"/>
        <w:snapToGrid w:val="0"/>
        <w:spacing w:line="579" w:lineRule="exact"/>
        <w:rPr>
          <w:rFonts w:eastAsia="方正仿宋_GBK"/>
          <w:sz w:val="32"/>
          <w:szCs w:val="32"/>
        </w:rPr>
      </w:pPr>
    </w:p>
    <w:p>
      <w:pPr>
        <w:overflowPunct w:val="0"/>
        <w:snapToGrid w:val="0"/>
        <w:spacing w:line="579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</w:t>
      </w:r>
      <w:r>
        <w:rPr>
          <w:rFonts w:hint="eastAsia" w:hAnsi="仿宋" w:eastAsia="方正仿宋_GBK"/>
          <w:sz w:val="32"/>
          <w:szCs w:val="32"/>
        </w:rPr>
        <w:t>重庆市民政局办公室</w:t>
      </w:r>
    </w:p>
    <w:p>
      <w:pPr>
        <w:overflowPunct w:val="0"/>
        <w:snapToGrid w:val="0"/>
        <w:spacing w:line="579" w:lineRule="exact"/>
        <w:rPr>
          <w:rFonts w:eastAsia="方正仿宋_GBK"/>
          <w:sz w:val="18"/>
          <w:szCs w:val="18"/>
        </w:rPr>
      </w:pPr>
      <w:r>
        <w:rPr>
          <w:rFonts w:hint="eastAsia" w:eastAsia="方正仿宋_GBK"/>
          <w:sz w:val="32"/>
          <w:szCs w:val="32"/>
        </w:rPr>
        <w:t xml:space="preserve">                               2021</w:t>
      </w:r>
      <w:r>
        <w:rPr>
          <w:rFonts w:hint="eastAsia" w:hAnsi="仿宋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7</w:t>
      </w:r>
      <w:r>
        <w:rPr>
          <w:rFonts w:hint="eastAsia" w:hAnsi="仿宋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13</w:t>
      </w:r>
      <w:r>
        <w:rPr>
          <w:rFonts w:hint="eastAsia" w:hAnsi="仿宋" w:eastAsia="方正仿宋_GBK"/>
          <w:sz w:val="32"/>
          <w:szCs w:val="32"/>
        </w:rPr>
        <w:t>日</w:t>
      </w:r>
      <w: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8084820</wp:posOffset>
            </wp:positionV>
            <wp:extent cx="1790700" cy="4953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napToGrid w:val="0"/>
        <w:spacing w:line="360" w:lineRule="auto"/>
        <w:ind w:right="15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“夏季送清凉”专项救助行动情况统计表</w:t>
      </w:r>
    </w:p>
    <w:p>
      <w:pPr>
        <w:snapToGrid w:val="0"/>
        <w:spacing w:line="360" w:lineRule="auto"/>
        <w:ind w:right="15" w:firstLine="140" w:firstLineChars="5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区县（自治县）：      填报时间：      填报人：     联系电话：</w:t>
      </w:r>
    </w:p>
    <w:tbl>
      <w:tblPr>
        <w:tblStyle w:val="6"/>
        <w:tblpPr w:leftFromText="180" w:rightFromText="180" w:vertAnchor="text" w:horzAnchor="margin" w:tblpXSpec="center" w:tblpY="29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137"/>
        <w:gridCol w:w="709"/>
        <w:gridCol w:w="936"/>
        <w:gridCol w:w="709"/>
        <w:gridCol w:w="709"/>
        <w:gridCol w:w="709"/>
        <w:gridCol w:w="709"/>
        <w:gridCol w:w="70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联合巡查（次）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出动工作人员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社工及其他专业人员参与劝导（人）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准备物资（万元）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发放宣传资料（份）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发放物资（万元）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劝导人数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劝导进站救助人数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救助危重病人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未成年人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pacing w:line="596" w:lineRule="exact"/>
        <w:ind w:right="640"/>
        <w:jc w:val="right"/>
      </w:pPr>
    </w:p>
    <w:sectPr>
      <w:footerReference r:id="rId3" w:type="default"/>
      <w:pgSz w:w="11906" w:h="16838"/>
      <w:pgMar w:top="1985" w:right="1446" w:bottom="1644" w:left="1446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100196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AA"/>
    <w:rsid w:val="0004592B"/>
    <w:rsid w:val="00393B31"/>
    <w:rsid w:val="004224C5"/>
    <w:rsid w:val="00433A61"/>
    <w:rsid w:val="004B24AA"/>
    <w:rsid w:val="006A38B3"/>
    <w:rsid w:val="00736CAB"/>
    <w:rsid w:val="008A55D6"/>
    <w:rsid w:val="009C2FAD"/>
    <w:rsid w:val="00CC71D7"/>
    <w:rsid w:val="00CE5199"/>
    <w:rsid w:val="00D12B8E"/>
    <w:rsid w:val="00F83315"/>
    <w:rsid w:val="00FD1008"/>
    <w:rsid w:val="3C6A100E"/>
    <w:rsid w:val="5132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351</Words>
  <Characters>2007</Characters>
  <Lines>16</Lines>
  <Paragraphs>4</Paragraphs>
  <TotalTime>2</TotalTime>
  <ScaleCrop>false</ScaleCrop>
  <LinksUpToDate>false</LinksUpToDate>
  <CharactersWithSpaces>2354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2021-07-14T07:38:00Z</dcterms:created>
  <dc:creator>admin</dc:creator>
  <cp:lastModifiedBy>渝中区民政局</cp:lastModifiedBy>
  <dcterms:modified xsi:type="dcterms:W3CDTF">2022-03-11T04:01:15Z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