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D521D">
      <w:pPr>
        <w:jc w:val="center"/>
        <w:rPr>
          <w:rFonts w:ascii="方正小标宋_GBK" w:hAnsi="Times New Roman" w:eastAsia="方正小标宋_GBK" w:cs="Times New Roman"/>
          <w:kern w:val="0"/>
          <w:sz w:val="44"/>
          <w:szCs w:val="44"/>
          <w:lang w:bidi="ar"/>
        </w:rPr>
      </w:pPr>
      <w:r>
        <w:rPr>
          <w:rFonts w:hint="eastAsia" w:ascii="方正小标宋_GBK" w:hAnsi="Times New Roman" w:eastAsia="方正小标宋_GBK" w:cs="Times New Roman"/>
          <w:kern w:val="0"/>
          <w:sz w:val="44"/>
          <w:szCs w:val="44"/>
          <w:lang w:bidi="ar"/>
        </w:rPr>
        <w:t>孤儿基本生活费申报指南</w:t>
      </w:r>
    </w:p>
    <w:tbl>
      <w:tblPr>
        <w:tblStyle w:val="5"/>
        <w:tblW w:w="14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972"/>
        <w:gridCol w:w="2693"/>
        <w:gridCol w:w="4111"/>
        <w:gridCol w:w="2552"/>
        <w:gridCol w:w="1976"/>
      </w:tblGrid>
      <w:tr w14:paraId="71EA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59" w:hRule="atLeast"/>
          <w:jc w:val="center"/>
        </w:trPr>
        <w:tc>
          <w:tcPr>
            <w:tcW w:w="2972" w:type="dxa"/>
            <w:shd w:val="clear" w:color="auto" w:fill="FFFFFF"/>
            <w:tcMar>
              <w:top w:w="0" w:type="dxa"/>
              <w:left w:w="105" w:type="dxa"/>
              <w:bottom w:w="0" w:type="dxa"/>
              <w:right w:w="105" w:type="dxa"/>
            </w:tcMar>
            <w:vAlign w:val="center"/>
          </w:tcPr>
          <w:p w14:paraId="3055CA55">
            <w:pPr>
              <w:widowControl/>
              <w:spacing w:line="400" w:lineRule="exact"/>
              <w:jc w:val="center"/>
              <w:rPr>
                <w:rFonts w:ascii="Calibri" w:hAnsi="Calibri" w:eastAsia="微软雅黑" w:cs="宋体"/>
                <w:color w:val="333333"/>
                <w:kern w:val="0"/>
                <w:sz w:val="28"/>
                <w:szCs w:val="21"/>
              </w:rPr>
            </w:pPr>
            <w:r>
              <w:rPr>
                <w:rFonts w:hint="eastAsia" w:ascii="方正黑体_GBK" w:hAnsi="宋体" w:eastAsia="方正黑体_GBK" w:cs="方正黑体_GBK"/>
                <w:color w:val="000000"/>
                <w:kern w:val="0"/>
                <w:sz w:val="28"/>
                <w:szCs w:val="28"/>
              </w:rPr>
              <w:t>实施</w:t>
            </w:r>
            <w:r>
              <w:rPr>
                <w:rFonts w:hint="eastAsia" w:ascii="方正黑体_GBK" w:hAnsi="Calibri" w:eastAsia="方正黑体_GBK" w:cs="宋体"/>
                <w:color w:val="333333"/>
                <w:kern w:val="0"/>
                <w:sz w:val="28"/>
                <w:szCs w:val="29"/>
              </w:rPr>
              <w:t>对象</w:t>
            </w:r>
          </w:p>
        </w:tc>
        <w:tc>
          <w:tcPr>
            <w:tcW w:w="2693" w:type="dxa"/>
            <w:shd w:val="clear" w:color="auto" w:fill="FFFFFF"/>
            <w:tcMar>
              <w:top w:w="0" w:type="dxa"/>
              <w:left w:w="105" w:type="dxa"/>
              <w:bottom w:w="0" w:type="dxa"/>
              <w:right w:w="105" w:type="dxa"/>
            </w:tcMar>
            <w:vAlign w:val="center"/>
          </w:tcPr>
          <w:p w14:paraId="7FBCFAD6">
            <w:pPr>
              <w:widowControl/>
              <w:spacing w:line="400" w:lineRule="exact"/>
              <w:jc w:val="center"/>
              <w:rPr>
                <w:rFonts w:ascii="Calibri" w:hAnsi="Calibri" w:eastAsia="微软雅黑" w:cs="宋体"/>
                <w:color w:val="333333"/>
                <w:kern w:val="0"/>
                <w:sz w:val="28"/>
                <w:szCs w:val="21"/>
              </w:rPr>
            </w:pPr>
            <w:r>
              <w:rPr>
                <w:rFonts w:hint="eastAsia" w:ascii="方正黑体_GBK" w:hAnsi="宋体" w:eastAsia="方正黑体_GBK" w:cs="方正黑体_GBK"/>
                <w:color w:val="000000"/>
                <w:kern w:val="0"/>
                <w:sz w:val="28"/>
                <w:szCs w:val="28"/>
              </w:rPr>
              <w:t>实施</w:t>
            </w:r>
            <w:r>
              <w:rPr>
                <w:rFonts w:hint="eastAsia" w:ascii="方正黑体_GBK" w:hAnsi="Calibri" w:eastAsia="方正黑体_GBK" w:cs="宋体"/>
                <w:color w:val="333333"/>
                <w:kern w:val="0"/>
                <w:sz w:val="28"/>
                <w:szCs w:val="29"/>
              </w:rPr>
              <w:t>标准</w:t>
            </w:r>
          </w:p>
        </w:tc>
        <w:tc>
          <w:tcPr>
            <w:tcW w:w="4111" w:type="dxa"/>
            <w:shd w:val="clear" w:color="auto" w:fill="FFFFFF"/>
            <w:tcMar>
              <w:top w:w="0" w:type="dxa"/>
              <w:left w:w="105" w:type="dxa"/>
              <w:bottom w:w="0" w:type="dxa"/>
              <w:right w:w="105" w:type="dxa"/>
            </w:tcMar>
            <w:vAlign w:val="center"/>
          </w:tcPr>
          <w:p w14:paraId="3AC7825A">
            <w:pPr>
              <w:widowControl/>
              <w:spacing w:line="400" w:lineRule="exact"/>
              <w:jc w:val="center"/>
              <w:rPr>
                <w:rFonts w:ascii="Calibri" w:hAnsi="Calibri" w:eastAsia="微软雅黑" w:cs="宋体"/>
                <w:color w:val="333333"/>
                <w:kern w:val="0"/>
                <w:sz w:val="28"/>
                <w:szCs w:val="21"/>
              </w:rPr>
            </w:pPr>
            <w:r>
              <w:rPr>
                <w:rFonts w:hint="eastAsia" w:ascii="方正黑体_GBK" w:hAnsi="宋体" w:eastAsia="方正黑体_GBK" w:cs="方正黑体_GBK"/>
                <w:color w:val="000000"/>
                <w:kern w:val="0"/>
                <w:sz w:val="28"/>
                <w:szCs w:val="28"/>
              </w:rPr>
              <w:t>实施</w:t>
            </w:r>
            <w:r>
              <w:rPr>
                <w:rFonts w:hint="eastAsia" w:ascii="方正黑体_GBK" w:hAnsi="Calibri" w:eastAsia="方正黑体_GBK" w:cs="宋体"/>
                <w:color w:val="333333"/>
                <w:kern w:val="0"/>
                <w:sz w:val="28"/>
                <w:szCs w:val="29"/>
              </w:rPr>
              <w:t>依据</w:t>
            </w:r>
          </w:p>
        </w:tc>
        <w:tc>
          <w:tcPr>
            <w:tcW w:w="2552" w:type="dxa"/>
            <w:shd w:val="clear" w:color="auto" w:fill="FFFFFF"/>
            <w:tcMar>
              <w:top w:w="0" w:type="dxa"/>
              <w:left w:w="105" w:type="dxa"/>
              <w:bottom w:w="0" w:type="dxa"/>
              <w:right w:w="105" w:type="dxa"/>
            </w:tcMar>
            <w:vAlign w:val="center"/>
          </w:tcPr>
          <w:p w14:paraId="62430706">
            <w:pPr>
              <w:widowControl/>
              <w:spacing w:line="400" w:lineRule="exact"/>
              <w:jc w:val="center"/>
              <w:rPr>
                <w:rFonts w:ascii="Calibri" w:hAnsi="Calibri" w:eastAsia="微软雅黑" w:cs="宋体"/>
                <w:color w:val="333333"/>
                <w:kern w:val="0"/>
                <w:sz w:val="28"/>
                <w:szCs w:val="21"/>
              </w:rPr>
            </w:pPr>
            <w:r>
              <w:rPr>
                <w:rFonts w:hint="eastAsia" w:ascii="方正黑体_GBK" w:hAnsi="Calibri" w:eastAsia="方正黑体_GBK" w:cs="宋体"/>
                <w:color w:val="333333"/>
                <w:kern w:val="0"/>
                <w:sz w:val="28"/>
                <w:szCs w:val="29"/>
              </w:rPr>
              <w:t>申报指南</w:t>
            </w:r>
          </w:p>
        </w:tc>
        <w:tc>
          <w:tcPr>
            <w:tcW w:w="1976" w:type="dxa"/>
            <w:shd w:val="clear" w:color="auto" w:fill="FFFFFF"/>
            <w:tcMar>
              <w:top w:w="0" w:type="dxa"/>
              <w:left w:w="105" w:type="dxa"/>
              <w:bottom w:w="0" w:type="dxa"/>
              <w:right w:w="105" w:type="dxa"/>
            </w:tcMar>
            <w:vAlign w:val="center"/>
          </w:tcPr>
          <w:p w14:paraId="162C025E">
            <w:pPr>
              <w:widowControl/>
              <w:spacing w:line="400" w:lineRule="exact"/>
              <w:jc w:val="center"/>
              <w:rPr>
                <w:rFonts w:ascii="Calibri" w:hAnsi="Calibri" w:eastAsia="微软雅黑" w:cs="宋体"/>
                <w:color w:val="333333"/>
                <w:kern w:val="0"/>
                <w:sz w:val="28"/>
                <w:szCs w:val="21"/>
              </w:rPr>
            </w:pPr>
            <w:r>
              <w:rPr>
                <w:rFonts w:hint="eastAsia" w:ascii="方正黑体_GBK" w:hAnsi="Calibri" w:eastAsia="方正黑体_GBK" w:cs="宋体"/>
                <w:color w:val="333333"/>
                <w:kern w:val="0"/>
                <w:sz w:val="28"/>
                <w:szCs w:val="29"/>
              </w:rPr>
              <w:t>政策咨询电话</w:t>
            </w:r>
          </w:p>
        </w:tc>
      </w:tr>
      <w:tr w14:paraId="1595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26" w:hRule="atLeast"/>
          <w:jc w:val="center"/>
        </w:trPr>
        <w:tc>
          <w:tcPr>
            <w:tcW w:w="2972" w:type="dxa"/>
            <w:shd w:val="clear" w:color="auto" w:fill="FFFFFF"/>
            <w:tcMar>
              <w:top w:w="0" w:type="dxa"/>
              <w:left w:w="105" w:type="dxa"/>
              <w:bottom w:w="0" w:type="dxa"/>
              <w:right w:w="105" w:type="dxa"/>
            </w:tcMar>
            <w:vAlign w:val="center"/>
          </w:tcPr>
          <w:p w14:paraId="57BB6F98">
            <w:pPr>
              <w:widowControl/>
              <w:spacing w:line="320" w:lineRule="exact"/>
              <w:rPr>
                <w:rFonts w:hint="default" w:ascii="宋体" w:hAnsi="宋体" w:eastAsia="宋体" w:cs="宋体"/>
                <w:color w:val="333333"/>
                <w:kern w:val="0"/>
                <w:sz w:val="24"/>
                <w:szCs w:val="29"/>
                <w:lang w:val="en-US" w:eastAsia="zh-CN"/>
              </w:rPr>
            </w:pPr>
            <w:r>
              <w:rPr>
                <w:rFonts w:hint="eastAsia" w:ascii="宋体" w:hAnsi="宋体" w:eastAsia="宋体" w:cs="宋体"/>
                <w:color w:val="333333"/>
                <w:kern w:val="0"/>
                <w:sz w:val="24"/>
                <w:szCs w:val="29"/>
                <w:lang w:val="en-US" w:eastAsia="zh-CN"/>
              </w:rPr>
              <w:t>失去父母、查找不到生父母的未满18周岁的未成年人；已满18周岁在全日制中学、中等职业学校、普通高等院校就读的高中、中职、大专、本科孤儿参照执行。</w:t>
            </w:r>
            <w:bookmarkStart w:id="0" w:name="_GoBack"/>
            <w:bookmarkEnd w:id="0"/>
          </w:p>
        </w:tc>
        <w:tc>
          <w:tcPr>
            <w:tcW w:w="2693" w:type="dxa"/>
            <w:shd w:val="clear" w:color="auto" w:fill="FFFFFF"/>
            <w:tcMar>
              <w:top w:w="0" w:type="dxa"/>
              <w:left w:w="105" w:type="dxa"/>
              <w:bottom w:w="0" w:type="dxa"/>
              <w:right w:w="105" w:type="dxa"/>
            </w:tcMar>
            <w:vAlign w:val="center"/>
          </w:tcPr>
          <w:p w14:paraId="19610477">
            <w:pPr>
              <w:widowControl/>
              <w:spacing w:line="320" w:lineRule="exact"/>
              <w:rPr>
                <w:rFonts w:ascii="宋体" w:hAnsi="宋体" w:eastAsia="宋体" w:cs="宋体"/>
                <w:color w:val="333333"/>
                <w:kern w:val="0"/>
                <w:sz w:val="24"/>
                <w:szCs w:val="29"/>
              </w:rPr>
            </w:pPr>
            <w:r>
              <w:rPr>
                <w:rFonts w:hint="eastAsia" w:ascii="宋体" w:hAnsi="宋体" w:eastAsia="宋体" w:cs="宋体"/>
                <w:color w:val="333333"/>
                <w:kern w:val="0"/>
                <w:sz w:val="24"/>
                <w:szCs w:val="29"/>
              </w:rPr>
              <w:t>16</w:t>
            </w:r>
            <w:r>
              <w:rPr>
                <w:rFonts w:hint="eastAsia" w:ascii="宋体" w:hAnsi="宋体" w:eastAsia="宋体" w:cs="宋体"/>
                <w:color w:val="333333"/>
                <w:kern w:val="0"/>
                <w:sz w:val="24"/>
                <w:szCs w:val="29"/>
                <w:lang w:val="en-US" w:eastAsia="zh-CN"/>
              </w:rPr>
              <w:t>51</w:t>
            </w:r>
            <w:r>
              <w:rPr>
                <w:rFonts w:hint="eastAsia" w:ascii="宋体" w:hAnsi="宋体" w:eastAsia="宋体" w:cs="宋体"/>
                <w:color w:val="333333"/>
                <w:kern w:val="0"/>
                <w:sz w:val="24"/>
                <w:szCs w:val="29"/>
              </w:rPr>
              <w:t>元/人/月</w:t>
            </w:r>
          </w:p>
          <w:p w14:paraId="03C859C5">
            <w:pPr>
              <w:widowControl/>
              <w:spacing w:line="320" w:lineRule="exact"/>
              <w:rPr>
                <w:rFonts w:ascii="宋体" w:hAnsi="宋体" w:eastAsia="宋体" w:cs="宋体"/>
                <w:color w:val="333333"/>
                <w:kern w:val="0"/>
                <w:sz w:val="24"/>
                <w:szCs w:val="29"/>
              </w:rPr>
            </w:pPr>
            <w:r>
              <w:rPr>
                <w:rFonts w:hint="eastAsia" w:ascii="宋体" w:hAnsi="宋体" w:eastAsia="宋体" w:cs="宋体"/>
                <w:color w:val="333333"/>
                <w:kern w:val="0"/>
                <w:sz w:val="24"/>
                <w:szCs w:val="29"/>
              </w:rPr>
              <w:br w:type="textWrapping"/>
            </w:r>
            <w:r>
              <w:rPr>
                <w:rFonts w:hint="eastAsia" w:ascii="宋体" w:hAnsi="宋体" w:eastAsia="宋体" w:cs="宋体"/>
                <w:color w:val="333333"/>
                <w:kern w:val="0"/>
                <w:sz w:val="24"/>
                <w:szCs w:val="29"/>
              </w:rPr>
              <w:t>补贴标准从202</w:t>
            </w:r>
            <w:r>
              <w:rPr>
                <w:rFonts w:hint="eastAsia" w:ascii="宋体" w:hAnsi="宋体" w:eastAsia="宋体" w:cs="宋体"/>
                <w:color w:val="333333"/>
                <w:kern w:val="0"/>
                <w:sz w:val="24"/>
                <w:szCs w:val="29"/>
                <w:lang w:val="en-US" w:eastAsia="zh-CN"/>
              </w:rPr>
              <w:t>5</w:t>
            </w:r>
            <w:r>
              <w:rPr>
                <w:rFonts w:hint="eastAsia" w:ascii="宋体" w:hAnsi="宋体" w:eastAsia="宋体" w:cs="宋体"/>
                <w:color w:val="333333"/>
                <w:kern w:val="0"/>
                <w:sz w:val="24"/>
                <w:szCs w:val="29"/>
              </w:rPr>
              <w:t>年</w:t>
            </w:r>
            <w:r>
              <w:rPr>
                <w:rFonts w:hint="eastAsia" w:ascii="宋体" w:hAnsi="宋体" w:eastAsia="宋体" w:cs="宋体"/>
                <w:color w:val="333333"/>
                <w:kern w:val="0"/>
                <w:sz w:val="24"/>
                <w:szCs w:val="29"/>
                <w:lang w:val="en-US" w:eastAsia="zh-CN"/>
              </w:rPr>
              <w:t>6</w:t>
            </w:r>
            <w:r>
              <w:rPr>
                <w:rFonts w:hint="eastAsia" w:ascii="宋体" w:hAnsi="宋体" w:eastAsia="宋体" w:cs="宋体"/>
                <w:color w:val="333333"/>
                <w:kern w:val="0"/>
                <w:sz w:val="24"/>
                <w:szCs w:val="29"/>
              </w:rPr>
              <w:t>月</w:t>
            </w:r>
            <w:r>
              <w:rPr>
                <w:rFonts w:hint="eastAsia" w:ascii="宋体" w:hAnsi="宋体" w:eastAsia="宋体" w:cs="宋体"/>
                <w:color w:val="333333"/>
                <w:kern w:val="0"/>
                <w:sz w:val="24"/>
                <w:szCs w:val="29"/>
                <w:lang w:val="en-US" w:eastAsia="zh-CN"/>
              </w:rPr>
              <w:t>27</w:t>
            </w:r>
            <w:r>
              <w:rPr>
                <w:rFonts w:hint="eastAsia" w:ascii="宋体" w:hAnsi="宋体" w:eastAsia="宋体" w:cs="宋体"/>
                <w:color w:val="333333"/>
                <w:kern w:val="0"/>
                <w:sz w:val="24"/>
                <w:szCs w:val="29"/>
              </w:rPr>
              <w:t>日起执行</w:t>
            </w:r>
          </w:p>
        </w:tc>
        <w:tc>
          <w:tcPr>
            <w:tcW w:w="4111" w:type="dxa"/>
            <w:shd w:val="clear" w:color="auto" w:fill="FFFFFF"/>
            <w:tcMar>
              <w:top w:w="0" w:type="dxa"/>
              <w:left w:w="105" w:type="dxa"/>
              <w:bottom w:w="0" w:type="dxa"/>
              <w:right w:w="105" w:type="dxa"/>
            </w:tcMar>
            <w:vAlign w:val="center"/>
          </w:tcPr>
          <w:p w14:paraId="284BAB50">
            <w:pPr>
              <w:widowControl/>
              <w:spacing w:line="320" w:lineRule="exact"/>
              <w:rPr>
                <w:rFonts w:ascii="宋体" w:hAnsi="宋体" w:eastAsia="宋体" w:cs="宋体"/>
                <w:color w:val="333333"/>
                <w:kern w:val="0"/>
                <w:sz w:val="24"/>
                <w:szCs w:val="29"/>
              </w:rPr>
            </w:pPr>
            <w:r>
              <w:rPr>
                <w:rFonts w:hint="eastAsia" w:ascii="宋体" w:hAnsi="宋体" w:eastAsia="宋体" w:cs="宋体"/>
                <w:color w:val="333333"/>
                <w:kern w:val="0"/>
                <w:sz w:val="24"/>
                <w:szCs w:val="29"/>
              </w:rPr>
              <w:t>《重庆市民政局  重庆市财政局</w:t>
            </w:r>
          </w:p>
          <w:p w14:paraId="410CC1B3">
            <w:pPr>
              <w:widowControl/>
              <w:spacing w:line="320" w:lineRule="exact"/>
              <w:rPr>
                <w:rFonts w:ascii="宋体" w:hAnsi="宋体" w:eastAsia="宋体" w:cs="宋体"/>
                <w:color w:val="333333"/>
                <w:kern w:val="0"/>
                <w:sz w:val="24"/>
                <w:szCs w:val="29"/>
              </w:rPr>
            </w:pPr>
            <w:r>
              <w:rPr>
                <w:rFonts w:hint="eastAsia" w:ascii="宋体" w:hAnsi="宋体" w:eastAsia="宋体" w:cs="宋体"/>
                <w:color w:val="333333"/>
                <w:kern w:val="0"/>
                <w:sz w:val="24"/>
                <w:szCs w:val="29"/>
              </w:rPr>
              <w:t>关于建立孤儿基本生活费发放制度的通知》渝民发〔2010〕184号</w:t>
            </w:r>
          </w:p>
          <w:p w14:paraId="63E4ED91">
            <w:pPr>
              <w:widowControl/>
              <w:spacing w:line="320" w:lineRule="exact"/>
              <w:rPr>
                <w:rFonts w:ascii="宋体" w:hAnsi="宋体" w:eastAsia="宋体" w:cs="宋体"/>
                <w:color w:val="333333"/>
                <w:kern w:val="0"/>
                <w:sz w:val="24"/>
                <w:szCs w:val="29"/>
              </w:rPr>
            </w:pPr>
          </w:p>
          <w:p w14:paraId="5A261108">
            <w:pPr>
              <w:widowControl/>
              <w:spacing w:line="320" w:lineRule="exact"/>
              <w:rPr>
                <w:rFonts w:ascii="宋体" w:hAnsi="宋体" w:eastAsia="宋体" w:cs="宋体"/>
                <w:color w:val="333333"/>
                <w:kern w:val="0"/>
                <w:sz w:val="24"/>
                <w:szCs w:val="29"/>
              </w:rPr>
            </w:pPr>
            <w:r>
              <w:rPr>
                <w:rFonts w:hint="eastAsia" w:ascii="宋体" w:hAnsi="宋体" w:eastAsia="宋体" w:cs="宋体"/>
                <w:color w:val="333333"/>
                <w:kern w:val="0"/>
                <w:sz w:val="24"/>
                <w:szCs w:val="29"/>
              </w:rPr>
              <w:t>《重庆市民政局　重庆市财政局</w:t>
            </w:r>
          </w:p>
          <w:p w14:paraId="5C3CB76B">
            <w:pPr>
              <w:widowControl/>
              <w:spacing w:line="320" w:lineRule="exact"/>
              <w:rPr>
                <w:rFonts w:hint="eastAsia" w:ascii="宋体" w:hAnsi="宋体" w:eastAsia="宋体" w:cs="宋体"/>
                <w:color w:val="333333"/>
                <w:kern w:val="0"/>
                <w:sz w:val="24"/>
                <w:szCs w:val="29"/>
              </w:rPr>
            </w:pPr>
            <w:r>
              <w:rPr>
                <w:rFonts w:hint="eastAsia" w:ascii="宋体" w:hAnsi="宋体" w:eastAsia="宋体" w:cs="宋体"/>
                <w:color w:val="333333"/>
                <w:kern w:val="0"/>
                <w:sz w:val="24"/>
                <w:szCs w:val="29"/>
              </w:rPr>
              <w:t>关于切实做好孤儿、事实无人抚养儿童基本生活费（补贴）发放工作的补充通知》渝民〔2022〕202号</w:t>
            </w:r>
          </w:p>
          <w:p w14:paraId="18490CC0">
            <w:pPr>
              <w:widowControl/>
              <w:spacing w:line="320" w:lineRule="exact"/>
              <w:rPr>
                <w:rFonts w:hint="eastAsia" w:ascii="宋体" w:hAnsi="宋体" w:eastAsia="宋体" w:cs="宋体"/>
                <w:color w:val="333333"/>
                <w:kern w:val="0"/>
                <w:sz w:val="24"/>
                <w:szCs w:val="29"/>
              </w:rPr>
            </w:pPr>
          </w:p>
          <w:p w14:paraId="41FE6E96">
            <w:pPr>
              <w:widowControl/>
              <w:spacing w:line="320" w:lineRule="exact"/>
              <w:rPr>
                <w:rFonts w:ascii="宋体" w:hAnsi="宋体" w:eastAsia="宋体" w:cs="宋体"/>
                <w:color w:val="333333"/>
                <w:kern w:val="0"/>
                <w:sz w:val="24"/>
                <w:szCs w:val="29"/>
              </w:rPr>
            </w:pPr>
            <w:r>
              <w:rPr>
                <w:rFonts w:hint="eastAsia" w:ascii="宋体" w:hAnsi="宋体" w:eastAsia="宋体" w:cs="宋体"/>
                <w:color w:val="333333"/>
                <w:kern w:val="0"/>
                <w:sz w:val="24"/>
                <w:szCs w:val="29"/>
              </w:rPr>
              <w:t>《重庆市民政局 重庆市财政局关于提高城乡最低生活保障等社会救助保障标准的通知》（渝民规〔2025〕6号）</w:t>
            </w:r>
          </w:p>
          <w:p w14:paraId="2BF166B8">
            <w:pPr>
              <w:widowControl/>
              <w:spacing w:line="320" w:lineRule="exact"/>
              <w:rPr>
                <w:rFonts w:ascii="宋体" w:hAnsi="宋体" w:eastAsia="宋体" w:cs="宋体"/>
                <w:color w:val="333333"/>
                <w:kern w:val="0"/>
                <w:sz w:val="24"/>
                <w:szCs w:val="29"/>
              </w:rPr>
            </w:pPr>
          </w:p>
          <w:p w14:paraId="1B81592E">
            <w:pPr>
              <w:widowControl/>
              <w:spacing w:line="320" w:lineRule="exact"/>
              <w:rPr>
                <w:rFonts w:ascii="宋体" w:hAnsi="宋体" w:eastAsia="宋体" w:cs="宋体"/>
                <w:color w:val="333333"/>
                <w:kern w:val="0"/>
                <w:sz w:val="24"/>
                <w:szCs w:val="29"/>
              </w:rPr>
            </w:pPr>
          </w:p>
        </w:tc>
        <w:tc>
          <w:tcPr>
            <w:tcW w:w="2552" w:type="dxa"/>
            <w:shd w:val="clear" w:color="auto" w:fill="FFFFFF"/>
            <w:tcMar>
              <w:top w:w="0" w:type="dxa"/>
              <w:left w:w="105" w:type="dxa"/>
              <w:bottom w:w="0" w:type="dxa"/>
              <w:right w:w="105" w:type="dxa"/>
            </w:tcMar>
            <w:vAlign w:val="center"/>
          </w:tcPr>
          <w:p w14:paraId="7135EB87">
            <w:pPr>
              <w:widowControl/>
              <w:spacing w:line="320" w:lineRule="exact"/>
              <w:rPr>
                <w:rFonts w:ascii="宋体" w:hAnsi="宋体" w:cs="宋体"/>
                <w:kern w:val="0"/>
                <w:sz w:val="24"/>
                <w:szCs w:val="24"/>
              </w:rPr>
            </w:pPr>
            <w:r>
              <w:rPr>
                <w:rFonts w:hint="eastAsia" w:ascii="宋体" w:hAnsi="宋体" w:cs="宋体"/>
                <w:kern w:val="0"/>
                <w:sz w:val="24"/>
                <w:szCs w:val="24"/>
              </w:rPr>
              <w:t>①申请书；</w:t>
            </w:r>
            <w:r>
              <w:rPr>
                <w:rFonts w:hint="eastAsia" w:ascii="宋体" w:hAnsi="宋体" w:cs="宋体"/>
                <w:kern w:val="0"/>
                <w:sz w:val="24"/>
                <w:szCs w:val="24"/>
              </w:rPr>
              <w:br w:type="textWrapping"/>
            </w:r>
            <w:r>
              <w:rPr>
                <w:rFonts w:hint="eastAsia" w:ascii="宋体" w:hAnsi="宋体" w:cs="宋体"/>
                <w:kern w:val="0"/>
                <w:sz w:val="24"/>
                <w:szCs w:val="24"/>
              </w:rPr>
              <w:t>②儿童、儿童监护人身份证、户籍；</w:t>
            </w:r>
            <w:r>
              <w:rPr>
                <w:rFonts w:hint="eastAsia" w:ascii="宋体" w:hAnsi="宋体" w:cs="宋体"/>
                <w:kern w:val="0"/>
                <w:sz w:val="24"/>
                <w:szCs w:val="24"/>
              </w:rPr>
              <w:br w:type="textWrapping"/>
            </w:r>
            <w:r>
              <w:rPr>
                <w:rFonts w:hint="eastAsia" w:ascii="宋体" w:hAnsi="宋体" w:cs="宋体"/>
                <w:kern w:val="0"/>
                <w:sz w:val="24"/>
                <w:szCs w:val="24"/>
              </w:rPr>
              <w:t>③出生证明；</w:t>
            </w:r>
          </w:p>
          <w:p w14:paraId="2B5E0957">
            <w:pPr>
              <w:widowControl/>
              <w:spacing w:line="320" w:lineRule="exact"/>
              <w:rPr>
                <w:rFonts w:ascii="宋体" w:hAnsi="宋体" w:cs="宋体"/>
                <w:kern w:val="0"/>
                <w:sz w:val="24"/>
                <w:szCs w:val="24"/>
              </w:rPr>
            </w:pPr>
            <w:r>
              <w:rPr>
                <w:rFonts w:hint="eastAsia" w:ascii="宋体" w:hAnsi="宋体" w:cs="宋体"/>
                <w:kern w:val="0"/>
                <w:sz w:val="24"/>
                <w:szCs w:val="24"/>
              </w:rPr>
              <w:t>④宣告失踪的法律文书（失踪需要）；</w:t>
            </w:r>
          </w:p>
          <w:p w14:paraId="0F34BE44">
            <w:pPr>
              <w:widowControl/>
              <w:spacing w:line="320" w:lineRule="exact"/>
              <w:rPr>
                <w:rFonts w:ascii="宋体" w:hAnsi="宋体" w:cs="宋体"/>
                <w:kern w:val="0"/>
                <w:sz w:val="24"/>
                <w:szCs w:val="24"/>
              </w:rPr>
            </w:pPr>
            <w:r>
              <w:rPr>
                <w:rFonts w:hint="eastAsia" w:ascii="宋体" w:hAnsi="宋体" w:cs="宋体"/>
                <w:kern w:val="0"/>
                <w:sz w:val="24"/>
                <w:szCs w:val="24"/>
              </w:rPr>
              <w:t>⑤死亡证明（死亡需要）；</w:t>
            </w:r>
          </w:p>
          <w:p w14:paraId="49B1FAE7">
            <w:pPr>
              <w:widowControl/>
              <w:spacing w:line="320" w:lineRule="exact"/>
              <w:rPr>
                <w:rFonts w:ascii="宋体" w:hAnsi="宋体" w:eastAsia="微软雅黑" w:cs="宋体"/>
                <w:color w:val="333333"/>
                <w:kern w:val="0"/>
                <w:sz w:val="24"/>
                <w:szCs w:val="29"/>
              </w:rPr>
            </w:pPr>
            <w:r>
              <w:rPr>
                <w:rFonts w:hint="eastAsia" w:ascii="宋体" w:hAnsi="宋体" w:cs="宋体"/>
                <w:kern w:val="0"/>
                <w:sz w:val="24"/>
                <w:szCs w:val="24"/>
              </w:rPr>
              <w:t>⑥其他</w:t>
            </w:r>
          </w:p>
        </w:tc>
        <w:tc>
          <w:tcPr>
            <w:tcW w:w="1976" w:type="dxa"/>
            <w:shd w:val="clear" w:color="auto" w:fill="FFFFFF"/>
            <w:tcMar>
              <w:top w:w="0" w:type="dxa"/>
              <w:left w:w="105" w:type="dxa"/>
              <w:bottom w:w="0" w:type="dxa"/>
              <w:right w:w="105" w:type="dxa"/>
            </w:tcMar>
            <w:vAlign w:val="center"/>
          </w:tcPr>
          <w:p w14:paraId="0F6BA3A1">
            <w:pPr>
              <w:widowControl/>
              <w:spacing w:line="320" w:lineRule="exact"/>
              <w:jc w:val="center"/>
              <w:rPr>
                <w:rFonts w:ascii="宋体" w:hAnsi="宋体" w:eastAsia="宋体" w:cs="宋体"/>
                <w:color w:val="333333"/>
                <w:kern w:val="0"/>
                <w:sz w:val="24"/>
                <w:szCs w:val="29"/>
              </w:rPr>
            </w:pPr>
            <w:r>
              <w:rPr>
                <w:rFonts w:ascii="宋体" w:hAnsi="宋体" w:eastAsia="宋体" w:cs="宋体"/>
                <w:color w:val="333333"/>
                <w:kern w:val="0"/>
                <w:sz w:val="24"/>
                <w:szCs w:val="29"/>
              </w:rPr>
              <w:t>023-</w:t>
            </w:r>
            <w:r>
              <w:rPr>
                <w:rFonts w:hint="eastAsia" w:ascii="宋体" w:hAnsi="宋体" w:eastAsia="宋体" w:cs="宋体"/>
                <w:color w:val="333333"/>
                <w:kern w:val="0"/>
                <w:sz w:val="24"/>
                <w:szCs w:val="29"/>
              </w:rPr>
              <w:t>63708767</w:t>
            </w:r>
          </w:p>
        </w:tc>
      </w:tr>
    </w:tbl>
    <w:p w14:paraId="4D70BAA9">
      <w:pPr>
        <w:rPr>
          <w:rFonts w:ascii="方正仿宋_GBK" w:eastAsia="方正仿宋_GBK"/>
          <w:sz w:val="32"/>
          <w:szCs w:val="32"/>
        </w:rPr>
      </w:pPr>
    </w:p>
    <w:sectPr>
      <w:pgSz w:w="16838" w:h="11906" w:orient="landscape"/>
      <w:pgMar w:top="1417" w:right="1440" w:bottom="1417"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E06"/>
    <w:rsid w:val="002E7077"/>
    <w:rsid w:val="004771F8"/>
    <w:rsid w:val="00764749"/>
    <w:rsid w:val="00B36E3E"/>
    <w:rsid w:val="00D24E06"/>
    <w:rsid w:val="00E04926"/>
    <w:rsid w:val="00E3750B"/>
    <w:rsid w:val="00EA0BC1"/>
    <w:rsid w:val="00FD3D25"/>
    <w:rsid w:val="06436213"/>
    <w:rsid w:val="0D5B0919"/>
    <w:rsid w:val="10EB0AE5"/>
    <w:rsid w:val="19484AB3"/>
    <w:rsid w:val="1A162C9A"/>
    <w:rsid w:val="22EB6947"/>
    <w:rsid w:val="2310005E"/>
    <w:rsid w:val="2D945E9F"/>
    <w:rsid w:val="333B38ED"/>
    <w:rsid w:val="36426476"/>
    <w:rsid w:val="38C61EB4"/>
    <w:rsid w:val="39E92488"/>
    <w:rsid w:val="4028786E"/>
    <w:rsid w:val="4DFC4F04"/>
    <w:rsid w:val="5B8657C7"/>
    <w:rsid w:val="64BD4D5A"/>
    <w:rsid w:val="691C423C"/>
    <w:rsid w:val="6C7B15B3"/>
    <w:rsid w:val="6E096541"/>
    <w:rsid w:val="72BE412A"/>
    <w:rsid w:val="78ED1CCA"/>
    <w:rsid w:val="79A00B5D"/>
    <w:rsid w:val="7B904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333</Words>
  <Characters>365</Characters>
  <Lines>2</Lines>
  <Paragraphs>1</Paragraphs>
  <TotalTime>8</TotalTime>
  <ScaleCrop>false</ScaleCrop>
  <LinksUpToDate>false</LinksUpToDate>
  <CharactersWithSpaces>369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2023-09-21T09:07:00Z</dcterms:created>
  <dc:creator>Administrator</dc:creator>
  <cp:lastModifiedBy>Acer</cp:lastModifiedBy>
  <dcterms:modified xsi:type="dcterms:W3CDTF">2026-05-13T08:15:18Z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A7EDBE30863348FE949E69AB90A40D44_13</vt:lpwstr>
  </property>
  <property fmtid="{D5CDD505-2E9C-101B-9397-08002B2CF9AE}" pid="4" name="KSOTemplateDocerSaveRecord">
    <vt:lpwstr>eyJoZGlkIjoiZDdlNjcwYjliNTFiMTRlMTVjMmU0YjI3MmRkYTY4MzYiLCJ1c2VySWQiOiI0NDMyNjU5NzEifQ==</vt:lpwstr>
  </property>
</Properties>
</file>