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594" w:lineRule="exact"/>
        <w:ind w:left="0" w:leftChars="0" w:right="0" w:rightChars="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kinsoku/>
        <w:overflowPunct/>
        <w:topLinePunct w:val="0"/>
        <w:bidi w:val="0"/>
        <w:spacing w:line="594"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20"/>
          <w:sz w:val="44"/>
          <w:szCs w:val="44"/>
        </w:rPr>
        <w:t>重庆市渝中区人力资源和社会保障局</w:t>
      </w:r>
    </w:p>
    <w:p>
      <w:pPr>
        <w:keepNext w:val="0"/>
        <w:keepLines w:val="0"/>
        <w:pageBreakBefore w:val="0"/>
        <w:kinsoku/>
        <w:overflowPunct/>
        <w:topLinePunct w:val="0"/>
        <w:autoSpaceDE w:val="0"/>
        <w:bidi w:val="0"/>
        <w:spacing w:line="594" w:lineRule="exact"/>
        <w:jc w:val="center"/>
        <w:textAlignment w:val="auto"/>
        <w:rPr>
          <w:rFonts w:hint="default" w:ascii="Times New Roman" w:hAnsi="Times New Roman" w:eastAsia="方正小标宋_GBK" w:cs="Times New Roman"/>
          <w:spacing w:val="-20"/>
          <w:sz w:val="44"/>
          <w:szCs w:val="44"/>
        </w:rPr>
      </w:pPr>
      <w:r>
        <w:rPr>
          <w:rFonts w:hint="default" w:ascii="Times New Roman" w:hAnsi="Times New Roman" w:eastAsia="方正小标宋_GBK" w:cs="Times New Roman"/>
          <w:spacing w:val="153"/>
          <w:sz w:val="44"/>
          <w:szCs w:val="44"/>
        </w:rPr>
        <w:t>重庆市渝中区财政</w:t>
      </w:r>
      <w:r>
        <w:rPr>
          <w:rFonts w:hint="default" w:ascii="Times New Roman" w:hAnsi="Times New Roman" w:eastAsia="方正小标宋_GBK" w:cs="Times New Roman"/>
          <w:spacing w:val="-20"/>
          <w:sz w:val="44"/>
          <w:szCs w:val="44"/>
        </w:rPr>
        <w:t>局</w:t>
      </w:r>
    </w:p>
    <w:p>
      <w:pPr>
        <w:keepNext w:val="0"/>
        <w:keepLines w:val="0"/>
        <w:pageBreakBefore w:val="0"/>
        <w:kinsoku/>
        <w:overflowPunct/>
        <w:topLinePunct w:val="0"/>
        <w:autoSpaceDE w:val="0"/>
        <w:bidi w:val="0"/>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关于印发《重庆市渝中区创业导师志愿服务</w:t>
      </w:r>
      <w:r>
        <w:rPr>
          <w:rFonts w:hint="default" w:ascii="Times New Roman" w:hAnsi="Times New Roman" w:eastAsia="方正小标宋_GBK" w:cs="Times New Roman"/>
          <w:sz w:val="44"/>
          <w:szCs w:val="44"/>
          <w:lang w:eastAsia="zh-CN"/>
        </w:rPr>
        <w:t>管</w:t>
      </w:r>
      <w:r>
        <w:rPr>
          <w:rFonts w:hint="default" w:ascii="Times New Roman" w:hAnsi="Times New Roman" w:eastAsia="方正小标宋_GBK" w:cs="Times New Roman"/>
          <w:sz w:val="44"/>
          <w:szCs w:val="44"/>
        </w:rPr>
        <w:t>理办法》的通知</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渝中人社〔2023〕47号</w:t>
      </w:r>
    </w:p>
    <w:p>
      <w:pPr>
        <w:keepNext w:val="0"/>
        <w:keepLines w:val="0"/>
        <w:pageBreakBefore w:val="0"/>
        <w:kinsoku/>
        <w:overflowPunct/>
        <w:topLinePunct w:val="0"/>
        <w:bidi w:val="0"/>
        <w:spacing w:line="594" w:lineRule="exac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kinsoku/>
        <w:overflowPunct/>
        <w:topLinePunct w:val="0"/>
        <w:bidi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区级各有关单位、各街道办事处、各社会团体、各企业：</w:t>
      </w:r>
    </w:p>
    <w:p>
      <w:pPr>
        <w:keepNext w:val="0"/>
        <w:keepLines w:val="0"/>
        <w:pageBreakBefore w:val="0"/>
        <w:kinsoku/>
        <w:overflowPunct/>
        <w:topLinePunct w:val="0"/>
        <w:bidi w:val="0"/>
        <w:spacing w:line="594" w:lineRule="exact"/>
        <w:ind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为深入贯彻落实党的二十大精神，进一步加强创业导师队伍建设和管理，提高创业导师服务质量和水平，根据</w:t>
      </w:r>
      <w:bookmarkStart w:id="0" w:name="_Hlk129100629"/>
      <w:r>
        <w:rPr>
          <w:rFonts w:hint="default" w:ascii="Times New Roman" w:hAnsi="Times New Roman" w:eastAsia="方正仿宋_GBK" w:cs="Times New Roman"/>
          <w:sz w:val="32"/>
          <w:szCs w:val="32"/>
        </w:rPr>
        <w:t>《重庆市创业导师志愿服务管理办法》</w:t>
      </w:r>
      <w:bookmarkEnd w:id="0"/>
      <w:r>
        <w:rPr>
          <w:rFonts w:hint="default" w:ascii="Times New Roman" w:hAnsi="Times New Roman" w:eastAsia="方正仿宋_GBK" w:cs="Times New Roman"/>
          <w:sz w:val="32"/>
          <w:szCs w:val="32"/>
        </w:rPr>
        <w:t>（渝人社发〔2018〕91号）要求，我们制定了《重庆市渝中区创业导师志愿服务管理办法》。现印发给你们，请遵照执行。</w:t>
      </w:r>
    </w:p>
    <w:p>
      <w:pPr>
        <w:keepNext w:val="0"/>
        <w:keepLines w:val="0"/>
        <w:pageBreakBefore w:val="0"/>
        <w:widowControl w:val="0"/>
        <w:kinsoku/>
        <w:overflowPunct/>
        <w:topLinePunct w:val="0"/>
        <w:autoSpaceDE/>
        <w:autoSpaceDN/>
        <w:bidi w:val="0"/>
        <w:adjustRightInd/>
        <w:snapToGrid/>
        <w:spacing w:line="594"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594" w:lineRule="exact"/>
        <w:ind w:right="0" w:rightChars="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pacing w:val="-10"/>
          <w:kern w:val="0"/>
          <w:sz w:val="32"/>
          <w:szCs w:val="32"/>
        </w:rPr>
        <w:t xml:space="preserve">重庆市渝中区人力资源和社会保障局      </w:t>
      </w:r>
      <w:r>
        <w:rPr>
          <w:rFonts w:hint="default" w:ascii="Times New Roman" w:hAnsi="Times New Roman" w:eastAsia="方正仿宋_GBK" w:cs="Times New Roman"/>
          <w:spacing w:val="-10"/>
          <w:kern w:val="0"/>
          <w:sz w:val="32"/>
          <w:szCs w:val="32"/>
          <w:lang w:val="en-US" w:eastAsia="zh-CN"/>
        </w:rPr>
        <w:t xml:space="preserve"> </w:t>
      </w:r>
      <w:r>
        <w:rPr>
          <w:rFonts w:hint="default" w:ascii="Times New Roman" w:hAnsi="Times New Roman" w:eastAsia="方正仿宋_GBK" w:cs="Times New Roman"/>
          <w:spacing w:val="-10"/>
          <w:kern w:val="0"/>
          <w:sz w:val="32"/>
          <w:szCs w:val="32"/>
        </w:rPr>
        <w:t>重庆市渝中区财政局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594" w:lineRule="exact"/>
        <w:ind w:left="0" w:leftChars="0" w:right="0" w:rightChars="0" w:firstLine="640" w:firstLineChars="200"/>
        <w:jc w:val="both"/>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2023年5月23日</w:t>
      </w:r>
    </w:p>
    <w:p>
      <w:pPr>
        <w:keepNext w:val="0"/>
        <w:keepLines w:val="0"/>
        <w:pageBreakBefore w:val="0"/>
        <w:widowControl w:val="0"/>
        <w:kinsoku/>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overflowPunct/>
        <w:topLinePunct w:val="0"/>
        <w:autoSpaceDE/>
        <w:autoSpaceDN/>
        <w:bidi w:val="0"/>
        <w:adjustRightInd/>
        <w:snapToGrid/>
        <w:spacing w:line="594"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594"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594"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594" w:lineRule="exac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楷体_GBK" w:cs="Times New Roman"/>
          <w:color w:val="000000"/>
          <w:kern w:val="44"/>
          <w:sz w:val="32"/>
          <w:szCs w:val="32"/>
        </w:rPr>
      </w:pPr>
      <w:r>
        <w:rPr>
          <w:rFonts w:hint="default" w:ascii="Times New Roman" w:hAnsi="Times New Roman" w:eastAsia="方正小标宋_GBK" w:cs="Times New Roman"/>
          <w:sz w:val="44"/>
          <w:szCs w:val="44"/>
        </w:rPr>
        <w:t>重庆市渝中区创业导师志愿服务管理办法</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 xml:space="preserve"> </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第一章  总 则</w:t>
      </w:r>
    </w:p>
    <w:p>
      <w:pPr>
        <w:keepNext w:val="0"/>
        <w:keepLines w:val="0"/>
        <w:pageBreakBefore w:val="0"/>
        <w:kinsoku/>
        <w:overflowPunct/>
        <w:topLinePunct w:val="0"/>
        <w:bidi w:val="0"/>
        <w:adjustRightInd w:val="0"/>
        <w:snapToGrid w:val="0"/>
        <w:spacing w:line="594"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bidi w:val="0"/>
        <w:adjustRightInd w:val="0"/>
        <w:snapToGrid w:val="0"/>
        <w:spacing w:line="594"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第一条</w:t>
      </w:r>
      <w:r>
        <w:rPr>
          <w:rFonts w:hint="default" w:ascii="Times New Roman" w:hAnsi="Times New Roman" w:eastAsia="方正仿宋_GBK" w:cs="Times New Roman"/>
          <w:sz w:val="32"/>
          <w:szCs w:val="32"/>
        </w:rPr>
        <w:t xml:space="preserve">  为进一步加强创业导师队伍建设和管理，提高创业导师服务质量和水平，深入贯彻落实党的二十大“完善促进创业带动就业的保障制度”的重要精神，根据《重庆市创业导师志愿服务管理办法》（渝人社发〔2018〕91号）要求，结合我区实际，特制定本办法。</w:t>
      </w:r>
    </w:p>
    <w:p>
      <w:pPr>
        <w:keepNext w:val="0"/>
        <w:keepLines w:val="0"/>
        <w:pageBreakBefore w:val="0"/>
        <w:kinsoku/>
        <w:overflowPunct/>
        <w:topLinePunct w:val="0"/>
        <w:bidi w:val="0"/>
        <w:adjustRightInd w:val="0"/>
        <w:snapToGrid w:val="0"/>
        <w:spacing w:line="594" w:lineRule="exact"/>
        <w:ind w:firstLine="629"/>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第二条</w:t>
      </w:r>
      <w:r>
        <w:rPr>
          <w:rFonts w:hint="default" w:ascii="Times New Roman" w:hAnsi="Times New Roman" w:eastAsia="方正仿宋_GBK" w:cs="Times New Roman"/>
          <w:sz w:val="32"/>
          <w:szCs w:val="32"/>
        </w:rPr>
        <w:t xml:space="preserve">  本办法所称创业导师是指经我区人力社保部门聘任，持有《重庆市创业导师志愿服务证书》，志愿为本区重点产业和新兴行业的创业者提供公共创业服务的社会各界人士。</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第三条  </w:t>
      </w:r>
      <w:r>
        <w:rPr>
          <w:rFonts w:hint="default" w:ascii="Times New Roman" w:hAnsi="Times New Roman" w:eastAsia="方正仿宋_GBK" w:cs="Times New Roman"/>
          <w:sz w:val="32"/>
          <w:szCs w:val="32"/>
        </w:rPr>
        <w:t>区人力社保部门负责全区创业导师统筹发展规划，研究制定创业导师服务标准和行为规范；负责创业导师队伍的建设和管理；会同区财政部门研究制定创业导师公共创业服务范围和补助标准。</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区就业和人才中心具体负责全区创业导师业务经办工作。</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第二章  创业导师的申请和聘任</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第四条</w:t>
      </w:r>
      <w:r>
        <w:rPr>
          <w:rFonts w:hint="default" w:ascii="Times New Roman" w:hAnsi="Times New Roman" w:eastAsia="方正仿宋_GBK" w:cs="Times New Roman"/>
          <w:sz w:val="32"/>
          <w:szCs w:val="32"/>
        </w:rPr>
        <w:t xml:space="preserve">  创业导师应符合下列条件：</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（一）拥护党的路线方针，遵守国家法律法规，无违法、违纪、犯罪行为。</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（二）有良好的职业道德和社会责任感，热心服务于社会公共事务，业内口碑良好，无不良诚信记录。</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（三）有固定工作或稳定收入来源以及健康的身心。</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（四）具有较强专业能力，在所从事的领域取得较显著成效的以下人员（具备以下条件之一即可）：</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1.具有5年以上GYB、SYB、IYB创业培训教学经验的或3年以上高等院校创业教育工作经历的。</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2.持有国家二级创业指导师职业资格证书，并从事相关行业工作3年以上的。</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3.具有5年以上大中型企业人力资源、财务管理、市场营销等工作经验的企业高管。</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4.具有5年以上从事天使、风险等投资经历、投资基金、担保公司等金融企业高管。</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5.熟悉公司法、劳动法、劳动合同法、税收征收管理法、审计法及其相关的法律法规且具有5年以上从业经历的律师、会计师、审计师等。</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6.熟悉国家各项创业扶持政策，志愿义务提供公共创业指导服务且具有5年以上工作经历的各级机关、事业单位、社会团体工作人员。</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trike/>
          <w:color w:val="FF0000"/>
          <w:sz w:val="32"/>
          <w:szCs w:val="32"/>
        </w:rPr>
      </w:pPr>
      <w:r>
        <w:rPr>
          <w:rFonts w:hint="default" w:ascii="Times New Roman" w:hAnsi="Times New Roman" w:eastAsia="方正仿宋_GBK" w:cs="Times New Roman"/>
          <w:sz w:val="32"/>
          <w:szCs w:val="32"/>
        </w:rPr>
        <w:t>7.熟悉国家各项创业扶持政策且具有高级职称职业技术人员或取得高级等级国家职业资格证书的劳动者。</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8.其他具备创业导师条件的社会人士。</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第五条</w:t>
      </w:r>
      <w:r>
        <w:rPr>
          <w:rFonts w:hint="default" w:ascii="Times New Roman" w:hAnsi="Times New Roman" w:eastAsia="方正仿宋_GBK" w:cs="Times New Roman"/>
          <w:sz w:val="32"/>
          <w:szCs w:val="32"/>
        </w:rPr>
        <w:t xml:space="preserve">  根据从业资历及其参与创业指导、创业实践等活动的成效，创业导师分为初级创业导师、中级创业导师和高级创业导师。</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（一）初级创业导师。满足导师基本条件，原则上初次申请成功的人员均为初级创业导师。</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中级创业导师。具有丰富的创业指导经验，担任初级创业导师2年以上，年均参与创业指导及相关服务活动不少于10次，年度绩效评估为优秀等次；开展GYB、SYB、IYB等创业培训5年及其以上和从事高等院校创业教育3年及其以上的，可直接聘任为中级创业导师。</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高级创业导师。担任中级创业导师2年以上，年均参与创业指导及相关服务活动不少于15次，年度绩效评估为优秀等次，在服务期间，所帮扶企业运营发展较好、带动就业人数有所增长，经综合评定后确定；国家级创业培训师、国家二级创业指导师、大学教授、知名实业家、大型投资（金融）机构负责人、突出的技能人才等且正在从事创业帮扶活动的，可直接聘任为高级创业导师。</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初、中级创业导师由区人力社保部门聘任和管理，报市级就业创业公共服务机构备案。高级创业导师由市级人力社保部门聘任和管理。在聘任为渝中区中级、初级创业导师期间能力突出、表现优异的，区人力社保部门可向市人力社保部门推荐其申报高级创业导师。</w:t>
      </w:r>
    </w:p>
    <w:p>
      <w:pPr>
        <w:keepNext w:val="0"/>
        <w:keepLines w:val="0"/>
        <w:pageBreakBefore w:val="0"/>
        <w:kinsoku/>
        <w:overflowPunct/>
        <w:topLinePunct w:val="0"/>
        <w:bidi w:val="0"/>
        <w:adjustRightInd w:val="0"/>
        <w:snapToGrid w:val="0"/>
        <w:spacing w:line="594" w:lineRule="exact"/>
        <w:ind w:firstLine="630"/>
        <w:textAlignment w:val="auto"/>
        <w:rPr>
          <w:rFonts w:hint="default" w:ascii="Times New Roman" w:hAnsi="Times New Roman" w:eastAsia="方正仿宋_GBK" w:cs="Times New Roman"/>
          <w:color w:val="FF0000"/>
          <w:sz w:val="32"/>
          <w:szCs w:val="32"/>
        </w:rPr>
      </w:pPr>
      <w:r>
        <w:rPr>
          <w:rFonts w:hint="default" w:ascii="Times New Roman" w:hAnsi="Times New Roman" w:eastAsia="方正仿宋_GBK" w:cs="Times New Roman"/>
          <w:sz w:val="32"/>
          <w:szCs w:val="32"/>
        </w:rPr>
        <w:t>各级创业导师只能在一个区（自治县）申报。</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楷体_GBK" w:cs="Times New Roman"/>
          <w:b/>
          <w:bCs/>
          <w:sz w:val="32"/>
          <w:szCs w:val="32"/>
        </w:rPr>
      </w:pPr>
      <w:r>
        <w:rPr>
          <w:rFonts w:hint="default" w:ascii="Times New Roman" w:hAnsi="Times New Roman" w:eastAsia="方正楷体_GBK" w:cs="Times New Roman"/>
          <w:b/>
          <w:bCs/>
          <w:sz w:val="32"/>
          <w:szCs w:val="32"/>
        </w:rPr>
        <w:t xml:space="preserve">第六条 </w:t>
      </w:r>
      <w:r>
        <w:rPr>
          <w:rFonts w:hint="default" w:ascii="Times New Roman" w:hAnsi="Times New Roman" w:eastAsia="方正仿宋_GBK" w:cs="Times New Roman"/>
          <w:sz w:val="32"/>
          <w:szCs w:val="32"/>
        </w:rPr>
        <w:t>创业导师的聘任程序</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（一）申报。符合条件的各界人士，可填写《重庆市创业导师志愿申请表》（附件1），并附个人简历、业绩证明等相关材料送至区就业和人才中心。</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（二）审核。区人力社保部门对照第四条条件进行资格审查，确保申报资料真实有效，从中择优确定中级、初级创业导师。其中高级创业导师由区人力社保部门负责初审后，推荐至市人力社保部门。</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（三）公示。通过审核的人员，由区人力社保部门在网上进行公示，公示期为7天。</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（四）公布。经公示无异议后，由区人力社保部门在网上正式公布。</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（五）颁证。区就业和人才中心为中级、初级创业导师发放《重庆市创业导师志愿服务证书》，证书由市就业服务管理局统一印制。</w:t>
      </w:r>
    </w:p>
    <w:p>
      <w:pPr>
        <w:keepNext w:val="0"/>
        <w:keepLines w:val="0"/>
        <w:pageBreakBefore w:val="0"/>
        <w:kinsoku/>
        <w:overflowPunct/>
        <w:topLinePunct w:val="0"/>
        <w:bidi w:val="0"/>
        <w:adjustRightInd w:val="0"/>
        <w:snapToGrid w:val="0"/>
        <w:spacing w:line="594"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kinsoku/>
        <w:overflowPunct/>
        <w:topLinePunct w:val="0"/>
        <w:bidi w:val="0"/>
        <w:adjustRightInd w:val="0"/>
        <w:snapToGrid w:val="0"/>
        <w:spacing w:line="594" w:lineRule="exact"/>
        <w:ind w:firstLine="630"/>
        <w:jc w:val="center"/>
        <w:textAlignment w:val="auto"/>
        <w:rPr>
          <w:rFonts w:hint="default" w:ascii="Times New Roman" w:hAnsi="Times New Roman" w:eastAsia="方正黑体_GBK" w:cs="Times New Roman"/>
          <w:sz w:val="32"/>
          <w:szCs w:val="32"/>
        </w:rPr>
      </w:pPr>
      <w:r>
        <w:rPr>
          <w:rFonts w:hint="default" w:ascii="Times New Roman" w:hAnsi="Times New Roman" w:eastAsia="黑体" w:cs="Times New Roman"/>
          <w:sz w:val="32"/>
          <w:szCs w:val="32"/>
        </w:rPr>
        <w:t>第三章  创业导师的权利和义务</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第七条</w:t>
      </w:r>
      <w:r>
        <w:rPr>
          <w:rFonts w:hint="default" w:ascii="Times New Roman" w:hAnsi="Times New Roman" w:eastAsia="方正仿宋_GBK" w:cs="Times New Roman"/>
          <w:sz w:val="32"/>
          <w:szCs w:val="32"/>
        </w:rPr>
        <w:t xml:space="preserve">  创业导师享有以下权利：</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（一）参加志愿服务活动。</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（二）获得从事志愿服务的必需条件和必要保障。</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（三）对导师管理和服务工作提出意见和建议。</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（四）相关法律、法规、政策所赋予的权利。</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（五）申请取消创业导师身份。</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第八条</w:t>
      </w:r>
      <w:r>
        <w:rPr>
          <w:rFonts w:hint="default" w:ascii="Times New Roman" w:hAnsi="Times New Roman" w:eastAsia="方正仿宋_GBK" w:cs="Times New Roman"/>
          <w:sz w:val="32"/>
          <w:szCs w:val="32"/>
        </w:rPr>
        <w:t xml:space="preserve">  创业导师应遵守以下义务：</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遵守导师服务管理办法，保守创业者的商业机密、知识产权、核心技术等。不得干扰其正常的生产经营活动，不得利用已经掌握的信息（如财务信息、商业机密、其他知识产权等）谋取私利和为第三人谋取利益。</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（二）贯彻国家的“双创”</w:t>
      </w:r>
      <w:r>
        <w:rPr>
          <w:rFonts w:hint="default" w:ascii="Times New Roman" w:hAnsi="Times New Roman" w:eastAsia="方正仿宋_GBK" w:cs="Times New Roman"/>
          <w:color w:val="000000"/>
          <w:szCs w:val="21"/>
        </w:rPr>
        <w:fldChar w:fldCharType="begin"/>
      </w:r>
      <w:r>
        <w:rPr>
          <w:rFonts w:hint="default" w:ascii="Times New Roman" w:hAnsi="Times New Roman" w:eastAsia="方正仿宋_GBK" w:cs="Times New Roman"/>
          <w:color w:val="000000"/>
          <w:szCs w:val="21"/>
        </w:rPr>
        <w:instrText xml:space="preserve"> HYPERLINK "http://www.so.com/s?q=%E6%95%99%E8%82%B2%E6%96%B9%E9%92%88&amp;ie=utf-8&amp;src=internal_wenda_recommend_textn" </w:instrText>
      </w:r>
      <w:r>
        <w:rPr>
          <w:rFonts w:hint="default" w:ascii="Times New Roman" w:hAnsi="Times New Roman" w:eastAsia="方正仿宋_GBK" w:cs="Times New Roman"/>
          <w:color w:val="000000"/>
          <w:szCs w:val="21"/>
        </w:rPr>
        <w:fldChar w:fldCharType="separate"/>
      </w:r>
      <w:r>
        <w:rPr>
          <w:rFonts w:hint="default" w:ascii="Times New Roman" w:hAnsi="Times New Roman" w:eastAsia="方正仿宋_GBK" w:cs="Times New Roman"/>
          <w:color w:val="000000"/>
          <w:sz w:val="32"/>
          <w:szCs w:val="32"/>
        </w:rPr>
        <w:t>方针</w:t>
      </w:r>
      <w:r>
        <w:rPr>
          <w:rFonts w:hint="default" w:ascii="Times New Roman" w:hAnsi="Times New Roman" w:eastAsia="方正仿宋_GBK" w:cs="Times New Roman"/>
          <w:color w:val="000000"/>
          <w:szCs w:val="21"/>
        </w:rPr>
        <w:fldChar w:fldCharType="end"/>
      </w:r>
      <w:r>
        <w:rPr>
          <w:rFonts w:hint="default" w:ascii="Times New Roman" w:hAnsi="Times New Roman" w:eastAsia="方正仿宋_GBK" w:cs="Times New Roman"/>
          <w:color w:val="000000"/>
          <w:sz w:val="32"/>
          <w:szCs w:val="32"/>
        </w:rPr>
        <w:t>，遵守规章制度，执行人力社保部门</w:t>
      </w:r>
      <w:r>
        <w:rPr>
          <w:rFonts w:hint="default" w:ascii="Times New Roman" w:hAnsi="Times New Roman" w:eastAsia="方正仿宋_GBK" w:cs="Times New Roman"/>
          <w:color w:val="000000"/>
          <w:szCs w:val="21"/>
        </w:rPr>
        <w:fldChar w:fldCharType="begin"/>
      </w:r>
      <w:r>
        <w:rPr>
          <w:rFonts w:hint="default" w:ascii="Times New Roman" w:hAnsi="Times New Roman" w:eastAsia="方正仿宋_GBK" w:cs="Times New Roman"/>
          <w:color w:val="000000"/>
          <w:szCs w:val="21"/>
        </w:rPr>
        <w:instrText xml:space="preserve"> HYPERLINK "http://www.so.com/s?q=%E6%95%99%E5%AD%A6%E8%AE%A1%E5%88%92&amp;ie=utf-8&amp;src=internal_wenda_recommend_textn" </w:instrText>
      </w:r>
      <w:r>
        <w:rPr>
          <w:rFonts w:hint="default" w:ascii="Times New Roman" w:hAnsi="Times New Roman" w:eastAsia="方正仿宋_GBK" w:cs="Times New Roman"/>
          <w:color w:val="000000"/>
          <w:szCs w:val="21"/>
        </w:rPr>
        <w:fldChar w:fldCharType="separate"/>
      </w:r>
      <w:r>
        <w:rPr>
          <w:rFonts w:hint="default" w:ascii="Times New Roman" w:hAnsi="Times New Roman" w:eastAsia="方正仿宋_GBK" w:cs="Times New Roman"/>
          <w:color w:val="000000"/>
          <w:sz w:val="32"/>
          <w:szCs w:val="32"/>
        </w:rPr>
        <w:t>工作计划</w:t>
      </w:r>
      <w:r>
        <w:rPr>
          <w:rFonts w:hint="default" w:ascii="Times New Roman" w:hAnsi="Times New Roman" w:eastAsia="方正仿宋_GBK" w:cs="Times New Roman"/>
          <w:color w:val="000000"/>
          <w:szCs w:val="21"/>
        </w:rPr>
        <w:fldChar w:fldCharType="end"/>
      </w:r>
      <w:r>
        <w:rPr>
          <w:rFonts w:hint="default" w:ascii="Times New Roman" w:hAnsi="Times New Roman" w:eastAsia="方正仿宋_GBK" w:cs="Times New Roman"/>
          <w:color w:val="000000"/>
          <w:sz w:val="32"/>
          <w:szCs w:val="32"/>
        </w:rPr>
        <w:t>，依照</w:t>
      </w:r>
      <w:r>
        <w:rPr>
          <w:rFonts w:hint="default" w:ascii="Times New Roman" w:hAnsi="Times New Roman" w:eastAsia="方正仿宋_GBK" w:cs="Times New Roman"/>
          <w:color w:val="000000"/>
          <w:szCs w:val="21"/>
        </w:rPr>
        <w:fldChar w:fldCharType="begin"/>
      </w:r>
      <w:r>
        <w:rPr>
          <w:rFonts w:hint="default" w:ascii="Times New Roman" w:hAnsi="Times New Roman" w:eastAsia="方正仿宋_GBK" w:cs="Times New Roman"/>
          <w:color w:val="000000"/>
          <w:szCs w:val="21"/>
        </w:rPr>
        <w:instrText xml:space="preserve"> HYPERLINK "http://www.so.com/s?q=%E8%81%98%E7%BA%A6&amp;ie=utf-8&amp;src=internal_wenda_recommend_textn" </w:instrText>
      </w:r>
      <w:r>
        <w:rPr>
          <w:rFonts w:hint="default" w:ascii="Times New Roman" w:hAnsi="Times New Roman" w:eastAsia="方正仿宋_GBK" w:cs="Times New Roman"/>
          <w:color w:val="000000"/>
          <w:szCs w:val="21"/>
        </w:rPr>
        <w:fldChar w:fldCharType="separate"/>
      </w:r>
      <w:r>
        <w:rPr>
          <w:rFonts w:hint="default" w:ascii="Times New Roman" w:hAnsi="Times New Roman" w:eastAsia="方正仿宋_GBK" w:cs="Times New Roman"/>
          <w:color w:val="000000"/>
          <w:sz w:val="32"/>
          <w:szCs w:val="32"/>
        </w:rPr>
        <w:t>协议</w:t>
      </w:r>
      <w:r>
        <w:rPr>
          <w:rFonts w:hint="default" w:ascii="Times New Roman" w:hAnsi="Times New Roman" w:eastAsia="方正仿宋_GBK" w:cs="Times New Roman"/>
          <w:color w:val="000000"/>
          <w:szCs w:val="21"/>
        </w:rPr>
        <w:fldChar w:fldCharType="end"/>
      </w:r>
      <w:r>
        <w:rPr>
          <w:rFonts w:hint="default" w:ascii="Times New Roman" w:hAnsi="Times New Roman" w:eastAsia="方正仿宋_GBK" w:cs="Times New Roman"/>
          <w:color w:val="000000"/>
          <w:sz w:val="32"/>
          <w:szCs w:val="32"/>
        </w:rPr>
        <w:t>保质保量完成工作任务。</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（三）不断提高思想政治觉悟和政策、业务水平。</w:t>
      </w:r>
    </w:p>
    <w:p>
      <w:pPr>
        <w:keepNext w:val="0"/>
        <w:keepLines w:val="0"/>
        <w:pageBreakBefore w:val="0"/>
        <w:kinsoku/>
        <w:overflowPunct/>
        <w:topLinePunct w:val="0"/>
        <w:bidi w:val="0"/>
        <w:adjustRightInd w:val="0"/>
        <w:snapToGrid w:val="0"/>
        <w:spacing w:line="594" w:lineRule="exact"/>
        <w:ind w:firstLine="63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（四）依法应当承担的其他义务。</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第四章  创业导师服务周期和补助</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第九条</w:t>
      </w:r>
      <w:r>
        <w:rPr>
          <w:rFonts w:hint="default" w:ascii="Times New Roman" w:hAnsi="Times New Roman" w:eastAsia="方正仿宋_GBK" w:cs="Times New Roman"/>
          <w:sz w:val="32"/>
          <w:szCs w:val="32"/>
        </w:rPr>
        <w:t xml:space="preserve">  各级创业导师每次聘任的服务周期在3年以内，聘书上标明创业导师的聘任级别、聘任开始和结束时间。期满后根据服务情况经考核合格可继续聘任。</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第十条</w:t>
      </w:r>
      <w:r>
        <w:rPr>
          <w:rFonts w:hint="default" w:ascii="Times New Roman" w:hAnsi="Times New Roman" w:eastAsia="方正仿宋_GBK" w:cs="Times New Roman"/>
          <w:sz w:val="32"/>
          <w:szCs w:val="32"/>
        </w:rPr>
        <w:t xml:space="preserve">  创业导师受人力社保部门邀请，可开展创业大赛、创业讲座、创业沙龙、创业项目论证、结对帮扶等公共服务活动，创业导师的服务补助按照“谁邀请谁支付”的原则，综合导师等级、工作量和服务实绩等确定补助标准：</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创业导师参加创业大赛评审、创业讲座、创业沙龙、创业项目论证、结对帮扶等公共服务活动的，原则上初级创业导师按照500元/半天·人，中级创业导师按照1000元∕半天·人，高级创业导师按照1500元∕半天·人的标准给予服务补助；路程较远的，可视情况参照《重庆市财政局关于印发&lt;重庆市市级机关会议费管理办法&gt;&lt;重庆市市直机关差旅费管理办法&gt;&lt;重庆市市直机关培训费管理办法&gt;的通知》（渝财行〔2014〕43号）给予交通食宿补助。</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（二）根据公共创业服务活动需要，所聘任的创业导师为国内外知名企业家、大型投资机构负责人、行业领军人物适当提高服务补助标准。</w:t>
      </w:r>
    </w:p>
    <w:p>
      <w:pPr>
        <w:keepNext w:val="0"/>
        <w:keepLines w:val="0"/>
        <w:pageBreakBefore w:val="0"/>
        <w:kinsoku/>
        <w:overflowPunct/>
        <w:topLinePunct w:val="0"/>
        <w:bidi w:val="0"/>
        <w:adjustRightInd w:val="0"/>
        <w:snapToGrid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（三）所需资金纳入就业补助资金预算，在“就业创业服务补助”中列支。</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第五章  创业导师的管理</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仿宋_GBK" w:cs="Times New Roman"/>
          <w:szCs w:val="21"/>
        </w:rPr>
      </w:pPr>
      <w:r>
        <w:rPr>
          <w:rFonts w:hint="default" w:ascii="Times New Roman" w:hAnsi="Times New Roman" w:eastAsia="方正楷体_GBK" w:cs="Times New Roman"/>
          <w:b/>
          <w:bCs/>
          <w:sz w:val="32"/>
          <w:szCs w:val="32"/>
        </w:rPr>
        <w:t>第十一条</w:t>
      </w:r>
      <w:r>
        <w:rPr>
          <w:rFonts w:hint="default" w:ascii="Times New Roman" w:hAnsi="Times New Roman" w:eastAsia="方正仿宋_GBK" w:cs="Times New Roman"/>
          <w:sz w:val="32"/>
          <w:szCs w:val="32"/>
        </w:rPr>
        <w:t xml:space="preserve">  对服务业绩突出的创业导师，同等条件下，优先推荐参评区县级、市级、国家级评优评先活动。</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第十二条</w:t>
      </w:r>
      <w:r>
        <w:rPr>
          <w:rFonts w:hint="default" w:ascii="Times New Roman" w:hAnsi="Times New Roman" w:eastAsia="方正仿宋_GBK" w:cs="Times New Roman"/>
          <w:sz w:val="32"/>
          <w:szCs w:val="32"/>
        </w:rPr>
        <w:t xml:space="preserve">  区人力社保部门应加强与各类主流媒体平台的合作，广泛挖掘、宣传报道创业服务工作中涌现出的先进创业导师及其典型事迹，营造浓厚的舆论氛围。</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第十三条 </w:t>
      </w:r>
      <w:r>
        <w:rPr>
          <w:rFonts w:hint="default" w:ascii="Times New Roman" w:hAnsi="Times New Roman" w:eastAsia="方正仿宋_GBK" w:cs="Times New Roman"/>
          <w:sz w:val="32"/>
          <w:szCs w:val="32"/>
        </w:rPr>
        <w:t xml:space="preserve"> 创业导师队伍建立、培训提升、激励兑现、活动安排、档案管理、绩效评估、服务终止等日常工作由</w:t>
      </w:r>
      <w:bookmarkStart w:id="1" w:name="_Hlk129186243"/>
      <w:r>
        <w:rPr>
          <w:rFonts w:hint="default" w:ascii="Times New Roman" w:hAnsi="Times New Roman" w:eastAsia="方正仿宋_GBK" w:cs="Times New Roman"/>
          <w:sz w:val="32"/>
          <w:szCs w:val="32"/>
        </w:rPr>
        <w:t>区就业和人才中心</w:t>
      </w:r>
      <w:bookmarkEnd w:id="1"/>
      <w:r>
        <w:rPr>
          <w:rFonts w:hint="default" w:ascii="Times New Roman" w:hAnsi="Times New Roman" w:eastAsia="方正仿宋_GBK" w:cs="Times New Roman"/>
          <w:sz w:val="32"/>
          <w:szCs w:val="32"/>
        </w:rPr>
        <w:t>负责。区就业和人才中心应建立健全创业导师能力提升标准，并鼓励支持创业导师通过各种途径提升自身业务素质和服务能力。</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 xml:space="preserve">第十四条  </w:t>
      </w:r>
      <w:r>
        <w:rPr>
          <w:rFonts w:hint="default" w:ascii="Times New Roman" w:hAnsi="Times New Roman" w:eastAsia="方正仿宋_GBK" w:cs="Times New Roman"/>
          <w:sz w:val="32"/>
          <w:szCs w:val="32"/>
        </w:rPr>
        <w:t>建立创业导师服务绩效评估机制。每年3月底前，由区人力社保部门组织开展上一年度创业导师绩效评估工作。评估结果作为创业导师晋级、评优的主要标准。</w:t>
      </w:r>
    </w:p>
    <w:p>
      <w:pPr>
        <w:keepNext w:val="0"/>
        <w:keepLines w:val="0"/>
        <w:pageBreakBefore w:val="0"/>
        <w:kinsoku/>
        <w:overflowPunct/>
        <w:topLinePunct w:val="0"/>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（一）评估内容。评估主要内容为职业道德、服务能力、服务质量、工作配合度等情况。</w:t>
      </w:r>
    </w:p>
    <w:p>
      <w:pPr>
        <w:keepNext w:val="0"/>
        <w:keepLines w:val="0"/>
        <w:pageBreakBefore w:val="0"/>
        <w:kinsoku/>
        <w:overflowPunct/>
        <w:topLinePunct w:val="0"/>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估方式。每年2月10日前，区就业和人才中心通知参加上一年度绩效评估的创业导师填写《XX年度渝中区创业导师服务绩效评估表》（附件2）中的自查部分，并于每年3月1日前将表格电子版反馈至区就业和人才中心。</w:t>
      </w:r>
    </w:p>
    <w:p>
      <w:pPr>
        <w:keepNext w:val="0"/>
        <w:keepLines w:val="0"/>
        <w:pageBreakBefore w:val="0"/>
        <w:kinsoku/>
        <w:overflowPunct/>
        <w:topLinePunct w:val="0"/>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w:t>
      </w:r>
      <w:r>
        <w:rPr>
          <w:rFonts w:hint="default" w:ascii="Times New Roman" w:hAnsi="Times New Roman" w:eastAsia="方正仿宋_GBK" w:cs="Times New Roman"/>
          <w:kern w:val="0"/>
          <w:sz w:val="32"/>
          <w:szCs w:val="32"/>
        </w:rPr>
        <w:t>区人力社保局组建评估小组，组长由区就业和人才中心主要领导担任，成员为中心分管创业工作的分管领导和创业指导科科室负责人。根据《</w:t>
      </w:r>
      <w:r>
        <w:rPr>
          <w:rFonts w:hint="default" w:ascii="Times New Roman" w:hAnsi="Times New Roman" w:eastAsia="方正仿宋_GBK" w:cs="Times New Roman"/>
          <w:sz w:val="32"/>
          <w:szCs w:val="32"/>
        </w:rPr>
        <w:t>XX</w:t>
      </w:r>
      <w:r>
        <w:rPr>
          <w:rFonts w:hint="default" w:ascii="Times New Roman" w:hAnsi="Times New Roman" w:eastAsia="方正仿宋_GBK" w:cs="Times New Roman"/>
          <w:kern w:val="0"/>
          <w:sz w:val="32"/>
          <w:szCs w:val="32"/>
        </w:rPr>
        <w:t>年度渝中区创业导师服务绩效评估表》</w:t>
      </w:r>
      <w:r>
        <w:rPr>
          <w:rFonts w:hint="default" w:ascii="Times New Roman" w:hAnsi="Times New Roman" w:eastAsia="方正仿宋_GBK" w:cs="Times New Roman"/>
          <w:sz w:val="32"/>
          <w:szCs w:val="32"/>
        </w:rPr>
        <w:t>（附件2）</w:t>
      </w:r>
      <w:r>
        <w:rPr>
          <w:rFonts w:hint="default" w:ascii="Times New Roman" w:hAnsi="Times New Roman" w:eastAsia="方正仿宋_GBK" w:cs="Times New Roman"/>
          <w:kern w:val="0"/>
          <w:sz w:val="32"/>
          <w:szCs w:val="32"/>
        </w:rPr>
        <w:t>中由创业导师填写的自查部分，按照评估细则，逐项对创业导师予以评分。评分采取百分制，评估小组成员平均分为该创业导师最终评估得分。</w:t>
      </w:r>
    </w:p>
    <w:p>
      <w:pPr>
        <w:keepNext w:val="0"/>
        <w:keepLines w:val="0"/>
        <w:pageBreakBefore w:val="0"/>
        <w:kinsoku/>
        <w:overflowPunct/>
        <w:topLinePunct w:val="0"/>
        <w:bidi w:val="0"/>
        <w:adjustRightInd w:val="0"/>
        <w:snapToGrid w:val="0"/>
        <w:spacing w:line="594"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（四）年度评估结果分为优秀、良好、合格、不合格四个等次。</w:t>
      </w:r>
      <w:r>
        <w:rPr>
          <w:rFonts w:hint="default" w:ascii="Times New Roman" w:hAnsi="Times New Roman" w:eastAsia="方正仿宋_GBK" w:cs="Times New Roman"/>
          <w:kern w:val="0"/>
          <w:sz w:val="32"/>
          <w:szCs w:val="32"/>
        </w:rPr>
        <w:t>85分及以上为优秀，75-85分（含75分）为良好，60-75分（含60分）为合格，60分以下为不合格。</w:t>
      </w:r>
    </w:p>
    <w:p>
      <w:pPr>
        <w:keepNext w:val="0"/>
        <w:keepLines w:val="0"/>
        <w:pageBreakBefore w:val="0"/>
        <w:kinsoku/>
        <w:overflowPunct/>
        <w:topLinePunct w:val="0"/>
        <w:autoSpaceDE w:val="0"/>
        <w:autoSpaceDN w:val="0"/>
        <w:bidi w:val="0"/>
        <w:adjustRightInd w:val="0"/>
        <w:snapToGrid w:val="0"/>
        <w:spacing w:line="594" w:lineRule="exact"/>
        <w:ind w:firstLine="643"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方正楷体_GBK" w:cs="Times New Roman"/>
          <w:b/>
          <w:bCs/>
          <w:kern w:val="0"/>
          <w:sz w:val="32"/>
          <w:szCs w:val="32"/>
        </w:rPr>
        <w:t>第十五条</w:t>
      </w:r>
      <w:r>
        <w:rPr>
          <w:rFonts w:hint="default" w:ascii="Times New Roman" w:hAnsi="Times New Roman" w:eastAsia="仿宋_GB2312" w:cs="Times New Roman"/>
          <w:kern w:val="0"/>
          <w:sz w:val="32"/>
          <w:szCs w:val="32"/>
        </w:rPr>
        <w:t xml:space="preserve">  创业导师年度评估结果为优秀等次应具备以下条件：</w:t>
      </w:r>
    </w:p>
    <w:p>
      <w:pPr>
        <w:keepNext w:val="0"/>
        <w:keepLines w:val="0"/>
        <w:pageBreakBefore w:val="0"/>
        <w:kinsoku/>
        <w:overflowPunct/>
        <w:topLinePunct w:val="0"/>
        <w:autoSpaceDE w:val="0"/>
        <w:autoSpaceDN w:val="0"/>
        <w:bidi w:val="0"/>
        <w:adjustRightInd w:val="0"/>
        <w:snapToGrid w:val="0"/>
        <w:spacing w:line="594" w:lineRule="exact"/>
        <w:ind w:firstLine="640" w:firstLineChars="200"/>
        <w:jc w:val="left"/>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（一）政治素质高、业务能力突出，服务热情积极，评估得分位于全区前列。</w:t>
      </w:r>
    </w:p>
    <w:p>
      <w:pPr>
        <w:keepNext w:val="0"/>
        <w:keepLines w:val="0"/>
        <w:pageBreakBefore w:val="0"/>
        <w:kinsoku/>
        <w:overflowPunct/>
        <w:topLinePunct w:val="0"/>
        <w:autoSpaceDE w:val="0"/>
        <w:autoSpaceDN w:val="0"/>
        <w:bidi w:val="0"/>
        <w:adjustRightInd w:val="0"/>
        <w:snapToGrid w:val="0"/>
        <w:spacing w:line="594" w:lineRule="exact"/>
        <w:ind w:firstLine="640" w:firstLineChars="200"/>
        <w:textAlignment w:val="auto"/>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（二）创业大赛、</w:t>
      </w:r>
      <w:r>
        <w:rPr>
          <w:rFonts w:hint="default" w:ascii="Times New Roman" w:hAnsi="Times New Roman" w:eastAsia="方正仿宋_GBK" w:cs="Times New Roman"/>
          <w:kern w:val="0"/>
          <w:sz w:val="32"/>
          <w:szCs w:val="32"/>
        </w:rPr>
        <w:t>项目论证、创业讲座、创业沙龙服务效果好或</w:t>
      </w:r>
      <w:r>
        <w:rPr>
          <w:rFonts w:hint="default" w:ascii="Times New Roman" w:hAnsi="Times New Roman" w:eastAsia="仿宋_GB2312" w:cs="Times New Roman"/>
          <w:kern w:val="0"/>
          <w:sz w:val="32"/>
          <w:szCs w:val="32"/>
        </w:rPr>
        <w:t>帮扶企业有进一步发展或调研文章被采用以及在创业服务工作中有其他特别贡献。</w:t>
      </w:r>
    </w:p>
    <w:p>
      <w:pPr>
        <w:keepNext w:val="0"/>
        <w:keepLines w:val="0"/>
        <w:pageBreakBefore w:val="0"/>
        <w:kinsoku/>
        <w:overflowPunct/>
        <w:topLinePunct w:val="0"/>
        <w:autoSpaceDE w:val="0"/>
        <w:autoSpaceDN w:val="0"/>
        <w:bidi w:val="0"/>
        <w:adjustRightInd w:val="0"/>
        <w:snapToGrid w:val="0"/>
        <w:spacing w:line="594" w:lineRule="exact"/>
        <w:ind w:firstLine="643" w:firstLineChars="200"/>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楷体_GBK" w:cs="Times New Roman"/>
          <w:b/>
          <w:bCs/>
          <w:sz w:val="32"/>
          <w:szCs w:val="32"/>
        </w:rPr>
        <w:t xml:space="preserve">第十六条  </w:t>
      </w:r>
      <w:r>
        <w:rPr>
          <w:rFonts w:hint="default" w:ascii="Times New Roman" w:hAnsi="Times New Roman" w:eastAsia="仿宋_GB2312" w:cs="Times New Roman"/>
          <w:kern w:val="0"/>
          <w:sz w:val="32"/>
          <w:szCs w:val="32"/>
        </w:rPr>
        <w:t>创业导师存在以下情形之一的，年度评估结果为不合格等次:</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（一）无正当理由，3次以上不接受人力社保部门安排的创业指导活动的。</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（二）评估得分不满60分的。</w:t>
      </w:r>
    </w:p>
    <w:p>
      <w:pPr>
        <w:keepNext w:val="0"/>
        <w:keepLines w:val="0"/>
        <w:pageBreakBefore w:val="0"/>
        <w:kinsoku/>
        <w:overflowPunct/>
        <w:topLinePunct w:val="0"/>
        <w:bidi w:val="0"/>
        <w:adjustRightInd w:val="0"/>
        <w:snapToGrid w:val="0"/>
        <w:spacing w:line="594" w:lineRule="exact"/>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第十七条</w:t>
      </w:r>
      <w:r>
        <w:rPr>
          <w:rFonts w:hint="default" w:ascii="Times New Roman" w:hAnsi="Times New Roman" w:eastAsia="方正仿宋_GBK" w:cs="Times New Roman"/>
          <w:sz w:val="32"/>
          <w:szCs w:val="32"/>
        </w:rPr>
        <w:t xml:space="preserve">  创业导师存在下列情形之一的，解除聘任：</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（一）以创业导师名义，在社会上从事创业导师职责范围之外的活动，严重损害创业导师形象的。</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（二）泄露所辅导的创业企业商业秘密给企业造成损失的或发生其他损害企业合法权益行为的。</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（三）服务期间，连续2年评估得分低于60分的。</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（四）由于其他原因不能履行导师职责或自行申请退出的。</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bidi w:val="0"/>
        <w:adjustRightInd w:val="0"/>
        <w:snapToGrid w:val="0"/>
        <w:spacing w:line="594" w:lineRule="exact"/>
        <w:jc w:val="center"/>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第六章  附则</w:t>
      </w:r>
    </w:p>
    <w:p>
      <w:pPr>
        <w:keepNext w:val="0"/>
        <w:keepLines w:val="0"/>
        <w:pageBreakBefore w:val="0"/>
        <w:kinsoku/>
        <w:overflowPunct/>
        <w:topLinePunct w:val="0"/>
        <w:bidi w:val="0"/>
        <w:adjustRightInd w:val="0"/>
        <w:snapToGrid w:val="0"/>
        <w:spacing w:line="594" w:lineRule="exact"/>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 xml:space="preserve"> </w:t>
      </w:r>
    </w:p>
    <w:p>
      <w:pPr>
        <w:keepNext w:val="0"/>
        <w:keepLines w:val="0"/>
        <w:pageBreakBefore w:val="0"/>
        <w:kinsoku/>
        <w:overflowPunct/>
        <w:topLinePunct w:val="0"/>
        <w:bidi w:val="0"/>
        <w:adjustRightInd w:val="0"/>
        <w:snapToGrid w:val="0"/>
        <w:spacing w:line="594" w:lineRule="exact"/>
        <w:ind w:firstLine="645"/>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楷体_GBK" w:cs="Times New Roman"/>
          <w:b/>
          <w:bCs/>
          <w:sz w:val="32"/>
          <w:szCs w:val="32"/>
        </w:rPr>
        <w:t>第十八条</w:t>
      </w:r>
      <w:r>
        <w:rPr>
          <w:rFonts w:hint="default" w:ascii="Times New Roman" w:hAnsi="Times New Roman" w:eastAsia="方正黑体_GBK" w:cs="Times New Roman"/>
          <w:sz w:val="32"/>
          <w:szCs w:val="32"/>
        </w:rPr>
        <w:t xml:space="preserve">  </w:t>
      </w:r>
      <w:r>
        <w:rPr>
          <w:rFonts w:hint="default" w:ascii="Times New Roman" w:hAnsi="Times New Roman" w:eastAsia="方正仿宋_GBK" w:cs="Times New Roman"/>
          <w:sz w:val="32"/>
          <w:szCs w:val="32"/>
        </w:rPr>
        <w:t>创业导师的指导只作为创业者生产经营、决策时的参考意见，</w:t>
      </w:r>
      <w:r>
        <w:rPr>
          <w:rFonts w:hint="default" w:ascii="Times New Roman" w:hAnsi="Times New Roman" w:eastAsia="方正仿宋_GBK" w:cs="Times New Roman"/>
          <w:color w:val="000000"/>
          <w:sz w:val="32"/>
          <w:szCs w:val="32"/>
        </w:rPr>
        <w:t>创业者依据创</w:t>
      </w:r>
      <w:r>
        <w:rPr>
          <w:rFonts w:hint="default" w:ascii="Times New Roman" w:hAnsi="Times New Roman" w:eastAsia="方正仿宋_GBK" w:cs="Times New Roman"/>
          <w:sz w:val="32"/>
          <w:szCs w:val="32"/>
        </w:rPr>
        <w:t>业导师的参考意</w:t>
      </w:r>
      <w:r>
        <w:rPr>
          <w:rFonts w:hint="default" w:ascii="Times New Roman" w:hAnsi="Times New Roman" w:eastAsia="方正仿宋_GBK" w:cs="Times New Roman"/>
          <w:color w:val="000000"/>
          <w:sz w:val="32"/>
          <w:szCs w:val="32"/>
        </w:rPr>
        <w:t>见所作出的商业决策以及因此产生的经济后果由创业者自身负责，获得的知识产权（双方另有约定除外）属创业者所有。</w:t>
      </w:r>
    </w:p>
    <w:p>
      <w:pPr>
        <w:keepNext w:val="0"/>
        <w:keepLines w:val="0"/>
        <w:pageBreakBefore w:val="0"/>
        <w:kinsoku/>
        <w:overflowPunct/>
        <w:topLinePunct w:val="0"/>
        <w:bidi w:val="0"/>
        <w:adjustRightInd w:val="0"/>
        <w:snapToGrid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
          <w:bCs/>
          <w:sz w:val="32"/>
          <w:szCs w:val="32"/>
        </w:rPr>
        <w:t>第十九条</w:t>
      </w:r>
      <w:r>
        <w:rPr>
          <w:rFonts w:hint="default" w:ascii="Times New Roman" w:hAnsi="Times New Roman" w:eastAsia="方正仿宋_GBK" w:cs="Times New Roman"/>
          <w:sz w:val="32"/>
          <w:szCs w:val="32"/>
        </w:rPr>
        <w:t xml:space="preserve">  《办法》自公布之日起开始实施。</w:t>
      </w:r>
    </w:p>
    <w:p>
      <w:pPr>
        <w:keepNext w:val="0"/>
        <w:keepLines w:val="0"/>
        <w:pageBreakBefore w:val="0"/>
        <w:kinsoku/>
        <w:overflowPunct/>
        <w:topLinePunct w:val="0"/>
        <w:bidi w:val="0"/>
        <w:adjustRightInd w:val="0"/>
        <w:snapToGrid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w:t>
      </w:r>
      <w:r>
        <w:rPr>
          <w:rFonts w:hint="default" w:ascii="Times New Roman" w:hAnsi="Times New Roman" w:cs="Times New Roman"/>
          <w:szCs w:val="21"/>
        </w:rPr>
        <w:t xml:space="preserve"> </w:t>
      </w:r>
      <w:r>
        <w:rPr>
          <w:rFonts w:hint="default" w:ascii="Times New Roman" w:hAnsi="Times New Roman" w:eastAsia="方正仿宋_GBK" w:cs="Times New Roman"/>
          <w:sz w:val="32"/>
          <w:szCs w:val="32"/>
        </w:rPr>
        <w:t>重庆市创业导师志愿申请表</w:t>
      </w:r>
    </w:p>
    <w:p>
      <w:pPr>
        <w:keepNext w:val="0"/>
        <w:keepLines w:val="0"/>
        <w:pageBreakBefore w:val="0"/>
        <w:kinsoku/>
        <w:overflowPunct/>
        <w:topLinePunct w:val="0"/>
        <w:bidi w:val="0"/>
        <w:adjustRightInd w:val="0"/>
        <w:snapToGrid w:val="0"/>
        <w:spacing w:line="594"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w:t>
      </w:r>
      <w:r>
        <w:rPr>
          <w:rFonts w:hint="default" w:ascii="Times New Roman" w:hAnsi="Times New Roman" w:cs="Times New Roman"/>
          <w:szCs w:val="21"/>
        </w:rPr>
        <w:t xml:space="preserve"> </w:t>
      </w:r>
      <w:r>
        <w:rPr>
          <w:rFonts w:hint="default" w:ascii="Times New Roman" w:hAnsi="Times New Roman" w:eastAsia="方正仿宋_GBK" w:cs="Times New Roman"/>
          <w:sz w:val="32"/>
          <w:szCs w:val="32"/>
        </w:rPr>
        <w:t>XX年度渝中区创业导师服务绩效评估表</w:t>
      </w:r>
    </w:p>
    <w:p>
      <w:pPr>
        <w:keepNext w:val="0"/>
        <w:keepLines w:val="0"/>
        <w:pageBreakBefore w:val="0"/>
        <w:kinsoku/>
        <w:overflowPunct/>
        <w:topLinePunct w:val="0"/>
        <w:bidi w:val="0"/>
        <w:adjustRightInd w:val="0"/>
        <w:snapToGrid w:val="0"/>
        <w:spacing w:line="594" w:lineRule="exact"/>
        <w:ind w:firstLine="645"/>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adjustRightInd w:val="0"/>
        <w:snapToGrid w:val="0"/>
        <w:spacing w:line="594" w:lineRule="exact"/>
        <w:ind w:firstLine="645"/>
        <w:rPr>
          <w:rFonts w:hint="eastAsia" w:ascii="方正仿宋_GBK" w:hAnsi="Calibri" w:eastAsia="方正仿宋_GBK"/>
          <w:sz w:val="32"/>
          <w:szCs w:val="32"/>
        </w:rPr>
      </w:pPr>
      <w:r>
        <w:rPr>
          <w:rFonts w:hint="eastAsia" w:ascii="方正仿宋_GBK" w:hAnsi="Calibri" w:eastAsia="方正仿宋_GBK"/>
          <w:sz w:val="32"/>
          <w:szCs w:val="32"/>
        </w:rPr>
        <w:t xml:space="preserve"> </w:t>
      </w:r>
    </w:p>
    <w:p>
      <w:pPr>
        <w:adjustRightInd w:val="0"/>
        <w:snapToGrid w:val="0"/>
        <w:spacing w:line="594" w:lineRule="exact"/>
        <w:ind w:firstLine="645"/>
        <w:rPr>
          <w:rFonts w:hint="eastAsia" w:ascii="方正仿宋_GBK" w:hAnsi="Calibri" w:eastAsia="方正仿宋_GBK"/>
          <w:sz w:val="32"/>
          <w:szCs w:val="32"/>
        </w:rPr>
      </w:pPr>
      <w:r>
        <w:rPr>
          <w:rFonts w:hint="eastAsia" w:ascii="方正仿宋_GBK" w:hAnsi="Calibri" w:eastAsia="方正仿宋_GBK"/>
          <w:sz w:val="32"/>
          <w:szCs w:val="32"/>
        </w:rPr>
        <w:t xml:space="preserve"> </w:t>
      </w:r>
    </w:p>
    <w:p>
      <w:pPr>
        <w:adjustRightInd w:val="0"/>
        <w:snapToGrid w:val="0"/>
        <w:spacing w:line="594" w:lineRule="exact"/>
        <w:ind w:firstLine="645"/>
        <w:rPr>
          <w:rFonts w:hint="eastAsia" w:ascii="方正黑体_GBK" w:hAnsi="Calibri" w:eastAsia="方正黑体_GBK"/>
          <w:sz w:val="32"/>
          <w:szCs w:val="32"/>
        </w:rPr>
      </w:pPr>
      <w:r>
        <w:rPr>
          <w:rFonts w:hint="eastAsia" w:ascii="方正仿宋_GBK" w:hAnsi="Calibri" w:eastAsia="方正仿宋_GBK"/>
          <w:sz w:val="32"/>
          <w:szCs w:val="32"/>
        </w:rPr>
        <w:t xml:space="preserve"> </w:t>
      </w:r>
    </w:p>
    <w:p>
      <w:pPr>
        <w:adjustRightInd w:val="0"/>
        <w:snapToGrid w:val="0"/>
        <w:spacing w:line="440" w:lineRule="exact"/>
        <w:rPr>
          <w:rFonts w:hint="eastAsia" w:ascii="方正黑体_GBK" w:hAnsi="Calibri" w:eastAsia="方正黑体_GBK"/>
          <w:sz w:val="32"/>
          <w:szCs w:val="32"/>
        </w:rPr>
      </w:pPr>
      <w:r>
        <w:rPr>
          <w:rFonts w:hint="eastAsia" w:ascii="方正黑体_GBK" w:hAnsi="Calibri" w:eastAsia="方正黑体_GBK"/>
          <w:sz w:val="32"/>
          <w:szCs w:val="32"/>
        </w:rPr>
        <w:t>附件1</w:t>
      </w:r>
    </w:p>
    <w:p>
      <w:pPr>
        <w:adjustRightInd w:val="0"/>
        <w:snapToGrid w:val="0"/>
        <w:spacing w:line="440" w:lineRule="exact"/>
        <w:rPr>
          <w:rFonts w:hint="eastAsia" w:ascii="方正仿宋_GBK" w:hAnsi="Calibri" w:eastAsia="方正仿宋_GBK"/>
          <w:sz w:val="32"/>
          <w:szCs w:val="32"/>
        </w:rPr>
      </w:pPr>
      <w:r>
        <w:rPr>
          <w:rFonts w:hint="eastAsia" w:ascii="方正仿宋_GBK" w:hAnsi="Calibri" w:eastAsia="方正仿宋_GBK"/>
          <w:sz w:val="32"/>
          <w:szCs w:val="32"/>
        </w:rPr>
        <w:t xml:space="preserve"> </w:t>
      </w:r>
    </w:p>
    <w:p>
      <w:pPr>
        <w:adjustRightInd w:val="0"/>
        <w:snapToGrid w:val="0"/>
        <w:spacing w:line="440" w:lineRule="exact"/>
        <w:jc w:val="center"/>
        <w:rPr>
          <w:rFonts w:hint="eastAsia" w:ascii="方正小标宋_GBK" w:hAnsi="Calibri" w:eastAsia="方正小标宋_GBK"/>
          <w:sz w:val="44"/>
          <w:szCs w:val="44"/>
        </w:rPr>
      </w:pPr>
      <w:r>
        <w:rPr>
          <w:rFonts w:hint="eastAsia" w:ascii="方正小标宋_GBK" w:hAnsi="Calibri" w:eastAsia="方正小标宋_GBK"/>
          <w:sz w:val="44"/>
          <w:szCs w:val="44"/>
        </w:rPr>
        <w:t>重庆市创业导师志愿申请表</w:t>
      </w:r>
    </w:p>
    <w:p>
      <w:pPr>
        <w:adjustRightInd w:val="0"/>
        <w:snapToGrid w:val="0"/>
        <w:spacing w:line="360" w:lineRule="exact"/>
        <w:ind w:left="-178"/>
        <w:rPr>
          <w:rFonts w:hint="eastAsia" w:ascii="方正黑体_GBK" w:hAnsi="宋体" w:eastAsia="方正黑体_GBK"/>
          <w:sz w:val="28"/>
          <w:szCs w:val="28"/>
        </w:rPr>
      </w:pPr>
      <w:r>
        <w:rPr>
          <w:rFonts w:hint="eastAsia" w:ascii="方正黑体_GBK" w:hAnsi="宋体" w:eastAsia="方正黑体_GBK"/>
          <w:sz w:val="28"/>
          <w:szCs w:val="28"/>
        </w:rPr>
        <w:t>1、基本信息</w:t>
      </w:r>
      <w:r>
        <w:rPr>
          <w:rFonts w:hint="eastAsia" w:ascii="方正黑体_GBK" w:hAnsi="宋体" w:eastAsia="方正黑体_GBK"/>
          <w:sz w:val="28"/>
          <w:szCs w:val="28"/>
        </w:rPr>
        <w:tab/>
      </w:r>
    </w:p>
    <w:tbl>
      <w:tblPr>
        <w:tblStyle w:val="9"/>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2878"/>
        <w:gridCol w:w="1260"/>
        <w:gridCol w:w="1803"/>
        <w:gridCol w:w="1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姓    名</w:t>
            </w:r>
          </w:p>
        </w:tc>
        <w:tc>
          <w:tcPr>
            <w:tcW w:w="2878" w:type="dxa"/>
            <w:tcBorders>
              <w:top w:val="single" w:color="auto" w:sz="4" w:space="0"/>
              <w:left w:val="nil"/>
              <w:bottom w:val="single" w:color="auto" w:sz="4" w:space="0"/>
              <w:right w:val="single" w:color="auto" w:sz="4" w:space="0"/>
            </w:tcBorders>
            <w:vAlign w:val="center"/>
          </w:tcPr>
          <w:p>
            <w:pPr>
              <w:adjustRightInd w:val="0"/>
              <w:snapToGrid w:val="0"/>
              <w:spacing w:line="440" w:lineRule="exact"/>
              <w:ind w:left="-107" w:leftChars="-51"/>
              <w:rPr>
                <w:rFonts w:ascii="方正仿宋_GBK" w:hAnsi="宋体" w:eastAsia="方正仿宋_GBK"/>
                <w:sz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性    别</w:t>
            </w:r>
          </w:p>
        </w:tc>
        <w:tc>
          <w:tcPr>
            <w:tcW w:w="1803"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c>
          <w:tcPr>
            <w:tcW w:w="1979" w:type="dxa"/>
            <w:vMerge w:val="restart"/>
            <w:tcBorders>
              <w:top w:val="single" w:color="auto" w:sz="4" w:space="0"/>
              <w:left w:val="nil"/>
              <w:bottom w:val="single" w:color="auto" w:sz="4" w:space="0"/>
              <w:right w:val="single" w:color="auto" w:sz="4" w:space="0"/>
            </w:tcBorders>
            <w:vAlign w:val="center"/>
          </w:tcPr>
          <w:p>
            <w:pPr>
              <w:adjustRightInd w:val="0"/>
              <w:snapToGrid w:val="0"/>
              <w:spacing w:line="440" w:lineRule="exact"/>
              <w:jc w:val="center"/>
              <w:rPr>
                <w:rFonts w:ascii="方正仿宋_GBK" w:hAnsi="宋体" w:eastAsia="方正仿宋_GBK"/>
                <w:sz w:val="24"/>
              </w:rPr>
            </w:pPr>
            <w:r>
              <w:rPr>
                <w:rFonts w:hint="eastAsia" w:ascii="方正仿宋_GBK" w:hAnsi="宋体" w:eastAsia="方正仿宋_GBK"/>
                <w:sz w:val="24"/>
              </w:rPr>
              <w:t>照</w:t>
            </w:r>
          </w:p>
          <w:p>
            <w:pPr>
              <w:adjustRightInd w:val="0"/>
              <w:snapToGrid w:val="0"/>
              <w:spacing w:line="440" w:lineRule="exact"/>
              <w:jc w:val="center"/>
              <w:rPr>
                <w:rFonts w:hint="eastAsia" w:ascii="方正仿宋_GBK" w:hAnsi="宋体" w:eastAsia="方正仿宋_GBK"/>
                <w:sz w:val="24"/>
              </w:rPr>
            </w:pPr>
            <w:r>
              <w:rPr>
                <w:rFonts w:hint="eastAsia" w:ascii="方正仿宋_GBK" w:hAnsi="宋体" w:eastAsia="方正仿宋_GBK"/>
                <w:sz w:val="24"/>
              </w:rPr>
              <w:t>片</w:t>
            </w:r>
          </w:p>
          <w:p>
            <w:pPr>
              <w:adjustRightInd w:val="0"/>
              <w:snapToGrid w:val="0"/>
              <w:spacing w:line="440" w:lineRule="exact"/>
              <w:jc w:val="center"/>
              <w:rPr>
                <w:rFonts w:ascii="方正仿宋_GBK" w:hAnsi="宋体" w:eastAsia="方正仿宋_GBK"/>
                <w:sz w:val="24"/>
              </w:rPr>
            </w:pPr>
            <w:r>
              <w:rPr>
                <w:rFonts w:hint="eastAsia" w:ascii="方正仿宋_GBK" w:hAnsi="宋体" w:eastAsia="方正仿宋_GBK"/>
                <w:sz w:val="24"/>
              </w:rPr>
              <w:t>（1寸）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身份证号</w:t>
            </w:r>
          </w:p>
        </w:tc>
        <w:tc>
          <w:tcPr>
            <w:tcW w:w="2878" w:type="dxa"/>
            <w:tcBorders>
              <w:top w:val="single" w:color="auto" w:sz="4" w:space="0"/>
              <w:left w:val="nil"/>
              <w:bottom w:val="single" w:color="auto" w:sz="4" w:space="0"/>
              <w:right w:val="single" w:color="auto" w:sz="4" w:space="0"/>
            </w:tcBorders>
            <w:vAlign w:val="center"/>
          </w:tcPr>
          <w:p>
            <w:pPr>
              <w:adjustRightInd w:val="0"/>
              <w:snapToGrid w:val="0"/>
              <w:spacing w:line="440" w:lineRule="exact"/>
              <w:ind w:left="-107" w:leftChars="-51"/>
              <w:rPr>
                <w:rFonts w:ascii="方正仿宋_GBK" w:hAnsi="宋体" w:eastAsia="方正仿宋_GBK"/>
                <w:sz w:val="24"/>
              </w:rPr>
            </w:pP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民    族</w:t>
            </w:r>
          </w:p>
        </w:tc>
        <w:tc>
          <w:tcPr>
            <w:tcW w:w="1803"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c>
          <w:tcPr>
            <w:tcW w:w="1979" w:type="dxa"/>
            <w:vMerge w:val="continue"/>
            <w:tcBorders>
              <w:top w:val="single" w:color="auto" w:sz="4" w:space="0"/>
              <w:left w:val="nil"/>
              <w:bottom w:val="single" w:color="auto" w:sz="4" w:space="0"/>
              <w:right w:val="single" w:color="auto" w:sz="4" w:space="0"/>
            </w:tcBorders>
            <w:vAlign w:val="center"/>
          </w:tcPr>
          <w:p>
            <w:pPr>
              <w:adjustRightInd w:val="0"/>
              <w:snapToGrid w:val="0"/>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出生日期</w:t>
            </w:r>
          </w:p>
        </w:tc>
        <w:tc>
          <w:tcPr>
            <w:tcW w:w="2878" w:type="dxa"/>
            <w:tcBorders>
              <w:top w:val="single" w:color="auto" w:sz="4" w:space="0"/>
              <w:left w:val="nil"/>
              <w:bottom w:val="single" w:color="auto" w:sz="4" w:space="0"/>
              <w:right w:val="single" w:color="auto" w:sz="4" w:space="0"/>
            </w:tcBorders>
            <w:vAlign w:val="center"/>
          </w:tcPr>
          <w:p>
            <w:pPr>
              <w:adjustRightInd w:val="0"/>
              <w:snapToGrid w:val="0"/>
              <w:spacing w:line="440" w:lineRule="exact"/>
              <w:ind w:left="-107" w:leftChars="-51"/>
              <w:rPr>
                <w:rFonts w:ascii="方正仿宋_GBK" w:hAnsi="宋体" w:eastAsia="方正仿宋_GBK"/>
                <w:sz w:val="24"/>
              </w:rPr>
            </w:pPr>
            <w:r>
              <w:rPr>
                <w:rFonts w:hint="eastAsia" w:ascii="方正仿宋_GBK" w:hAnsi="宋体" w:eastAsia="方正仿宋_GBK"/>
                <w:sz w:val="24"/>
              </w:rPr>
              <w:t xml:space="preserve">       年     月</w:t>
            </w: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最高学历</w:t>
            </w:r>
          </w:p>
        </w:tc>
        <w:tc>
          <w:tcPr>
            <w:tcW w:w="1803"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c>
          <w:tcPr>
            <w:tcW w:w="1979" w:type="dxa"/>
            <w:vMerge w:val="continue"/>
            <w:tcBorders>
              <w:top w:val="single" w:color="auto" w:sz="4" w:space="0"/>
              <w:left w:val="nil"/>
              <w:bottom w:val="single" w:color="auto" w:sz="4" w:space="0"/>
              <w:right w:val="single" w:color="auto" w:sz="4" w:space="0"/>
            </w:tcBorders>
            <w:vAlign w:val="center"/>
          </w:tcPr>
          <w:p>
            <w:pPr>
              <w:adjustRightInd w:val="0"/>
              <w:snapToGrid w:val="0"/>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联系电话</w:t>
            </w:r>
          </w:p>
        </w:tc>
        <w:tc>
          <w:tcPr>
            <w:tcW w:w="2878" w:type="dxa"/>
            <w:tcBorders>
              <w:top w:val="single" w:color="auto" w:sz="4" w:space="0"/>
              <w:left w:val="nil"/>
              <w:bottom w:val="single" w:color="auto" w:sz="4" w:space="0"/>
              <w:right w:val="single" w:color="auto" w:sz="4" w:space="0"/>
            </w:tcBorders>
            <w:vAlign w:val="center"/>
          </w:tcPr>
          <w:p>
            <w:pPr>
              <w:adjustRightInd w:val="0"/>
              <w:snapToGrid w:val="0"/>
              <w:spacing w:line="440" w:lineRule="exact"/>
              <w:ind w:left="-107" w:leftChars="-51"/>
              <w:rPr>
                <w:rFonts w:ascii="方正仿宋_GBK" w:hAnsi="宋体" w:eastAsia="方正仿宋_GBK"/>
                <w:sz w:val="24"/>
              </w:rPr>
            </w:pPr>
            <w:r>
              <w:rPr>
                <w:rFonts w:hint="eastAsia" w:ascii="方正仿宋_GBK" w:hAnsi="宋体" w:eastAsia="方正仿宋_GBK"/>
                <w:sz w:val="24"/>
              </w:rPr>
              <w:t> </w:t>
            </w:r>
          </w:p>
        </w:tc>
        <w:tc>
          <w:tcPr>
            <w:tcW w:w="1260"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传    真</w:t>
            </w:r>
          </w:p>
        </w:tc>
        <w:tc>
          <w:tcPr>
            <w:tcW w:w="1803"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c>
          <w:tcPr>
            <w:tcW w:w="1979" w:type="dxa"/>
            <w:vMerge w:val="continue"/>
            <w:tcBorders>
              <w:top w:val="single" w:color="auto" w:sz="4" w:space="0"/>
              <w:left w:val="nil"/>
              <w:bottom w:val="single" w:color="auto" w:sz="4" w:space="0"/>
              <w:right w:val="single" w:color="auto" w:sz="4" w:space="0"/>
            </w:tcBorders>
            <w:vAlign w:val="center"/>
          </w:tcPr>
          <w:p>
            <w:pPr>
              <w:adjustRightInd w:val="0"/>
              <w:snapToGrid w:val="0"/>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手    机</w:t>
            </w:r>
          </w:p>
        </w:tc>
        <w:tc>
          <w:tcPr>
            <w:tcW w:w="2878"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c>
          <w:tcPr>
            <w:tcW w:w="1260" w:type="dxa"/>
            <w:tcBorders>
              <w:top w:val="single" w:color="auto" w:sz="4" w:space="0"/>
              <w:left w:val="nil"/>
              <w:bottom w:val="nil"/>
              <w:right w:val="single" w:color="auto" w:sz="4" w:space="0"/>
            </w:tcBorders>
            <w:vAlign w:val="center"/>
          </w:tcPr>
          <w:p>
            <w:pPr>
              <w:adjustRightInd w:val="0"/>
              <w:snapToGrid w:val="0"/>
              <w:spacing w:line="440" w:lineRule="exact"/>
              <w:jc w:val="center"/>
              <w:rPr>
                <w:rFonts w:ascii="方正仿宋_GBK" w:hAnsi="宋体" w:eastAsia="方正仿宋_GBK"/>
                <w:sz w:val="24"/>
              </w:rPr>
            </w:pPr>
            <w:r>
              <w:rPr>
                <w:rFonts w:hint="eastAsia" w:ascii="方正仿宋_GBK" w:hAnsi="宋体" w:eastAsia="方正仿宋_GBK"/>
                <w:sz w:val="24"/>
              </w:rPr>
              <w:t>QQ/微信</w:t>
            </w:r>
          </w:p>
        </w:tc>
        <w:tc>
          <w:tcPr>
            <w:tcW w:w="1803" w:type="dxa"/>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c>
          <w:tcPr>
            <w:tcW w:w="1979" w:type="dxa"/>
            <w:vMerge w:val="continue"/>
            <w:tcBorders>
              <w:top w:val="single" w:color="auto" w:sz="4" w:space="0"/>
              <w:left w:val="nil"/>
              <w:bottom w:val="single" w:color="auto" w:sz="4" w:space="0"/>
              <w:right w:val="single" w:color="auto" w:sz="4" w:space="0"/>
            </w:tcBorders>
            <w:vAlign w:val="center"/>
          </w:tcPr>
          <w:p>
            <w:pPr>
              <w:adjustRightInd w:val="0"/>
              <w:snapToGrid w:val="0"/>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电子邮件</w:t>
            </w:r>
          </w:p>
        </w:tc>
        <w:tc>
          <w:tcPr>
            <w:tcW w:w="5941" w:type="dxa"/>
            <w:gridSpan w:val="3"/>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c>
          <w:tcPr>
            <w:tcW w:w="1979" w:type="dxa"/>
            <w:vMerge w:val="continue"/>
            <w:tcBorders>
              <w:top w:val="single" w:color="auto" w:sz="4" w:space="0"/>
              <w:left w:val="nil"/>
              <w:bottom w:val="single" w:color="auto" w:sz="4" w:space="0"/>
              <w:right w:val="single" w:color="auto" w:sz="4" w:space="0"/>
            </w:tcBorders>
            <w:vAlign w:val="center"/>
          </w:tcPr>
          <w:p>
            <w:pPr>
              <w:adjustRightInd w:val="0"/>
              <w:snapToGrid w:val="0"/>
              <w:jc w:val="lef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单位名称</w:t>
            </w:r>
          </w:p>
        </w:tc>
        <w:tc>
          <w:tcPr>
            <w:tcW w:w="7920"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职    务</w:t>
            </w:r>
          </w:p>
        </w:tc>
        <w:tc>
          <w:tcPr>
            <w:tcW w:w="7920"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联系地址</w:t>
            </w:r>
          </w:p>
        </w:tc>
        <w:tc>
          <w:tcPr>
            <w:tcW w:w="7920"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邮    编</w:t>
            </w:r>
          </w:p>
        </w:tc>
        <w:tc>
          <w:tcPr>
            <w:tcW w:w="7920"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公司网站</w:t>
            </w:r>
          </w:p>
        </w:tc>
        <w:tc>
          <w:tcPr>
            <w:tcW w:w="7920"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兴趣爱好</w:t>
            </w:r>
          </w:p>
        </w:tc>
        <w:tc>
          <w:tcPr>
            <w:tcW w:w="7920"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12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r>
              <w:rPr>
                <w:rFonts w:hint="eastAsia" w:ascii="方正仿宋_GBK" w:hAnsi="宋体" w:eastAsia="方正仿宋_GBK"/>
                <w:sz w:val="24"/>
              </w:rPr>
              <w:t>常住城市</w:t>
            </w:r>
          </w:p>
        </w:tc>
        <w:tc>
          <w:tcPr>
            <w:tcW w:w="7920" w:type="dxa"/>
            <w:gridSpan w:val="4"/>
            <w:tcBorders>
              <w:top w:val="single" w:color="auto" w:sz="4" w:space="0"/>
              <w:left w:val="nil"/>
              <w:bottom w:val="single" w:color="auto" w:sz="4" w:space="0"/>
              <w:right w:val="single" w:color="auto" w:sz="4" w:space="0"/>
            </w:tcBorders>
            <w:vAlign w:val="center"/>
          </w:tcPr>
          <w:p>
            <w:pPr>
              <w:adjustRightInd w:val="0"/>
              <w:snapToGrid w:val="0"/>
              <w:spacing w:line="440" w:lineRule="exact"/>
              <w:rPr>
                <w:rFonts w:ascii="方正仿宋_GBK" w:hAnsi="宋体" w:eastAsia="方正仿宋_GBK"/>
                <w:sz w:val="24"/>
              </w:rPr>
            </w:pPr>
          </w:p>
        </w:tc>
      </w:tr>
    </w:tbl>
    <w:p>
      <w:pPr>
        <w:adjustRightInd w:val="0"/>
        <w:snapToGrid w:val="0"/>
        <w:spacing w:line="400" w:lineRule="exact"/>
        <w:rPr>
          <w:rFonts w:hint="eastAsia" w:ascii="方正仿宋_GBK" w:hAnsi="Calibri" w:eastAsia="方正仿宋_GBK"/>
          <w:szCs w:val="21"/>
        </w:rPr>
      </w:pPr>
      <w:r>
        <w:rPr>
          <w:rFonts w:hint="eastAsia" w:ascii="方正黑体_GBK" w:hAnsi="宋体" w:eastAsia="方正黑体_GBK"/>
          <w:sz w:val="28"/>
          <w:szCs w:val="28"/>
        </w:rPr>
        <w:t>2、专业技术</w:t>
      </w:r>
      <w:r>
        <w:rPr>
          <w:rFonts w:hint="eastAsia" w:ascii="方正仿宋_GBK" w:hAnsi="Calibri" w:eastAsia="方正仿宋_GBK"/>
          <w:szCs w:val="21"/>
        </w:rPr>
        <w:t>（您比较擅长下面哪类专业技术? 请划勾，可多选)</w:t>
      </w:r>
    </w:p>
    <w:tbl>
      <w:tblPr>
        <w:tblStyle w:val="9"/>
        <w:tblW w:w="91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2"/>
        <w:gridCol w:w="4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93" w:hRule="atLeast"/>
          <w:jc w:val="center"/>
        </w:trPr>
        <w:tc>
          <w:tcPr>
            <w:tcW w:w="4642" w:type="dxa"/>
            <w:tcBorders>
              <w:top w:val="single" w:color="auto" w:sz="4" w:space="0"/>
              <w:left w:val="single" w:color="auto" w:sz="4" w:space="0"/>
              <w:bottom w:val="single" w:color="auto" w:sz="4" w:space="0"/>
              <w:right w:val="single" w:color="auto" w:sz="4" w:space="0"/>
            </w:tcBorders>
            <w:vAlign w:val="top"/>
          </w:tcPr>
          <w:p>
            <w:pPr>
              <w:adjustRightInd w:val="0"/>
              <w:snapToGrid w:val="0"/>
              <w:spacing w:line="360" w:lineRule="exact"/>
              <w:rPr>
                <w:rFonts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财务与金融管理</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行政综合管理</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影音、</w:t>
            </w:r>
            <w:r>
              <w:rPr>
                <w:rFonts w:hint="eastAsia" w:ascii="方正仿宋_GBK" w:hAnsi="Calibri" w:eastAsia="方正仿宋_GBK"/>
                <w:sz w:val="24"/>
              </w:rPr>
              <w:t>图文设计</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信息、通信技术</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市场研究、市场营销</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法律咨询</w:t>
            </w:r>
          </w:p>
          <w:p>
            <w:pPr>
              <w:numPr>
                <w:ilvl w:val="0"/>
                <w:numId w:val="1"/>
              </w:numPr>
              <w:adjustRightInd w:val="0"/>
              <w:snapToGrid w:val="0"/>
              <w:spacing w:line="360" w:lineRule="exact"/>
              <w:rPr>
                <w:rFonts w:hint="eastAsia" w:ascii="方正仿宋_GBK" w:hAnsi="Calibri" w:eastAsia="方正仿宋_GBK"/>
                <w:sz w:val="24"/>
              </w:rPr>
            </w:pPr>
            <w:r>
              <w:rPr>
                <w:rFonts w:hint="eastAsia" w:ascii="方正仿宋_GBK" w:hAnsi="Calibri" w:eastAsia="方正仿宋_GBK"/>
                <w:sz w:val="24"/>
              </w:rPr>
              <w:t>税务与审计</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教育与培训</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策划</w:t>
            </w:r>
          </w:p>
          <w:p>
            <w:pPr>
              <w:adjustRightInd w:val="0"/>
              <w:snapToGrid w:val="0"/>
              <w:spacing w:line="360" w:lineRule="exact"/>
              <w:rPr>
                <w:rFonts w:ascii="方正仿宋_GBK" w:hAnsi="Calibri" w:eastAsia="方正仿宋_GBK"/>
                <w:sz w:val="24"/>
              </w:rPr>
            </w:pPr>
          </w:p>
        </w:tc>
        <w:tc>
          <w:tcPr>
            <w:tcW w:w="4500" w:type="dxa"/>
            <w:tcBorders>
              <w:top w:val="single" w:color="auto" w:sz="4" w:space="0"/>
              <w:left w:val="nil"/>
              <w:bottom w:val="single" w:color="auto" w:sz="4" w:space="0"/>
              <w:right w:val="single" w:color="auto" w:sz="4" w:space="0"/>
            </w:tcBorders>
            <w:vAlign w:val="top"/>
          </w:tcPr>
          <w:p>
            <w:pPr>
              <w:adjustRightInd w:val="0"/>
              <w:snapToGrid w:val="0"/>
              <w:spacing w:line="360" w:lineRule="exact"/>
              <w:rPr>
                <w:rFonts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公众演讲</w:t>
            </w:r>
          </w:p>
          <w:p>
            <w:pPr>
              <w:numPr>
                <w:ilvl w:val="0"/>
                <w:numId w:val="1"/>
              </w:numPr>
              <w:adjustRightInd w:val="0"/>
              <w:snapToGrid w:val="0"/>
              <w:spacing w:line="360" w:lineRule="exact"/>
              <w:rPr>
                <w:rFonts w:hint="eastAsia" w:ascii="方正仿宋_GBK" w:hAnsi="Calibri" w:eastAsia="方正仿宋_GBK"/>
                <w:sz w:val="24"/>
              </w:rPr>
            </w:pPr>
            <w:r>
              <w:rPr>
                <w:rFonts w:hint="eastAsia" w:ascii="方正仿宋_GBK" w:hAnsi="Calibri" w:eastAsia="方正仿宋_GBK"/>
                <w:sz w:val="24"/>
              </w:rPr>
              <w:t>商业设计（商业计划）</w:t>
            </w:r>
          </w:p>
          <w:p>
            <w:pPr>
              <w:numPr>
                <w:ilvl w:val="0"/>
                <w:numId w:val="1"/>
              </w:numPr>
              <w:adjustRightInd w:val="0"/>
              <w:snapToGrid w:val="0"/>
              <w:spacing w:line="360" w:lineRule="exact"/>
              <w:rPr>
                <w:rFonts w:hint="eastAsia" w:ascii="方正仿宋_GBK" w:hAnsi="Calibri" w:eastAsia="方正仿宋_GBK"/>
                <w:sz w:val="24"/>
              </w:rPr>
            </w:pPr>
            <w:r>
              <w:rPr>
                <w:rFonts w:hint="eastAsia" w:ascii="方正仿宋_GBK" w:hAnsi="Calibri" w:eastAsia="方正仿宋_GBK"/>
                <w:sz w:val="24"/>
              </w:rPr>
              <w:t>调查与评估</w:t>
            </w:r>
          </w:p>
          <w:p>
            <w:pPr>
              <w:numPr>
                <w:ilvl w:val="0"/>
                <w:numId w:val="1"/>
              </w:numPr>
              <w:adjustRightInd w:val="0"/>
              <w:snapToGrid w:val="0"/>
              <w:spacing w:line="360" w:lineRule="exact"/>
              <w:rPr>
                <w:rFonts w:hint="eastAsia" w:ascii="方正仿宋_GBK" w:hAnsi="Calibri" w:eastAsia="方正仿宋_GBK"/>
                <w:sz w:val="24"/>
              </w:rPr>
            </w:pPr>
            <w:r>
              <w:rPr>
                <w:rFonts w:hint="eastAsia" w:ascii="方正仿宋_GBK" w:hAnsi="Calibri" w:eastAsia="方正仿宋_GBK"/>
                <w:sz w:val="24"/>
              </w:rPr>
              <w:t>撰写编辑</w:t>
            </w:r>
          </w:p>
          <w:p>
            <w:pPr>
              <w:numPr>
                <w:ilvl w:val="0"/>
                <w:numId w:val="1"/>
              </w:numPr>
              <w:adjustRightInd w:val="0"/>
              <w:snapToGrid w:val="0"/>
              <w:spacing w:line="360" w:lineRule="exact"/>
              <w:rPr>
                <w:rFonts w:hint="eastAsia" w:ascii="方正仿宋_GBK" w:hAnsi="Calibri" w:eastAsia="方正仿宋_GBK"/>
                <w:sz w:val="24"/>
              </w:rPr>
            </w:pPr>
            <w:r>
              <w:rPr>
                <w:rFonts w:hint="eastAsia" w:ascii="方正仿宋_GBK" w:hAnsi="Calibri" w:eastAsia="方正仿宋_GBK"/>
                <w:sz w:val="24"/>
              </w:rPr>
              <w:t>宣传推广</w:t>
            </w:r>
          </w:p>
          <w:p>
            <w:pPr>
              <w:numPr>
                <w:ilvl w:val="0"/>
                <w:numId w:val="1"/>
              </w:numPr>
              <w:adjustRightInd w:val="0"/>
              <w:snapToGrid w:val="0"/>
              <w:spacing w:line="360" w:lineRule="exact"/>
              <w:rPr>
                <w:rFonts w:hint="eastAsia" w:ascii="方正仿宋_GBK" w:hAnsi="宋体" w:eastAsia="方正仿宋_GBK"/>
                <w:sz w:val="24"/>
              </w:rPr>
            </w:pPr>
            <w:r>
              <w:rPr>
                <w:rFonts w:hint="eastAsia" w:ascii="方正仿宋_GBK" w:hAnsi="Calibri" w:eastAsia="方正仿宋_GBK"/>
                <w:sz w:val="24"/>
              </w:rPr>
              <w:t>筹募资源</w:t>
            </w:r>
          </w:p>
          <w:p>
            <w:pPr>
              <w:numPr>
                <w:ilvl w:val="0"/>
                <w:numId w:val="1"/>
              </w:numPr>
              <w:adjustRightInd w:val="0"/>
              <w:snapToGrid w:val="0"/>
              <w:spacing w:line="360" w:lineRule="exact"/>
              <w:rPr>
                <w:rFonts w:hint="eastAsia" w:ascii="方正仿宋_GBK" w:hAnsi="宋体" w:eastAsia="方正仿宋_GBK"/>
                <w:sz w:val="24"/>
              </w:rPr>
            </w:pPr>
            <w:r>
              <w:rPr>
                <w:rFonts w:hint="eastAsia" w:ascii="方正仿宋_GBK" w:hAnsi="宋体" w:eastAsia="方正仿宋_GBK"/>
                <w:sz w:val="24"/>
              </w:rPr>
              <w:t>战略规划</w:t>
            </w:r>
          </w:p>
          <w:p>
            <w:pPr>
              <w:adjustRightInd w:val="0"/>
              <w:snapToGrid w:val="0"/>
              <w:spacing w:line="360" w:lineRule="exact"/>
              <w:rPr>
                <w:rFonts w:hint="eastAsia" w:ascii="方正仿宋_GBK" w:hAnsi="Calibri" w:eastAsia="方正仿宋_GBK"/>
                <w:sz w:val="24"/>
              </w:rPr>
            </w:pPr>
            <w:r>
              <w:rPr>
                <w:rFonts w:hint="eastAsia" w:ascii="方正仿宋_GBK" w:hAnsi="宋体" w:eastAsia="方正仿宋_GBK"/>
                <w:sz w:val="24"/>
              </w:rPr>
              <w:t>□ </w:t>
            </w:r>
            <w:r>
              <w:rPr>
                <w:rFonts w:hint="eastAsia" w:ascii="方正仿宋_GBK" w:hAnsi="Calibri" w:eastAsia="方正仿宋_GBK"/>
                <w:sz w:val="24"/>
              </w:rPr>
              <w:t>其他</w:t>
            </w:r>
          </w:p>
          <w:p>
            <w:pPr>
              <w:adjustRightInd w:val="0"/>
              <w:snapToGrid w:val="0"/>
              <w:spacing w:line="360" w:lineRule="exact"/>
              <w:ind w:firstLine="240" w:firstLineChars="100"/>
              <w:rPr>
                <w:rFonts w:ascii="方正仿宋_GBK" w:hAnsi="Calibri" w:eastAsia="方正仿宋_GBK"/>
                <w:sz w:val="24"/>
              </w:rPr>
            </w:pPr>
            <w:r>
              <w:rPr>
                <w:rFonts w:hint="eastAsia" w:ascii="方正仿宋_GBK" w:hAnsi="Calibri" w:eastAsia="方正仿宋_GBK"/>
                <w:sz w:val="24"/>
              </w:rPr>
              <w:t>请注明:____________________</w:t>
            </w:r>
          </w:p>
        </w:tc>
      </w:tr>
    </w:tbl>
    <w:p>
      <w:pPr>
        <w:adjustRightInd w:val="0"/>
        <w:snapToGrid w:val="0"/>
        <w:spacing w:line="400" w:lineRule="exact"/>
        <w:rPr>
          <w:rFonts w:hint="eastAsia" w:ascii="方正黑体_GBK" w:hAnsi="宋体" w:eastAsia="方正黑体_GBK"/>
          <w:sz w:val="28"/>
          <w:szCs w:val="28"/>
          <w:lang w:eastAsia="zh-CN"/>
        </w:rPr>
      </w:pPr>
    </w:p>
    <w:p>
      <w:pPr>
        <w:adjustRightInd w:val="0"/>
        <w:snapToGrid w:val="0"/>
        <w:spacing w:line="400" w:lineRule="exact"/>
        <w:rPr>
          <w:rFonts w:hint="eastAsia" w:ascii="方正黑体_GBK" w:hAnsi="宋体" w:eastAsia="方正黑体_GBK"/>
          <w:sz w:val="28"/>
          <w:szCs w:val="28"/>
        </w:rPr>
      </w:pPr>
    </w:p>
    <w:p>
      <w:pPr>
        <w:adjustRightInd w:val="0"/>
        <w:snapToGrid w:val="0"/>
        <w:spacing w:line="400" w:lineRule="exact"/>
        <w:ind w:left="-178" w:leftChars="-85"/>
        <w:rPr>
          <w:rFonts w:hint="eastAsia" w:ascii="方正黑体_GBK" w:hAnsi="宋体" w:eastAsia="方正黑体_GBK"/>
          <w:sz w:val="28"/>
          <w:szCs w:val="28"/>
        </w:rPr>
      </w:pPr>
      <w:r>
        <w:rPr>
          <w:rFonts w:hint="eastAsia" w:ascii="方正黑体_GBK" w:hAnsi="宋体" w:eastAsia="方正黑体_GBK"/>
          <w:sz w:val="28"/>
          <w:szCs w:val="28"/>
        </w:rPr>
        <w:t>3、创业经历</w:t>
      </w:r>
    </w:p>
    <w:p>
      <w:pPr>
        <w:adjustRightInd w:val="0"/>
        <w:snapToGrid w:val="0"/>
        <w:spacing w:line="400" w:lineRule="exact"/>
        <w:ind w:left="-178" w:leftChars="-85"/>
        <w:rPr>
          <w:rFonts w:hint="eastAsia" w:ascii="Calibri" w:hAnsi="Calibri"/>
          <w:sz w:val="24"/>
        </w:rPr>
      </w:pPr>
      <w:r>
        <w:rPr>
          <w:rFonts w:ascii="Calibri" w:hAnsi="Calibri"/>
          <w:sz w:val="24"/>
        </w:rPr>
        <w:t xml:space="preserve"> </w:t>
      </w:r>
    </w:p>
    <w:p>
      <w:pPr>
        <w:adjustRightInd w:val="0"/>
        <w:snapToGrid w:val="0"/>
        <w:spacing w:line="400" w:lineRule="exact"/>
        <w:ind w:left="-178" w:leftChars="-85"/>
        <w:rPr>
          <w:rFonts w:ascii="方正仿宋_GBK" w:hAnsi="宋体" w:eastAsia="方正仿宋_GBK"/>
          <w:sz w:val="24"/>
        </w:rPr>
      </w:pPr>
      <w:r>
        <w:rPr>
          <w:rFonts w:hint="eastAsia" w:ascii="方正仿宋_GBK" w:hAnsi="Calibri" w:eastAsia="方正仿宋_GBK"/>
          <w:sz w:val="24"/>
        </w:rPr>
        <w:t>您是否拥有创业经历：</w:t>
      </w:r>
      <w:r>
        <w:rPr>
          <w:rFonts w:hint="eastAsia" w:ascii="方正仿宋_GBK" w:hAnsi="宋体" w:eastAsia="方正仿宋_GBK"/>
          <w:sz w:val="24"/>
        </w:rPr>
        <w:t>□ 是         □ 否</w:t>
      </w:r>
    </w:p>
    <w:p>
      <w:pPr>
        <w:adjustRightInd w:val="0"/>
        <w:snapToGrid w:val="0"/>
        <w:spacing w:line="400" w:lineRule="exact"/>
        <w:ind w:left="-178" w:leftChars="-85"/>
        <w:rPr>
          <w:rFonts w:hint="eastAsia" w:ascii="方正仿宋_GBK" w:hAnsi="宋体" w:eastAsia="方正仿宋_GBK"/>
          <w:sz w:val="24"/>
        </w:rPr>
      </w:pPr>
      <w:r>
        <w:rPr>
          <w:rFonts w:hint="eastAsia" w:ascii="方正仿宋_GBK" w:hAnsi="Calibri" w:eastAsia="方正仿宋_GBK"/>
          <w:sz w:val="24"/>
        </w:rPr>
        <w:t>您创业经历的年限：</w:t>
      </w:r>
      <w:r>
        <w:rPr>
          <w:rFonts w:hint="eastAsia" w:ascii="方正仿宋_GBK" w:hAnsi="宋体" w:eastAsia="方正仿宋_GBK"/>
          <w:sz w:val="24"/>
        </w:rPr>
        <w:t xml:space="preserve">□ 3年—5年    □ 5年以上    </w:t>
      </w:r>
    </w:p>
    <w:p>
      <w:pPr>
        <w:adjustRightInd w:val="0"/>
        <w:snapToGrid w:val="0"/>
        <w:spacing w:line="400" w:lineRule="exact"/>
        <w:ind w:left="-178" w:leftChars="-85"/>
        <w:rPr>
          <w:rFonts w:hint="eastAsia" w:ascii="方正仿宋_GBK" w:hAnsi="Calibri" w:eastAsia="方正仿宋_GBK"/>
          <w:szCs w:val="21"/>
        </w:rPr>
      </w:pPr>
      <w:r>
        <w:rPr>
          <w:rFonts w:hint="eastAsia" w:ascii="方正仿宋_GBK" w:hAnsi="Calibri" w:eastAsia="方正仿宋_GBK"/>
          <w:szCs w:val="21"/>
        </w:rPr>
        <w:t xml:space="preserve"> </w:t>
      </w:r>
    </w:p>
    <w:p>
      <w:pPr>
        <w:adjustRightInd w:val="0"/>
        <w:snapToGrid w:val="0"/>
        <w:spacing w:line="400" w:lineRule="exact"/>
        <w:ind w:left="-178" w:leftChars="-85"/>
        <w:rPr>
          <w:rFonts w:hint="eastAsia" w:ascii="方正仿宋_GBK" w:hAnsi="Calibri" w:eastAsia="方正仿宋_GBK"/>
          <w:szCs w:val="21"/>
        </w:rPr>
      </w:pPr>
      <w:r>
        <w:rPr>
          <w:rFonts w:hint="eastAsia" w:ascii="方正仿宋_GBK" w:hAnsi="Calibri" w:eastAsia="方正仿宋_GBK"/>
          <w:szCs w:val="21"/>
        </w:rPr>
        <w:t>（若无个人创业经验，您是否符合以下条件）</w:t>
      </w:r>
    </w:p>
    <w:p>
      <w:pPr>
        <w:adjustRightInd w:val="0"/>
        <w:snapToGrid w:val="0"/>
        <w:spacing w:line="400" w:lineRule="exact"/>
        <w:ind w:left="-178" w:leftChars="-85"/>
        <w:rPr>
          <w:rFonts w:hint="eastAsia" w:ascii="方正仿宋_GBK" w:hAnsi="宋体" w:eastAsia="方正仿宋_GBK"/>
          <w:sz w:val="24"/>
        </w:rPr>
      </w:pPr>
      <w:r>
        <w:rPr>
          <w:rFonts w:hint="eastAsia" w:ascii="方正仿宋_GBK" w:hAnsi="Calibri" w:eastAsia="方正仿宋_GBK"/>
          <w:sz w:val="24"/>
        </w:rPr>
        <w:t xml:space="preserve">专业人士： </w:t>
      </w:r>
      <w:r>
        <w:rPr>
          <w:rFonts w:hint="eastAsia" w:ascii="方正仿宋_GBK" w:hAnsi="宋体" w:eastAsia="方正仿宋_GBK"/>
          <w:sz w:val="24"/>
        </w:rPr>
        <w:t>□ 律师    □ 会计师     □ 审计师    □ 政府工作人员</w:t>
      </w:r>
    </w:p>
    <w:p>
      <w:pPr>
        <w:adjustRightInd w:val="0"/>
        <w:snapToGrid w:val="0"/>
        <w:spacing w:line="400" w:lineRule="exact"/>
        <w:ind w:left="-178" w:leftChars="-85" w:firstLine="1320" w:firstLineChars="550"/>
        <w:rPr>
          <w:rFonts w:hint="eastAsia" w:ascii="方正仿宋_GBK" w:hAnsi="Calibri" w:eastAsia="方正仿宋_GBK"/>
          <w:sz w:val="24"/>
          <w:u w:val="single"/>
        </w:rPr>
      </w:pPr>
      <w:r>
        <w:rPr>
          <w:rFonts w:hint="eastAsia" w:ascii="方正仿宋_GBK" w:hAnsi="宋体" w:eastAsia="方正仿宋_GBK"/>
          <w:sz w:val="24"/>
        </w:rPr>
        <w:t>□ 其他</w:t>
      </w:r>
      <w:r>
        <w:rPr>
          <w:rFonts w:hint="eastAsia" w:ascii="方正仿宋_GBK" w:hAnsi="宋体" w:eastAsia="方正仿宋_GBK"/>
          <w:sz w:val="24"/>
          <w:u w:val="single"/>
        </w:rPr>
        <w:t xml:space="preserve">                </w:t>
      </w:r>
    </w:p>
    <w:p>
      <w:pPr>
        <w:adjustRightInd w:val="0"/>
        <w:snapToGrid w:val="0"/>
        <w:spacing w:line="400" w:lineRule="exact"/>
        <w:ind w:left="-178" w:leftChars="-85"/>
        <w:rPr>
          <w:rFonts w:hint="eastAsia" w:ascii="方正仿宋_GBK" w:hAnsi="Calibri" w:eastAsia="方正仿宋_GBK"/>
          <w:sz w:val="24"/>
          <w:u w:val="single"/>
        </w:rPr>
      </w:pPr>
      <w:r>
        <w:rPr>
          <w:rFonts w:hint="eastAsia" w:ascii="方正仿宋_GBK" w:hAnsi="Calibri" w:eastAsia="方正仿宋_GBK"/>
          <w:sz w:val="24"/>
        </w:rPr>
        <w:t>本行业已有工作年限：</w:t>
      </w:r>
      <w:r>
        <w:rPr>
          <w:rFonts w:hint="eastAsia" w:ascii="方正仿宋_GBK" w:hAnsi="Calibri" w:eastAsia="方正仿宋_GBK"/>
          <w:sz w:val="24"/>
          <w:u w:val="single"/>
        </w:rPr>
        <w:t xml:space="preserve">                                                 </w:t>
      </w:r>
    </w:p>
    <w:p>
      <w:pPr>
        <w:adjustRightInd w:val="0"/>
        <w:snapToGrid w:val="0"/>
        <w:spacing w:line="400" w:lineRule="exact"/>
        <w:ind w:left="-178" w:leftChars="-85"/>
        <w:rPr>
          <w:rFonts w:hint="eastAsia" w:ascii="方正仿宋_GBK" w:hAnsi="Calibri" w:eastAsia="方正仿宋_GBK"/>
          <w:sz w:val="24"/>
        </w:rPr>
      </w:pPr>
      <w:r>
        <w:rPr>
          <w:rFonts w:hint="eastAsia" w:ascii="方正仿宋_GBK" w:hAnsi="Calibri" w:eastAsia="方正仿宋_GBK"/>
          <w:sz w:val="24"/>
        </w:rPr>
        <w:t xml:space="preserve"> </w:t>
      </w:r>
    </w:p>
    <w:p>
      <w:pPr>
        <w:adjustRightInd w:val="0"/>
        <w:snapToGrid w:val="0"/>
        <w:spacing w:line="400" w:lineRule="exact"/>
        <w:ind w:left="-178" w:leftChars="-85" w:firstLine="137" w:firstLineChars="49"/>
        <w:rPr>
          <w:rFonts w:hint="eastAsia" w:ascii="方正黑体_GBK" w:hAnsi="宋体" w:eastAsia="方正黑体_GBK"/>
          <w:sz w:val="28"/>
          <w:szCs w:val="28"/>
        </w:rPr>
      </w:pPr>
      <w:r>
        <w:rPr>
          <w:rFonts w:hint="eastAsia" w:ascii="方正黑体_GBK" w:hAnsi="宋体" w:eastAsia="方正黑体_GBK"/>
          <w:sz w:val="28"/>
          <w:szCs w:val="28"/>
        </w:rPr>
        <w:t>4、经营经验</w:t>
      </w:r>
    </w:p>
    <w:p>
      <w:pPr>
        <w:adjustRightInd w:val="0"/>
        <w:snapToGrid w:val="0"/>
        <w:spacing w:line="440" w:lineRule="exact"/>
        <w:ind w:left="-540" w:leftChars="-257" w:right="-334" w:rightChars="-159" w:firstLine="235" w:firstLineChars="98"/>
        <w:rPr>
          <w:rFonts w:hint="eastAsia" w:ascii="方正仿宋_GBK" w:hAnsi="Calibri" w:eastAsia="方正仿宋_GBK"/>
          <w:sz w:val="24"/>
        </w:rPr>
      </w:pPr>
      <w:r>
        <w:rPr>
          <w:rFonts w:hint="eastAsia" w:ascii="方正仿宋_GBK" w:hAnsi="Calibri" w:eastAsia="方正仿宋_GBK"/>
          <w:sz w:val="24"/>
        </w:rPr>
        <w:t xml:space="preserve"> </w:t>
      </w:r>
    </w:p>
    <w:p>
      <w:pPr>
        <w:adjustRightInd w:val="0"/>
        <w:snapToGrid w:val="0"/>
        <w:spacing w:line="440" w:lineRule="exact"/>
        <w:ind w:left="-540" w:leftChars="-257" w:right="-334" w:rightChars="-159" w:firstLine="352" w:firstLineChars="147"/>
        <w:rPr>
          <w:rFonts w:hint="eastAsia" w:ascii="方正仿宋_GBK" w:hAnsi="宋体" w:eastAsia="方正仿宋_GBK"/>
          <w:sz w:val="24"/>
        </w:rPr>
      </w:pPr>
      <w:r>
        <w:rPr>
          <w:rFonts w:hint="eastAsia" w:ascii="方正仿宋_GBK" w:hAnsi="Calibri" w:eastAsia="方正仿宋_GBK"/>
          <w:sz w:val="24"/>
        </w:rPr>
        <w:t xml:space="preserve"> </w:t>
      </w:r>
      <w:r>
        <w:rPr>
          <w:rFonts w:hint="eastAsia" w:ascii="方正仿宋_GBK" w:hAnsi="宋体" w:eastAsia="方正仿宋_GBK"/>
          <w:sz w:val="24"/>
        </w:rPr>
        <w:t>您是否有经营管理经验：□ 是            □ 否</w:t>
      </w:r>
    </w:p>
    <w:p>
      <w:pPr>
        <w:adjustRightInd w:val="0"/>
        <w:snapToGrid w:val="0"/>
        <w:spacing w:line="440" w:lineRule="exact"/>
        <w:ind w:left="-540" w:leftChars="-257" w:right="-334" w:rightChars="-159" w:firstLine="235" w:firstLineChars="98"/>
        <w:rPr>
          <w:rFonts w:hint="eastAsia" w:ascii="方正仿宋_GBK" w:hAnsi="宋体" w:eastAsia="方正仿宋_GBK"/>
          <w:sz w:val="24"/>
        </w:rPr>
      </w:pPr>
      <w:r>
        <w:rPr>
          <w:rFonts w:hint="eastAsia" w:ascii="方正仿宋_GBK" w:hAnsi="宋体" w:eastAsia="方正仿宋_GBK"/>
          <w:sz w:val="24"/>
        </w:rPr>
        <w:t xml:space="preserve">  经营管理经验的年限：  □ 3年—5年     □ 5年以上</w:t>
      </w:r>
    </w:p>
    <w:p>
      <w:pPr>
        <w:adjustRightInd w:val="0"/>
        <w:snapToGrid w:val="0"/>
        <w:spacing w:line="440" w:lineRule="exact"/>
        <w:ind w:left="-540" w:leftChars="-257" w:right="-334" w:rightChars="-159" w:firstLine="235" w:firstLineChars="98"/>
        <w:rPr>
          <w:rFonts w:hint="eastAsia" w:ascii="方正仿宋_GBK" w:hAnsi="宋体" w:eastAsia="方正仿宋_GBK"/>
          <w:sz w:val="24"/>
        </w:rPr>
      </w:pPr>
      <w:r>
        <w:rPr>
          <w:rFonts w:hint="eastAsia" w:ascii="方正仿宋_GBK" w:hAnsi="宋体" w:eastAsia="方正仿宋_GBK"/>
          <w:sz w:val="24"/>
        </w:rPr>
        <w:t xml:space="preserve">  </w:t>
      </w:r>
    </w:p>
    <w:p>
      <w:pPr>
        <w:adjustRightInd w:val="0"/>
        <w:snapToGrid w:val="0"/>
        <w:spacing w:line="400" w:lineRule="exact"/>
        <w:ind w:left="-178" w:leftChars="-85" w:firstLine="137" w:firstLineChars="49"/>
        <w:rPr>
          <w:rFonts w:hint="eastAsia" w:ascii="方正黑体_GBK" w:hAnsi="宋体" w:eastAsia="方正黑体_GBK"/>
          <w:sz w:val="28"/>
          <w:szCs w:val="28"/>
        </w:rPr>
      </w:pPr>
      <w:r>
        <w:rPr>
          <w:rFonts w:hint="eastAsia" w:ascii="方正黑体_GBK" w:hAnsi="宋体" w:eastAsia="方正黑体_GBK"/>
          <w:sz w:val="28"/>
          <w:szCs w:val="28"/>
        </w:rPr>
        <w:t>5、创业指导方向</w:t>
      </w:r>
    </w:p>
    <w:p>
      <w:pPr>
        <w:adjustRightInd w:val="0"/>
        <w:snapToGrid w:val="0"/>
        <w:spacing w:line="400" w:lineRule="exact"/>
        <w:rPr>
          <w:rFonts w:hint="eastAsia" w:ascii="宋体" w:hAnsi="Calibri"/>
          <w:szCs w:val="21"/>
        </w:rPr>
      </w:pPr>
      <w:r>
        <w:rPr>
          <w:rFonts w:hint="eastAsia" w:ascii="宋体" w:hAnsi="Calibri"/>
          <w:szCs w:val="21"/>
        </w:rPr>
        <w:t xml:space="preserve"> </w:t>
      </w:r>
    </w:p>
    <w:p>
      <w:pPr>
        <w:adjustRightInd w:val="0"/>
        <w:snapToGrid w:val="0"/>
        <w:spacing w:line="400" w:lineRule="exact"/>
        <w:rPr>
          <w:rFonts w:hint="eastAsia" w:ascii="宋体" w:hAnsi="Calibri"/>
          <w:szCs w:val="21"/>
          <w:u w:val="single"/>
        </w:rPr>
      </w:pPr>
      <w:r>
        <w:rPr>
          <w:rFonts w:hint="eastAsia" w:ascii="宋体" w:hAnsi="宋体"/>
          <w:szCs w:val="21"/>
          <w:u w:val="single"/>
        </w:rPr>
        <w:t xml:space="preserve">                                                                          </w:t>
      </w:r>
    </w:p>
    <w:p>
      <w:pPr>
        <w:adjustRightInd w:val="0"/>
        <w:snapToGrid w:val="0"/>
        <w:spacing w:line="400" w:lineRule="exact"/>
        <w:rPr>
          <w:rFonts w:hint="eastAsia" w:ascii="宋体" w:hAnsi="Calibri"/>
          <w:szCs w:val="21"/>
          <w:u w:val="single"/>
        </w:rPr>
      </w:pPr>
      <w:r>
        <w:rPr>
          <w:rFonts w:hint="eastAsia" w:ascii="宋体" w:hAnsi="Calibri"/>
          <w:szCs w:val="21"/>
          <w:u w:val="single"/>
        </w:rPr>
        <w:t xml:space="preserve"> </w:t>
      </w:r>
    </w:p>
    <w:p>
      <w:pPr>
        <w:adjustRightInd w:val="0"/>
        <w:snapToGrid w:val="0"/>
        <w:spacing w:line="400" w:lineRule="exact"/>
        <w:rPr>
          <w:rFonts w:hint="eastAsia" w:ascii="宋体" w:hAnsi="Calibri"/>
          <w:szCs w:val="21"/>
          <w:u w:val="single"/>
        </w:rPr>
      </w:pPr>
      <w:r>
        <w:rPr>
          <w:rFonts w:hint="eastAsia" w:ascii="宋体" w:hAnsi="宋体"/>
          <w:szCs w:val="21"/>
          <w:u w:val="single"/>
        </w:rPr>
        <w:t xml:space="preserve">                                                                         </w:t>
      </w:r>
    </w:p>
    <w:p>
      <w:pPr>
        <w:adjustRightInd w:val="0"/>
        <w:snapToGrid w:val="0"/>
        <w:spacing w:line="400" w:lineRule="exact"/>
        <w:rPr>
          <w:rFonts w:hint="eastAsia" w:ascii="宋体" w:hAnsi="Calibri"/>
          <w:szCs w:val="21"/>
          <w:u w:val="single"/>
        </w:rPr>
      </w:pPr>
      <w:r>
        <w:rPr>
          <w:rFonts w:hint="eastAsia" w:ascii="宋体" w:hAnsi="Calibri"/>
          <w:szCs w:val="21"/>
          <w:u w:val="single"/>
        </w:rPr>
        <w:t xml:space="preserve"> </w:t>
      </w:r>
    </w:p>
    <w:p>
      <w:pPr>
        <w:adjustRightInd w:val="0"/>
        <w:snapToGrid w:val="0"/>
        <w:spacing w:line="400" w:lineRule="exact"/>
        <w:rPr>
          <w:rFonts w:hint="eastAsia" w:ascii="宋体" w:hAnsi="Calibri"/>
          <w:szCs w:val="21"/>
          <w:u w:val="single"/>
        </w:rPr>
      </w:pPr>
      <w:r>
        <w:rPr>
          <w:rFonts w:hint="eastAsia" w:ascii="宋体" w:hAnsi="宋体"/>
          <w:szCs w:val="21"/>
          <w:u w:val="single"/>
        </w:rPr>
        <w:t xml:space="preserve">                                                                          </w:t>
      </w:r>
    </w:p>
    <w:p>
      <w:pPr>
        <w:adjustRightInd w:val="0"/>
        <w:snapToGrid w:val="0"/>
        <w:spacing w:line="360" w:lineRule="exact"/>
        <w:rPr>
          <w:rFonts w:hint="eastAsia" w:ascii="仿宋_GB2312" w:hAnsi="Calibri" w:eastAsia="仿宋_GB2312"/>
          <w:b/>
          <w:bCs/>
          <w:sz w:val="28"/>
          <w:szCs w:val="28"/>
        </w:rPr>
      </w:pPr>
      <w:r>
        <w:rPr>
          <w:rFonts w:hint="eastAsia" w:ascii="仿宋_GB2312" w:hAnsi="Calibri" w:eastAsia="仿宋_GB2312"/>
          <w:b/>
          <w:bCs/>
          <w:sz w:val="28"/>
          <w:szCs w:val="28"/>
        </w:rPr>
        <w:t xml:space="preserve"> </w:t>
      </w:r>
    </w:p>
    <w:p>
      <w:pPr>
        <w:adjustRightInd w:val="0"/>
        <w:snapToGrid w:val="0"/>
        <w:spacing w:line="360" w:lineRule="exact"/>
        <w:rPr>
          <w:rFonts w:hint="eastAsia" w:ascii="仿宋_GB2312" w:hAnsi="Calibri" w:eastAsia="仿宋_GB2312"/>
          <w:b/>
          <w:bCs/>
          <w:sz w:val="28"/>
          <w:szCs w:val="28"/>
        </w:rPr>
      </w:pPr>
      <w:r>
        <w:rPr>
          <w:rFonts w:hint="eastAsia" w:ascii="仿宋_GB2312" w:hAnsi="Calibri" w:eastAsia="仿宋_GB2312"/>
          <w:b/>
          <w:bCs/>
          <w:sz w:val="28"/>
          <w:szCs w:val="28"/>
        </w:rPr>
        <w:t>承诺：</w:t>
      </w:r>
    </w:p>
    <w:p>
      <w:pPr>
        <w:adjustRightInd w:val="0"/>
        <w:snapToGrid w:val="0"/>
        <w:spacing w:line="360" w:lineRule="exact"/>
        <w:rPr>
          <w:rFonts w:hint="eastAsia" w:ascii="仿宋_GB2312" w:hAnsi="Calibri" w:eastAsia="仿宋_GB2312"/>
          <w:sz w:val="24"/>
        </w:rPr>
      </w:pPr>
      <w:r>
        <w:rPr>
          <w:rFonts w:hint="eastAsia" w:ascii="仿宋_GB2312" w:hAnsi="Calibri" w:eastAsia="仿宋_GB2312"/>
          <w:b/>
          <w:bCs/>
          <w:sz w:val="28"/>
          <w:szCs w:val="28"/>
        </w:rPr>
        <w:t>我承诺所填内容真实有效！</w:t>
      </w:r>
    </w:p>
    <w:p>
      <w:pPr>
        <w:adjustRightInd w:val="0"/>
        <w:snapToGrid w:val="0"/>
        <w:spacing w:line="360" w:lineRule="exact"/>
        <w:rPr>
          <w:rFonts w:hint="eastAsia" w:ascii="仿宋_GB2312" w:hAnsi="Calibri" w:eastAsia="仿宋_GB2312"/>
          <w:b/>
          <w:bCs/>
          <w:sz w:val="28"/>
          <w:szCs w:val="28"/>
        </w:rPr>
      </w:pPr>
      <w:r>
        <w:rPr>
          <w:rFonts w:hint="eastAsia" w:ascii="仿宋_GB2312" w:hAnsi="Calibri" w:eastAsia="仿宋_GB2312"/>
          <w:b/>
          <w:bCs/>
          <w:sz w:val="28"/>
          <w:szCs w:val="28"/>
        </w:rPr>
        <w:t xml:space="preserve"> </w:t>
      </w:r>
    </w:p>
    <w:p>
      <w:pPr>
        <w:adjustRightInd w:val="0"/>
        <w:snapToGrid w:val="0"/>
        <w:spacing w:line="360" w:lineRule="exact"/>
        <w:rPr>
          <w:rFonts w:hint="eastAsia" w:ascii="仿宋_GB2312" w:hAnsi="Calibri" w:eastAsia="仿宋_GB2312"/>
          <w:b/>
          <w:bCs/>
          <w:sz w:val="28"/>
          <w:szCs w:val="28"/>
          <w:u w:val="single"/>
        </w:rPr>
      </w:pPr>
      <w:r>
        <w:rPr>
          <w:rFonts w:hint="eastAsia" w:ascii="仿宋_GB2312" w:hAnsi="Calibri" w:eastAsia="仿宋_GB2312"/>
          <w:b/>
          <w:bCs/>
          <w:sz w:val="28"/>
          <w:szCs w:val="28"/>
        </w:rPr>
        <w:t>申请人签名：</w:t>
      </w:r>
      <w:r>
        <w:rPr>
          <w:rFonts w:hint="eastAsia" w:ascii="仿宋_GB2312" w:hAnsi="Calibri" w:eastAsia="仿宋_GB2312"/>
          <w:b/>
          <w:bCs/>
          <w:sz w:val="28"/>
          <w:szCs w:val="28"/>
          <w:u w:val="single"/>
        </w:rPr>
        <w:t xml:space="preserve">                    </w:t>
      </w:r>
      <w:r>
        <w:rPr>
          <w:rFonts w:hint="eastAsia" w:ascii="仿宋_GB2312" w:hAnsi="Calibri" w:eastAsia="仿宋_GB2312"/>
          <w:b/>
          <w:bCs/>
          <w:sz w:val="28"/>
          <w:szCs w:val="28"/>
        </w:rPr>
        <w:t xml:space="preserve">    日期：</w:t>
      </w:r>
      <w:r>
        <w:rPr>
          <w:rFonts w:hint="eastAsia" w:ascii="仿宋_GB2312" w:hAnsi="Calibri" w:eastAsia="仿宋_GB2312"/>
          <w:b/>
          <w:bCs/>
          <w:sz w:val="28"/>
          <w:szCs w:val="28"/>
          <w:u w:val="single"/>
        </w:rPr>
        <w:t xml:space="preserve">                 </w:t>
      </w:r>
    </w:p>
    <w:p>
      <w:pPr>
        <w:adjustRightInd w:val="0"/>
        <w:snapToGrid w:val="0"/>
        <w:spacing w:line="400" w:lineRule="exact"/>
        <w:rPr>
          <w:rFonts w:hint="eastAsia" w:ascii="方正仿宋_GBK" w:hAnsi="宋体" w:eastAsia="方正仿宋_GBK"/>
          <w:sz w:val="24"/>
        </w:rPr>
      </w:pPr>
      <w:r>
        <w:rPr>
          <w:rFonts w:hint="eastAsia" w:ascii="方正仿宋_GBK" w:hAnsi="宋体" w:eastAsia="方正仿宋_GBK"/>
          <w:sz w:val="24"/>
        </w:rPr>
        <w:t xml:space="preserve"> </w:t>
      </w:r>
    </w:p>
    <w:p>
      <w:pPr>
        <w:adjustRightInd w:val="0"/>
        <w:snapToGrid w:val="0"/>
        <w:spacing w:line="400" w:lineRule="exact"/>
        <w:rPr>
          <w:rFonts w:hint="eastAsia" w:ascii="方正仿宋_GBK" w:hAnsi="宋体" w:eastAsia="方正仿宋_GBK"/>
          <w:sz w:val="24"/>
        </w:rPr>
      </w:pPr>
      <w:r>
        <w:rPr>
          <w:rFonts w:hint="eastAsia" w:ascii="方正仿宋_GBK" w:hAnsi="宋体" w:eastAsia="方正仿宋_GBK"/>
          <w:sz w:val="24"/>
        </w:rPr>
        <w:t>注：1.请您如实、完整的填写该表，特别是联络方式以方便我们和您取得联系；</w:t>
      </w:r>
    </w:p>
    <w:p>
      <w:pPr>
        <w:adjustRightInd w:val="0"/>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2.请您提供证实您工作或者身份的相关纸质证件复印件；</w:t>
      </w:r>
    </w:p>
    <w:p>
      <w:pPr>
        <w:adjustRightInd w:val="0"/>
        <w:snapToGrid w:val="0"/>
        <w:spacing w:line="400" w:lineRule="exact"/>
        <w:ind w:firstLine="480" w:firstLineChars="200"/>
        <w:rPr>
          <w:rFonts w:hint="eastAsia" w:ascii="方正仿宋_GBK" w:hAnsi="宋体" w:eastAsia="方正仿宋_GBK"/>
          <w:sz w:val="24"/>
        </w:rPr>
      </w:pPr>
      <w:r>
        <w:rPr>
          <w:rFonts w:hint="eastAsia" w:ascii="方正仿宋_GBK" w:hAnsi="宋体" w:eastAsia="方正仿宋_GBK"/>
          <w:sz w:val="24"/>
        </w:rPr>
        <w:t>3.我们承诺：您的资料将严格对外保密。</w:t>
      </w:r>
    </w:p>
    <w:tbl>
      <w:tblPr>
        <w:tblStyle w:val="9"/>
        <w:tblW w:w="9917"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3"/>
        <w:gridCol w:w="1332"/>
        <w:gridCol w:w="1416"/>
        <w:gridCol w:w="2328"/>
        <w:gridCol w:w="1827"/>
        <w:gridCol w:w="1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41" w:hRule="atLeast"/>
        </w:trPr>
        <w:tc>
          <w:tcPr>
            <w:tcW w:w="1433" w:type="dxa"/>
            <w:tcBorders>
              <w:top w:val="nil"/>
              <w:left w:val="nil"/>
              <w:bottom w:val="nil"/>
              <w:right w:val="nil"/>
            </w:tcBorders>
            <w:shd w:val="clear" w:color="auto" w:fill="auto"/>
            <w:vAlign w:val="center"/>
          </w:tcPr>
          <w:p>
            <w:pPr>
              <w:keepNext w:val="0"/>
              <w:keepLines w:val="0"/>
              <w:widowControl/>
              <w:suppressLineNumbers w:val="0"/>
              <w:jc w:val="left"/>
              <w:textAlignment w:val="center"/>
              <w:rPr>
                <w:rFonts w:ascii="方正黑体_GBK" w:hAnsi="方正黑体_GBK" w:eastAsia="方正黑体_GBK" w:cs="方正黑体_GBK"/>
                <w:i w:val="0"/>
                <w:iCs w:val="0"/>
                <w:color w:val="000000"/>
                <w:sz w:val="24"/>
                <w:szCs w:val="24"/>
                <w:u w:val="none"/>
              </w:rPr>
            </w:pPr>
            <w:r>
              <w:rPr>
                <w:rFonts w:hint="eastAsia" w:ascii="方正黑体_GBK" w:hAnsi="Calibri" w:eastAsia="方正黑体_GBK"/>
                <w:sz w:val="32"/>
                <w:szCs w:val="32"/>
                <w:lang w:val="en-US" w:eastAsia="zh-CN"/>
              </w:rPr>
              <w:t>附件2</w:t>
            </w:r>
          </w:p>
        </w:tc>
        <w:tc>
          <w:tcPr>
            <w:tcW w:w="1332"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416"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2328"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27"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581" w:type="dxa"/>
            <w:tcBorders>
              <w:top w:val="nil"/>
              <w:left w:val="nil"/>
              <w:bottom w:val="nil"/>
              <w:right w:val="nil"/>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trPr>
        <w:tc>
          <w:tcPr>
            <w:tcW w:w="9917" w:type="dxa"/>
            <w:gridSpan w:val="6"/>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方正小标宋_GBK" w:hAnsi="方正小标宋_GBK" w:eastAsia="方正小标宋_GBK" w:cs="方正小标宋_GBK"/>
                <w:i w:val="0"/>
                <w:iCs w:val="0"/>
                <w:color w:val="000000"/>
                <w:sz w:val="32"/>
                <w:szCs w:val="32"/>
                <w:u w:val="none"/>
              </w:rPr>
            </w:pPr>
            <w:r>
              <w:rPr>
                <w:rFonts w:hint="eastAsia" w:ascii="方正小标宋_GBK" w:hAnsi="Calibri" w:eastAsia="方正小标宋_GBK"/>
                <w:sz w:val="44"/>
                <w:szCs w:val="44"/>
                <w:lang w:val="en-US" w:eastAsia="zh-CN"/>
              </w:rPr>
              <w:t>20XX年度渝中区创业导师服务绩效评估表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姓名</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导师等级</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指导方向</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单位和职务</w:t>
            </w:r>
          </w:p>
        </w:tc>
        <w:tc>
          <w:tcPr>
            <w:tcW w:w="8484"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2" w:hRule="atLeast"/>
        </w:trPr>
        <w:tc>
          <w:tcPr>
            <w:tcW w:w="9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20XX</w:t>
            </w:r>
            <w:r>
              <w:rPr>
                <w:rStyle w:val="12"/>
                <w:lang w:val="en-US" w:eastAsia="zh-CN" w:bidi="ar"/>
              </w:rPr>
              <w:t>年度服务情况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39"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序号</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时间</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服务对象</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2"/>
                <w:szCs w:val="22"/>
                <w:u w:val="none"/>
              </w:rPr>
            </w:pPr>
            <w:r>
              <w:rPr>
                <w:rStyle w:val="13"/>
                <w:lang w:val="en-US" w:eastAsia="zh-CN" w:bidi="ar"/>
              </w:rPr>
              <w:t>服务情况简介</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佐证材料（另附）</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市级或区级人社部门邀请参加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50"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示例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20XX.05.11</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"XXX"主题创业孵化基地沙龙现场的企业</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受区人社局邀请，参加“XXXX"主题创业孵化基地沙龙，分享创业过程中的运营经验和管理心得。</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另附活动照片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区人社局</w:t>
            </w:r>
            <w:bookmarkStart w:id="2" w:name="_GoBack"/>
            <w:bookmarkEnd w:id="2"/>
            <w:r>
              <w:rPr>
                <w:rFonts w:hint="eastAsia" w:ascii="方正仿宋_GBK" w:hAnsi="方正仿宋_GBK" w:eastAsia="方正仿宋_GBK" w:cs="方正仿宋_GBK"/>
                <w:i w:val="0"/>
                <w:iCs w:val="0"/>
                <w:color w:val="000000"/>
                <w:kern w:val="0"/>
                <w:sz w:val="22"/>
                <w:szCs w:val="22"/>
                <w:u w:val="none"/>
                <w:lang w:val="en-US" w:eastAsia="zh-CN" w:bidi="ar"/>
              </w:rPr>
              <w:t>邀请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39"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示例</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20XX.09.27</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XX公司</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受XXX公司邀请，现场进行创业指导和政策咨询。</w:t>
            </w: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另附活动照片</w:t>
            </w: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2"/>
                <w:szCs w:val="22"/>
                <w:u w:val="none"/>
              </w:rPr>
            </w:pPr>
            <w:r>
              <w:rPr>
                <w:rFonts w:hint="eastAsia" w:ascii="方正仿宋_GBK" w:hAnsi="方正仿宋_GBK" w:eastAsia="方正仿宋_GBK" w:cs="方正仿宋_GBK"/>
                <w:i w:val="0"/>
                <w:iCs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trPr>
        <w:tc>
          <w:tcPr>
            <w:tcW w:w="14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有效期内的创业服务类证书加分</w:t>
            </w:r>
          </w:p>
        </w:tc>
        <w:tc>
          <w:tcPr>
            <w:tcW w:w="13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国家级证书：X个共加X分</w:t>
            </w:r>
          </w:p>
        </w:tc>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市级证书：X个共加X分</w:t>
            </w:r>
          </w:p>
        </w:tc>
        <w:tc>
          <w:tcPr>
            <w:tcW w:w="2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区县级证书：X个共加X分</w:t>
            </w:r>
          </w:p>
        </w:tc>
        <w:tc>
          <w:tcPr>
            <w:tcW w:w="34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共计加分：XXX分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00" w:hRule="atLeast"/>
        </w:trPr>
        <w:tc>
          <w:tcPr>
            <w:tcW w:w="991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i w:val="0"/>
                <w:iCs w:val="0"/>
                <w:color w:val="000000"/>
                <w:sz w:val="20"/>
                <w:szCs w:val="20"/>
                <w:u w:val="none"/>
              </w:rPr>
            </w:pPr>
            <w:r>
              <w:rPr>
                <w:rFonts w:hint="eastAsia" w:ascii="方正仿宋_GBK" w:hAnsi="方正仿宋_GBK" w:eastAsia="方正仿宋_GBK" w:cs="方正仿宋_GBK"/>
                <w:i w:val="0"/>
                <w:iCs w:val="0"/>
                <w:color w:val="000000"/>
                <w:kern w:val="0"/>
                <w:sz w:val="20"/>
                <w:szCs w:val="20"/>
                <w:u w:val="none"/>
                <w:lang w:val="en-US" w:eastAsia="zh-CN" w:bidi="ar"/>
              </w:rPr>
              <w:t xml:space="preserve">    填报说明：请将以上活动的</w:t>
            </w:r>
            <w:r>
              <w:rPr>
                <w:rStyle w:val="14"/>
                <w:lang w:val="en-US" w:eastAsia="zh-CN" w:bidi="ar"/>
              </w:rPr>
              <w:t>佐证材料</w:t>
            </w:r>
            <w:r>
              <w:rPr>
                <w:rStyle w:val="15"/>
                <w:lang w:val="en-US" w:eastAsia="zh-CN" w:bidi="ar"/>
              </w:rPr>
              <w:t>（即活动照片）与有效期内的</w:t>
            </w:r>
            <w:r>
              <w:rPr>
                <w:rStyle w:val="14"/>
                <w:lang w:val="en-US" w:eastAsia="zh-CN" w:bidi="ar"/>
              </w:rPr>
              <w:t>创业服务类证书扫描件</w:t>
            </w:r>
            <w:r>
              <w:rPr>
                <w:rStyle w:val="15"/>
                <w:lang w:val="en-US" w:eastAsia="zh-CN" w:bidi="ar"/>
              </w:rPr>
              <w:t>打包，连同</w:t>
            </w:r>
            <w:r>
              <w:rPr>
                <w:rStyle w:val="14"/>
                <w:lang w:val="en-US" w:eastAsia="zh-CN" w:bidi="ar"/>
              </w:rPr>
              <w:t>此表格</w:t>
            </w:r>
            <w:r>
              <w:rPr>
                <w:rStyle w:val="15"/>
                <w:lang w:val="en-US" w:eastAsia="zh-CN" w:bidi="ar"/>
              </w:rPr>
              <w:t>一起报送发至邮箱yzqcyhd@163.com。</w:t>
            </w:r>
          </w:p>
        </w:tc>
      </w:tr>
    </w:tbl>
    <w:p>
      <w:pPr>
        <w:keepNext w:val="0"/>
        <w:keepLines w:val="0"/>
        <w:widowControl/>
        <w:suppressLineNumbers w:val="0"/>
        <w:spacing w:after="240" w:afterAutospacing="0"/>
        <w:jc w:val="center"/>
        <w:textAlignment w:val="center"/>
        <w:rPr>
          <w:rFonts w:hint="eastAsia" w:ascii="方正仿宋_GBK" w:hAnsi="方正仿宋_GBK" w:eastAsia="方正仿宋_GBK" w:cs="方正仿宋_GBK"/>
          <w:i w:val="0"/>
          <w:iCs w:val="0"/>
          <w:color w:val="000000"/>
          <w:kern w:val="0"/>
          <w:sz w:val="24"/>
          <w:szCs w:val="24"/>
          <w:u w:val="none"/>
          <w:lang w:val="en-US" w:eastAsia="zh-CN" w:bidi="ar"/>
        </w:rPr>
      </w:pPr>
      <w:r>
        <w:rPr>
          <w:rFonts w:hint="eastAsia" w:ascii="方正仿宋_GBK" w:hAnsi="方正仿宋_GBK" w:eastAsia="方正仿宋_GBK" w:cs="方正仿宋_GBK"/>
          <w:i w:val="0"/>
          <w:iCs w:val="0"/>
          <w:color w:val="000000"/>
          <w:kern w:val="0"/>
          <w:sz w:val="24"/>
          <w:szCs w:val="24"/>
          <w:u w:val="none"/>
          <w:lang w:val="en-US" w:eastAsia="zh-CN" w:bidi="ar"/>
        </w:rPr>
        <w:br w:type="page"/>
      </w:r>
    </w:p>
    <w:tbl>
      <w:tblPr>
        <w:tblStyle w:val="9"/>
        <w:tblW w:w="10004"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6"/>
        <w:gridCol w:w="2113"/>
        <w:gridCol w:w="1500"/>
        <w:gridCol w:w="1580"/>
        <w:gridCol w:w="1580"/>
        <w:gridCol w:w="18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3348"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240" w:afterAutospacing="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个</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人</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总</w:t>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br w:type="textWrapping"/>
            </w:r>
            <w:r>
              <w:rPr>
                <w:rFonts w:hint="eastAsia" w:ascii="方正仿宋_GBK" w:hAnsi="方正仿宋_GBK" w:eastAsia="方正仿宋_GBK" w:cs="方正仿宋_GBK"/>
                <w:i w:val="0"/>
                <w:iCs w:val="0"/>
                <w:color w:val="000000"/>
                <w:kern w:val="0"/>
                <w:sz w:val="24"/>
                <w:szCs w:val="24"/>
                <w:u w:val="none"/>
                <w:lang w:val="en-US" w:eastAsia="zh-CN" w:bidi="ar"/>
              </w:rPr>
              <w:t>结</w:t>
            </w:r>
          </w:p>
        </w:tc>
        <w:tc>
          <w:tcPr>
            <w:tcW w:w="85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000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评估小组打分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评估项目</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评估细则</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评委</w:t>
            </w:r>
            <w:r>
              <w:rPr>
                <w:rStyle w:val="16"/>
                <w:rFonts w:eastAsia="方正仿宋_GBK"/>
                <w:lang w:val="en-US" w:eastAsia="zh-CN" w:bidi="ar"/>
              </w:rPr>
              <w:t>1</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评委</w:t>
            </w:r>
            <w:r>
              <w:rPr>
                <w:rStyle w:val="16"/>
                <w:rFonts w:eastAsia="宋体"/>
                <w:lang w:val="en-US" w:eastAsia="zh-CN" w:bidi="ar"/>
              </w:rPr>
              <w:t>2</w:t>
            </w: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评委</w:t>
            </w:r>
            <w:r>
              <w:rPr>
                <w:rStyle w:val="16"/>
                <w:rFonts w:eastAsia="宋体"/>
                <w:lang w:val="en-US" w:eastAsia="zh-CN" w:bidi="ar"/>
              </w:rPr>
              <w:t>3</w:t>
            </w: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评委签名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6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职业道德（</w:t>
            </w:r>
            <w:r>
              <w:rPr>
                <w:rStyle w:val="16"/>
                <w:rFonts w:eastAsia="宋体"/>
                <w:lang w:val="en-US" w:eastAsia="zh-CN" w:bidi="ar"/>
              </w:rPr>
              <w:t>10</w:t>
            </w:r>
            <w:r>
              <w:rPr>
                <w:rStyle w:val="12"/>
                <w:lang w:val="en-US" w:eastAsia="zh-CN" w:bidi="ar"/>
              </w:rPr>
              <w:t>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参加创业服务未收到有效投诉得</w:t>
            </w:r>
            <w:r>
              <w:rPr>
                <w:rStyle w:val="17"/>
                <w:rFonts w:eastAsia="方正仿宋_GBK"/>
                <w:lang w:val="en-US" w:eastAsia="zh-CN" w:bidi="ar"/>
              </w:rPr>
              <w:t>10</w:t>
            </w:r>
            <w:r>
              <w:rPr>
                <w:rStyle w:val="18"/>
                <w:lang w:val="en-US" w:eastAsia="zh-CN" w:bidi="ar"/>
              </w:rPr>
              <w:t>分。区人社部门每收到一次有效投诉扣</w:t>
            </w:r>
            <w:r>
              <w:rPr>
                <w:rStyle w:val="17"/>
                <w:rFonts w:eastAsia="方正仿宋_GBK"/>
                <w:lang w:val="en-US" w:eastAsia="zh-CN" w:bidi="ar"/>
              </w:rPr>
              <w:t>5</w:t>
            </w:r>
            <w:r>
              <w:rPr>
                <w:rStyle w:val="18"/>
                <w:lang w:val="en-US" w:eastAsia="zh-CN" w:bidi="ar"/>
              </w:rPr>
              <w:t>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999"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服务能力（</w:t>
            </w:r>
            <w:r>
              <w:rPr>
                <w:rStyle w:val="16"/>
                <w:rFonts w:eastAsia="宋体"/>
                <w:lang w:val="en-US" w:eastAsia="zh-CN" w:bidi="ar"/>
              </w:rPr>
              <w:t>30</w:t>
            </w:r>
            <w:r>
              <w:rPr>
                <w:rStyle w:val="12"/>
                <w:lang w:val="en-US" w:eastAsia="zh-CN" w:bidi="ar"/>
              </w:rPr>
              <w:t>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Style w:val="18"/>
                <w:lang w:val="en-US" w:eastAsia="zh-CN" w:bidi="ar"/>
              </w:rPr>
              <w:t>年度参加创业服务达</w:t>
            </w:r>
            <w:r>
              <w:rPr>
                <w:rStyle w:val="17"/>
                <w:rFonts w:eastAsia="宋体"/>
                <w:lang w:val="en-US" w:eastAsia="zh-CN" w:bidi="ar"/>
              </w:rPr>
              <w:t>10</w:t>
            </w:r>
            <w:r>
              <w:rPr>
                <w:rStyle w:val="18"/>
                <w:lang w:val="en-US" w:eastAsia="zh-CN" w:bidi="ar"/>
              </w:rPr>
              <w:t>次得</w:t>
            </w:r>
            <w:r>
              <w:rPr>
                <w:rStyle w:val="17"/>
                <w:rFonts w:eastAsia="宋体"/>
                <w:lang w:val="en-US" w:eastAsia="zh-CN" w:bidi="ar"/>
              </w:rPr>
              <w:t>25</w:t>
            </w:r>
            <w:r>
              <w:rPr>
                <w:rStyle w:val="18"/>
                <w:lang w:val="en-US" w:eastAsia="zh-CN" w:bidi="ar"/>
              </w:rPr>
              <w:t>分，每缺少</w:t>
            </w:r>
            <w:r>
              <w:rPr>
                <w:rStyle w:val="17"/>
                <w:rFonts w:eastAsia="宋体"/>
                <w:lang w:val="en-US" w:eastAsia="zh-CN" w:bidi="ar"/>
              </w:rPr>
              <w:t>1</w:t>
            </w:r>
            <w:r>
              <w:rPr>
                <w:rStyle w:val="18"/>
                <w:lang w:val="en-US" w:eastAsia="zh-CN" w:bidi="ar"/>
              </w:rPr>
              <w:t>次扣</w:t>
            </w:r>
            <w:r>
              <w:rPr>
                <w:rStyle w:val="17"/>
                <w:rFonts w:eastAsia="宋体"/>
                <w:lang w:val="en-US" w:eastAsia="zh-CN" w:bidi="ar"/>
              </w:rPr>
              <w:t>2.5</w:t>
            </w:r>
            <w:r>
              <w:rPr>
                <w:rStyle w:val="18"/>
                <w:lang w:val="en-US" w:eastAsia="zh-CN" w:bidi="ar"/>
              </w:rPr>
              <w:t>分，每超出</w:t>
            </w:r>
            <w:r>
              <w:rPr>
                <w:rStyle w:val="17"/>
                <w:rFonts w:eastAsia="宋体"/>
                <w:lang w:val="en-US" w:eastAsia="zh-CN" w:bidi="ar"/>
              </w:rPr>
              <w:t>1</w:t>
            </w:r>
            <w:r>
              <w:rPr>
                <w:rStyle w:val="18"/>
                <w:lang w:val="en-US" w:eastAsia="zh-CN" w:bidi="ar"/>
              </w:rPr>
              <w:t>次加</w:t>
            </w:r>
            <w:r>
              <w:rPr>
                <w:rStyle w:val="17"/>
                <w:rFonts w:eastAsia="宋体"/>
                <w:lang w:val="en-US" w:eastAsia="zh-CN" w:bidi="ar"/>
              </w:rPr>
              <w:t>1</w:t>
            </w:r>
            <w:r>
              <w:rPr>
                <w:rStyle w:val="18"/>
                <w:lang w:val="en-US" w:eastAsia="zh-CN" w:bidi="ar"/>
              </w:rPr>
              <w:t>分（最多加</w:t>
            </w:r>
            <w:r>
              <w:rPr>
                <w:rStyle w:val="17"/>
                <w:rFonts w:eastAsia="宋体"/>
                <w:lang w:val="en-US" w:eastAsia="zh-CN" w:bidi="ar"/>
              </w:rPr>
              <w:t>3</w:t>
            </w:r>
            <w:r>
              <w:rPr>
                <w:rStyle w:val="18"/>
                <w:lang w:val="en-US" w:eastAsia="zh-CN" w:bidi="ar"/>
              </w:rPr>
              <w:t>分）。以上创业服务活动由市级以上人社部门邀请参加，每次另加</w:t>
            </w:r>
            <w:r>
              <w:rPr>
                <w:rStyle w:val="17"/>
                <w:rFonts w:eastAsia="宋体"/>
                <w:lang w:val="en-US" w:eastAsia="zh-CN" w:bidi="ar"/>
              </w:rPr>
              <w:t>2</w:t>
            </w:r>
            <w:r>
              <w:rPr>
                <w:rStyle w:val="18"/>
                <w:lang w:val="en-US" w:eastAsia="zh-CN" w:bidi="ar"/>
              </w:rPr>
              <w:t>分。由区级人社部门邀请参加每次另加</w:t>
            </w:r>
            <w:r>
              <w:rPr>
                <w:rStyle w:val="17"/>
                <w:rFonts w:eastAsia="宋体"/>
                <w:lang w:val="en-US" w:eastAsia="zh-CN" w:bidi="ar"/>
              </w:rPr>
              <w:t>1</w:t>
            </w:r>
            <w:r>
              <w:rPr>
                <w:rStyle w:val="18"/>
                <w:lang w:val="en-US" w:eastAsia="zh-CN" w:bidi="ar"/>
              </w:rPr>
              <w:t>分。</w:t>
            </w:r>
            <w:r>
              <w:rPr>
                <w:rStyle w:val="18"/>
                <w:lang w:val="en-US" w:eastAsia="zh-CN" w:bidi="ar"/>
              </w:rPr>
              <w:br w:type="textWrapping"/>
            </w:r>
            <w:r>
              <w:rPr>
                <w:rStyle w:val="18"/>
                <w:lang w:val="en-US" w:eastAsia="zh-CN" w:bidi="ar"/>
              </w:rPr>
              <w:t>持有有效期内的创业服务类证书可加分，国家级证书每个加</w:t>
            </w:r>
            <w:r>
              <w:rPr>
                <w:rStyle w:val="17"/>
                <w:rFonts w:eastAsia="宋体"/>
                <w:lang w:val="en-US" w:eastAsia="zh-CN" w:bidi="ar"/>
              </w:rPr>
              <w:t>3</w:t>
            </w:r>
            <w:r>
              <w:rPr>
                <w:rStyle w:val="18"/>
                <w:lang w:val="en-US" w:eastAsia="zh-CN" w:bidi="ar"/>
              </w:rPr>
              <w:t>分，市级每个加</w:t>
            </w:r>
            <w:r>
              <w:rPr>
                <w:rStyle w:val="17"/>
                <w:rFonts w:eastAsia="宋体"/>
                <w:lang w:val="en-US" w:eastAsia="zh-CN" w:bidi="ar"/>
              </w:rPr>
              <w:t>2</w:t>
            </w:r>
            <w:r>
              <w:rPr>
                <w:rStyle w:val="18"/>
                <w:lang w:val="en-US" w:eastAsia="zh-CN" w:bidi="ar"/>
              </w:rPr>
              <w:t>分，区县级每个加</w:t>
            </w:r>
            <w:r>
              <w:rPr>
                <w:rStyle w:val="17"/>
                <w:rFonts w:eastAsia="宋体"/>
                <w:lang w:val="en-US" w:eastAsia="zh-CN" w:bidi="ar"/>
              </w:rPr>
              <w:t>1</w:t>
            </w:r>
            <w:r>
              <w:rPr>
                <w:rStyle w:val="18"/>
                <w:lang w:val="en-US" w:eastAsia="zh-CN" w:bidi="ar"/>
              </w:rPr>
              <w:t>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6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服务质量（</w:t>
            </w:r>
            <w:r>
              <w:rPr>
                <w:rStyle w:val="16"/>
                <w:rFonts w:eastAsia="宋体"/>
                <w:lang w:val="en-US" w:eastAsia="zh-CN" w:bidi="ar"/>
              </w:rPr>
              <w:t>50</w:t>
            </w:r>
            <w:r>
              <w:rPr>
                <w:rStyle w:val="12"/>
                <w:lang w:val="en-US" w:eastAsia="zh-CN" w:bidi="ar"/>
              </w:rPr>
              <w:t>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根据导师填报的服务情况和后续效果进行打分。</w:t>
            </w:r>
            <w:r>
              <w:rPr>
                <w:rStyle w:val="17"/>
                <w:rFonts w:eastAsia="方正仿宋_GBK"/>
                <w:lang w:val="en-US" w:eastAsia="zh-CN" w:bidi="ar"/>
              </w:rPr>
              <w:t>10</w:t>
            </w:r>
            <w:r>
              <w:rPr>
                <w:rStyle w:val="18"/>
                <w:lang w:val="en-US" w:eastAsia="zh-CN" w:bidi="ar"/>
              </w:rPr>
              <w:t>次以上服务情况完整填报得</w:t>
            </w:r>
            <w:r>
              <w:rPr>
                <w:rStyle w:val="17"/>
                <w:rFonts w:eastAsia="方正仿宋_GBK"/>
                <w:lang w:val="en-US" w:eastAsia="zh-CN" w:bidi="ar"/>
              </w:rPr>
              <w:t>30</w:t>
            </w:r>
            <w:r>
              <w:rPr>
                <w:rStyle w:val="18"/>
                <w:lang w:val="en-US" w:eastAsia="zh-CN" w:bidi="ar"/>
              </w:rPr>
              <w:t>分，每缺少</w:t>
            </w:r>
            <w:r>
              <w:rPr>
                <w:rStyle w:val="17"/>
                <w:rFonts w:eastAsia="方正仿宋_GBK"/>
                <w:lang w:val="en-US" w:eastAsia="zh-CN" w:bidi="ar"/>
              </w:rPr>
              <w:t>1</w:t>
            </w:r>
            <w:r>
              <w:rPr>
                <w:rStyle w:val="18"/>
                <w:lang w:val="en-US" w:eastAsia="zh-CN" w:bidi="ar"/>
              </w:rPr>
              <w:t>场扣</w:t>
            </w:r>
            <w:r>
              <w:rPr>
                <w:rStyle w:val="17"/>
                <w:rFonts w:eastAsia="方正仿宋_GBK"/>
                <w:lang w:val="en-US" w:eastAsia="zh-CN" w:bidi="ar"/>
              </w:rPr>
              <w:t>3</w:t>
            </w:r>
            <w:r>
              <w:rPr>
                <w:rStyle w:val="18"/>
                <w:lang w:val="en-US" w:eastAsia="zh-CN" w:bidi="ar"/>
              </w:rPr>
              <w:t>分，缺少图片佐证材料扣</w:t>
            </w:r>
            <w:r>
              <w:rPr>
                <w:rStyle w:val="17"/>
                <w:rFonts w:eastAsia="方正仿宋_GBK"/>
                <w:lang w:val="en-US" w:eastAsia="zh-CN" w:bidi="ar"/>
              </w:rPr>
              <w:t>1</w:t>
            </w:r>
            <w:r>
              <w:rPr>
                <w:rStyle w:val="18"/>
                <w:lang w:val="en-US" w:eastAsia="zh-CN" w:bidi="ar"/>
              </w:rPr>
              <w:t>分。个人总结达</w:t>
            </w:r>
            <w:r>
              <w:rPr>
                <w:rStyle w:val="17"/>
                <w:rFonts w:eastAsia="方正仿宋_GBK"/>
                <w:lang w:val="en-US" w:eastAsia="zh-CN" w:bidi="ar"/>
              </w:rPr>
              <w:t>300</w:t>
            </w:r>
            <w:r>
              <w:rPr>
                <w:rStyle w:val="18"/>
                <w:lang w:val="en-US" w:eastAsia="zh-CN" w:bidi="ar"/>
              </w:rPr>
              <w:t>字且有有效经验总结的，</w:t>
            </w:r>
            <w:r>
              <w:rPr>
                <w:rStyle w:val="17"/>
                <w:rFonts w:eastAsia="方正仿宋_GBK"/>
                <w:lang w:val="en-US" w:eastAsia="zh-CN" w:bidi="ar"/>
              </w:rPr>
              <w:t xml:space="preserve"> </w:t>
            </w:r>
            <w:r>
              <w:rPr>
                <w:rStyle w:val="18"/>
                <w:lang w:val="en-US" w:eastAsia="zh-CN" w:bidi="ar"/>
              </w:rPr>
              <w:t>得</w:t>
            </w:r>
            <w:r>
              <w:rPr>
                <w:rStyle w:val="17"/>
                <w:rFonts w:eastAsia="方正仿宋_GBK"/>
                <w:lang w:val="en-US" w:eastAsia="zh-CN" w:bidi="ar"/>
              </w:rPr>
              <w:t>20</w:t>
            </w:r>
            <w:r>
              <w:rPr>
                <w:rStyle w:val="18"/>
                <w:lang w:val="en-US" w:eastAsia="zh-CN" w:bidi="ar"/>
              </w:rPr>
              <w:t>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680"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12"/>
                <w:lang w:val="en-US" w:eastAsia="zh-CN" w:bidi="ar"/>
              </w:rPr>
              <w:t>工作配合度（</w:t>
            </w:r>
            <w:r>
              <w:rPr>
                <w:rStyle w:val="16"/>
                <w:rFonts w:eastAsia="宋体"/>
                <w:lang w:val="en-US" w:eastAsia="zh-CN" w:bidi="ar"/>
              </w:rPr>
              <w:t>10</w:t>
            </w:r>
            <w:r>
              <w:rPr>
                <w:rStyle w:val="12"/>
                <w:lang w:val="en-US" w:eastAsia="zh-CN" w:bidi="ar"/>
              </w:rPr>
              <w:t>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18"/>
                <w:szCs w:val="18"/>
                <w:u w:val="none"/>
              </w:rPr>
            </w:pPr>
            <w:r>
              <w:rPr>
                <w:rFonts w:hint="eastAsia" w:ascii="方正仿宋_GBK" w:hAnsi="方正仿宋_GBK" w:eastAsia="方正仿宋_GBK" w:cs="方正仿宋_GBK"/>
                <w:i w:val="0"/>
                <w:iCs w:val="0"/>
                <w:color w:val="000000"/>
                <w:kern w:val="0"/>
                <w:sz w:val="18"/>
                <w:szCs w:val="18"/>
                <w:u w:val="none"/>
                <w:lang w:val="en-US" w:eastAsia="zh-CN" w:bidi="ar"/>
              </w:rPr>
              <w:t>根据参加活动和提交资料情况打分。无正当理由，</w:t>
            </w:r>
            <w:r>
              <w:rPr>
                <w:rStyle w:val="17"/>
                <w:rFonts w:eastAsia="方正仿宋_GBK"/>
                <w:lang w:val="en-US" w:eastAsia="zh-CN" w:bidi="ar"/>
              </w:rPr>
              <w:t>3</w:t>
            </w:r>
            <w:r>
              <w:rPr>
                <w:rStyle w:val="18"/>
                <w:lang w:val="en-US" w:eastAsia="zh-CN" w:bidi="ar"/>
              </w:rPr>
              <w:t>次以上不接受人社部门安排的创业指导活动，得</w:t>
            </w:r>
            <w:r>
              <w:rPr>
                <w:rStyle w:val="17"/>
                <w:rFonts w:eastAsia="方正仿宋_GBK"/>
                <w:lang w:val="en-US" w:eastAsia="zh-CN" w:bidi="ar"/>
              </w:rPr>
              <w:t>0</w:t>
            </w:r>
            <w:r>
              <w:rPr>
                <w:rStyle w:val="18"/>
                <w:lang w:val="en-US" w:eastAsia="zh-CN" w:bidi="ar"/>
              </w:rPr>
              <w:t>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1" w:hRule="atLeast"/>
        </w:trPr>
        <w:tc>
          <w:tcPr>
            <w:tcW w:w="14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方正仿宋_GBK" w:hAnsi="方正仿宋_GBK" w:eastAsia="方正仿宋_GBK" w:cs="方正仿宋_GBK"/>
                <w:i w:val="0"/>
                <w:iCs w:val="0"/>
                <w:color w:val="000000"/>
                <w:sz w:val="24"/>
                <w:szCs w:val="24"/>
                <w:u w:val="none"/>
              </w:rPr>
            </w:pPr>
            <w:r>
              <w:rPr>
                <w:rFonts w:hint="eastAsia" w:ascii="方正仿宋_GBK" w:hAnsi="方正仿宋_GBK" w:eastAsia="方正仿宋_GBK" w:cs="方正仿宋_GBK"/>
                <w:i w:val="0"/>
                <w:iCs w:val="0"/>
                <w:color w:val="000000"/>
                <w:kern w:val="0"/>
                <w:sz w:val="24"/>
                <w:szCs w:val="24"/>
                <w:u w:val="none"/>
                <w:lang w:val="en-US" w:eastAsia="zh-CN" w:bidi="ar"/>
              </w:rPr>
              <w:t>合计得分</w:t>
            </w:r>
          </w:p>
        </w:tc>
        <w:tc>
          <w:tcPr>
            <w:tcW w:w="21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5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8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方正仿宋_GBK" w:hAnsi="方正仿宋_GBK" w:eastAsia="方正仿宋_GBK" w:cs="方正仿宋_GBK"/>
                <w:b/>
                <w:bCs/>
                <w:i w:val="0"/>
                <w:iCs w:val="0"/>
                <w:color w:val="000000"/>
                <w:sz w:val="22"/>
                <w:szCs w:val="22"/>
                <w:u w:val="none"/>
              </w:rPr>
            </w:pPr>
            <w:r>
              <w:rPr>
                <w:rFonts w:hint="eastAsia" w:ascii="方正仿宋_GBK" w:hAnsi="方正仿宋_GBK" w:eastAsia="方正仿宋_GBK" w:cs="方正仿宋_GBK"/>
                <w:b/>
                <w:bCs/>
                <w:i w:val="0"/>
                <w:iCs w:val="0"/>
                <w:color w:val="000000"/>
                <w:kern w:val="0"/>
                <w:sz w:val="22"/>
                <w:szCs w:val="22"/>
                <w:u w:val="none"/>
                <w:lang w:val="en-US" w:eastAsia="zh-CN" w:bidi="ar"/>
              </w:rPr>
              <w:t>最终评分：</w:t>
            </w:r>
          </w:p>
        </w:tc>
      </w:tr>
    </w:tbl>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adjustRightInd w:val="0"/>
        <w:snapToGrid w:val="0"/>
        <w:spacing w:line="400" w:lineRule="exact"/>
        <w:rPr>
          <w:rFonts w:hint="eastAsia" w:ascii="方正仿宋_GBK" w:hAnsi="宋体" w:eastAsia="方正仿宋_GBK"/>
          <w:sz w:val="24"/>
          <w:lang w:eastAsia="zh-CN"/>
        </w:rPr>
      </w:pPr>
    </w:p>
    <w:p>
      <w:pPr>
        <w:rPr>
          <w:rFonts w:hint="eastAsia" w:ascii="方正仿宋_GBK" w:hAnsi="宋体" w:eastAsia="方正仿宋_GBK"/>
          <w:sz w:val="24"/>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5"/>
      <w:wordWrap w:val="0"/>
      <w:jc w:val="center"/>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重庆市渝中区人力资源和社会保障局发布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9264;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重庆市渝中区人力资源和社会保障局行政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14EE0"/>
    <w:multiLevelType w:val="multilevel"/>
    <w:tmpl w:val="6FF14EE0"/>
    <w:lvl w:ilvl="0" w:tentative="0">
      <w:start w:val="2"/>
      <w:numFmt w:val="bullet"/>
      <w:lvlText w:val="□"/>
      <w:lvlJc w:val="left"/>
      <w:pPr>
        <w:tabs>
          <w:tab w:val="left" w:pos="360"/>
        </w:tabs>
        <w:ind w:left="360" w:hanging="360"/>
      </w:pPr>
      <w:rPr>
        <w:rFonts w:hint="eastAsia" w:ascii="宋体" w:hAnsi="宋体"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iY2QxNmMzMmI4YTZkOGZiMjBjMWNmNDNhMGYxY2Y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C7F2978"/>
    <w:rsid w:val="2DD05FE1"/>
    <w:rsid w:val="2EAE3447"/>
    <w:rsid w:val="31A15F24"/>
    <w:rsid w:val="327572E4"/>
    <w:rsid w:val="36FB1DF0"/>
    <w:rsid w:val="395347B5"/>
    <w:rsid w:val="39A232A0"/>
    <w:rsid w:val="39E745AA"/>
    <w:rsid w:val="3B444F61"/>
    <w:rsid w:val="3B5A6BBB"/>
    <w:rsid w:val="3CA154E3"/>
    <w:rsid w:val="3EDA13A6"/>
    <w:rsid w:val="3FF56C14"/>
    <w:rsid w:val="417B75E9"/>
    <w:rsid w:val="42430A63"/>
    <w:rsid w:val="42F058B7"/>
    <w:rsid w:val="436109F6"/>
    <w:rsid w:val="441A38D4"/>
    <w:rsid w:val="4504239D"/>
    <w:rsid w:val="456C5EE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A964C4"/>
    <w:rsid w:val="648B0A32"/>
    <w:rsid w:val="658F6764"/>
    <w:rsid w:val="665233C1"/>
    <w:rsid w:val="68C54B7D"/>
    <w:rsid w:val="69AC0D42"/>
    <w:rsid w:val="6AD9688B"/>
    <w:rsid w:val="6B68303F"/>
    <w:rsid w:val="6D0E3F22"/>
    <w:rsid w:val="70E4479D"/>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 w:type="paragraph" w:customStyle="1" w:styleId="11">
    <w:name w:val="正文文字缩进"/>
    <w:basedOn w:val="1"/>
    <w:qFormat/>
    <w:uiPriority w:val="0"/>
    <w:pPr>
      <w:spacing w:line="1746" w:lineRule="atLeast"/>
      <w:ind w:firstLine="612"/>
    </w:pPr>
    <w:rPr>
      <w:sz w:val="31"/>
    </w:rPr>
  </w:style>
  <w:style w:type="character" w:customStyle="1" w:styleId="12">
    <w:name w:val="font91"/>
    <w:basedOn w:val="7"/>
    <w:uiPriority w:val="0"/>
    <w:rPr>
      <w:rFonts w:ascii="方正仿宋_GBK" w:hAnsi="方正仿宋_GBK" w:eastAsia="方正仿宋_GBK" w:cs="方正仿宋_GBK"/>
      <w:color w:val="000000"/>
      <w:sz w:val="24"/>
      <w:szCs w:val="24"/>
      <w:u w:val="none"/>
    </w:rPr>
  </w:style>
  <w:style w:type="character" w:customStyle="1" w:styleId="13">
    <w:name w:val="font11"/>
    <w:basedOn w:val="7"/>
    <w:uiPriority w:val="0"/>
    <w:rPr>
      <w:rFonts w:hint="eastAsia" w:ascii="方正仿宋_GBK" w:hAnsi="方正仿宋_GBK" w:eastAsia="方正仿宋_GBK" w:cs="方正仿宋_GBK"/>
      <w:color w:val="000000"/>
      <w:sz w:val="22"/>
      <w:szCs w:val="22"/>
      <w:u w:val="none"/>
    </w:rPr>
  </w:style>
  <w:style w:type="character" w:customStyle="1" w:styleId="14">
    <w:name w:val="font121"/>
    <w:basedOn w:val="7"/>
    <w:uiPriority w:val="0"/>
    <w:rPr>
      <w:rFonts w:hint="eastAsia" w:ascii="方正仿宋_GBK" w:hAnsi="方正仿宋_GBK" w:eastAsia="方正仿宋_GBK" w:cs="方正仿宋_GBK"/>
      <w:b/>
      <w:bCs/>
      <w:color w:val="000000"/>
      <w:sz w:val="20"/>
      <w:szCs w:val="20"/>
      <w:u w:val="none"/>
    </w:rPr>
  </w:style>
  <w:style w:type="character" w:customStyle="1" w:styleId="15">
    <w:name w:val="font81"/>
    <w:basedOn w:val="7"/>
    <w:uiPriority w:val="0"/>
    <w:rPr>
      <w:rFonts w:hint="eastAsia" w:ascii="方正仿宋_GBK" w:hAnsi="方正仿宋_GBK" w:eastAsia="方正仿宋_GBK" w:cs="方正仿宋_GBK"/>
      <w:color w:val="000000"/>
      <w:sz w:val="20"/>
      <w:szCs w:val="20"/>
      <w:u w:val="none"/>
    </w:rPr>
  </w:style>
  <w:style w:type="character" w:customStyle="1" w:styleId="16">
    <w:name w:val="font01"/>
    <w:basedOn w:val="7"/>
    <w:uiPriority w:val="0"/>
    <w:rPr>
      <w:rFonts w:hint="default" w:ascii="Times New Roman" w:hAnsi="Times New Roman" w:cs="Times New Roman"/>
      <w:color w:val="000000"/>
      <w:sz w:val="24"/>
      <w:szCs w:val="24"/>
      <w:u w:val="none"/>
    </w:rPr>
  </w:style>
  <w:style w:type="character" w:customStyle="1" w:styleId="17">
    <w:name w:val="font101"/>
    <w:basedOn w:val="7"/>
    <w:uiPriority w:val="0"/>
    <w:rPr>
      <w:rFonts w:hint="default" w:ascii="Times New Roman" w:hAnsi="Times New Roman" w:cs="Times New Roman"/>
      <w:color w:val="000000"/>
      <w:sz w:val="18"/>
      <w:szCs w:val="18"/>
      <w:u w:val="none"/>
    </w:rPr>
  </w:style>
  <w:style w:type="character" w:customStyle="1" w:styleId="18">
    <w:name w:val="font61"/>
    <w:basedOn w:val="7"/>
    <w:qFormat/>
    <w:uiPriority w:val="0"/>
    <w:rPr>
      <w:rFonts w:hint="eastAsia" w:ascii="方正仿宋_GBK" w:hAnsi="方正仿宋_GBK" w:eastAsia="方正仿宋_GBK" w:cs="方正仿宋_GBK"/>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4327</Words>
  <Characters>4424</Characters>
  <Lines>1</Lines>
  <Paragraphs>1</Paragraphs>
  <TotalTime>0</TotalTime>
  <ScaleCrop>false</ScaleCrop>
  <LinksUpToDate>false</LinksUpToDate>
  <CharactersWithSpaces>4993</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2023-10-27T09:40:37Z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AA288890CA6B4F16956369CB97CEC403_13</vt:lpwstr>
  </property>
</Properties>
</file>