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3"/>
        <w:spacing w:line="560" w:lineRule="exact"/>
        <w:jc w:val="center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shd w:val="clear" w:color="auto" w:fill="FFFFFF"/>
          <w:lang w:eastAsia="zh-CN"/>
        </w:rPr>
        <w:t>渝中区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shd w:val="clear" w:color="auto" w:fill="FFFFFF"/>
        </w:rPr>
        <w:t>第二批实行告知承诺制证明事项目录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66"/>
        <w:gridCol w:w="1955"/>
        <w:gridCol w:w="3075"/>
        <w:gridCol w:w="469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721" w:type="dxa"/>
            <w:noWrap w:val="0"/>
            <w:vAlign w:val="center"/>
          </w:tcPr>
          <w:p>
            <w:pPr>
              <w:pStyle w:val="9"/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pStyle w:val="9"/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证明名称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pStyle w:val="9"/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索要单位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pStyle w:val="9"/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证明用途</w:t>
            </w:r>
          </w:p>
          <w:p>
            <w:pPr>
              <w:pStyle w:val="9"/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（对应办理的行政事项）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pStyle w:val="9"/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设定依据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9"/>
              <w:widowControl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bidi="ar-SA"/>
              </w:rPr>
              <w:t>依据层级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校长或者主要行政负责人的资格证明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区教委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中等及以下学校和其他教育机构设置审批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《中华人民共和国民办教育促进法》第十五条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《中华人民共和国中外合作办学条例》第十七条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资产来源、资金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数额及有效证明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区教委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民办、中外合作开办中等及以下学校和其他教育机构筹设审批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《中华人民共和国民办教育促进法》第十三条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《中华人民共和国中外合作办学条例》第十四条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居住地住址证明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区公安分局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核发居住证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《居住证暂行条例》第二条、第九条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兵役状况证明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区公安分局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户口登记非主项信息变更（变更兵役状况）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《中华人民共和国户口登记条例》第十七条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户口迁移证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区公安分局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户口登记（迁出未落户在迁出地恢复户口）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《中华人民共和国户口登记条例》第十三条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准予迁入证明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区公安分局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户籍迁移（户口迁出）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《中华人民共和国户口登记条例》第十条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户口迁移证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区公安分局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户籍迁移（迁入落户）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《中华人民共和国户口登记条例》第十三条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验资报告或验资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民政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社会团体成立登记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《社会团体登记管理条例》第十一条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住所使用权证明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民政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慈善组织认定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《中华人民共和国慈善法》第九条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公安交通管理部门意见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区城市管理局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市政设施建设类审批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《城市道路管理条例》第二十九条、第三十条、第三十一条、第三十三条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《国务院对确需保留的行政审批项目设定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行政许可的决定》附件第109项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被拆除、改动、迁移供水管道的供水企业意见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区城市管理局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拆除、改动、迁移城市公共供水设施审核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《城市供水条例》第三十条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经营场所、停车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场地有关使用证明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区交通局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出租汽车经营许可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《国务院对确需保留的行政审批项目设定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行政许可的决定》附件第112项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《巡游出租汽车经营服务管理规定》第九条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与第三者利害关系的相关说明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区交通局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取水许可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《中华人民共和国水法》第四十八条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《取水许可和水资源费征收管理条例》第十一条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合法固定的经营场所、办公用房产权证明或租赁合同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区卫生健康委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兽药经营许可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《兽药管理条例》第二十二条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健康证明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区卫生健康委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生猪定点屠宰厂（场）设置审查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《生猪屠宰管理条例》第十一条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单采血浆站用房的房屋产权证明或者使用权证明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区卫生健康委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单采血浆站设置审批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《血液制品管理条例》第七条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《单采血浆站管理办法》第十条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拟设单采血浆站的法定代表人及其主要负责人的身份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区卫生健康委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单采血浆站设置审批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《血液制品管理条例》第七条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《单采血浆站管理办法》第十条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行政法规部门规章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成绩证明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区文旅委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国家三级运动员认定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《中华人民共和国体育法》第三十条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《运动员技术等级管理办法》第九条、第十条、第十五条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部门规章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营业场所证明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 w:bidi="ar-SA"/>
              </w:rPr>
              <w:t>区市场监管局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药品零售企业经营许可</w:t>
            </w:r>
          </w:p>
        </w:tc>
        <w:tc>
          <w:tcPr>
            <w:tcW w:w="46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《中华人民共和国药品管理法》第五十一条、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第五十二条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-SA"/>
              </w:rPr>
              <w:t>法律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NjQ1MzM2NDFjODM3NTBkYTZjN2EyOTI5YmM5MzgifQ=="/>
  </w:docVars>
  <w:rsids>
    <w:rsidRoot w:val="00000000"/>
    <w:rsid w:val="079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宋体" w:hAnsi="Calibri" w:eastAsia="宋体" w:cs="Times New Roman"/>
      <w:sz w:val="44"/>
      <w:szCs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2022-10-19T02:22:06Z</dcterms:created>
  <dc:creator>Administrator</dc:creator>
  <cp:lastModifiedBy>Administrator</cp:lastModifiedBy>
  <dcterms:modified xsi:type="dcterms:W3CDTF">2022-10-19T02:22:24Z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C2242A96E9214E1BBB403FC8169EAF51</vt:lpwstr>
  </property>
</Properties>
</file>