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7CFE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重庆市渝中区妇幼保健计划生育服务中心</w:t>
      </w:r>
    </w:p>
    <w:p w14:paraId="536465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2023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年度决算公开说明</w:t>
      </w:r>
    </w:p>
    <w:p w14:paraId="009F885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/>
        <w:jc w:val="both"/>
        <w:textAlignment w:val="baseline"/>
        <w:rPr>
          <w:spacing w:val="4"/>
        </w:rPr>
      </w:pPr>
    </w:p>
    <w:p w14:paraId="1127A2C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726"/>
        <w:jc w:val="both"/>
        <w:textAlignment w:val="baseline"/>
        <w:rPr>
          <w:rFonts w:hint="eastAsia" w:ascii="方正黑体_GBK" w:hAnsi="方正黑体_GBK" w:eastAsia="方正黑体_GBK" w:cs="方正黑体_GBK"/>
          <w:spacing w:val="4"/>
        </w:rPr>
      </w:pPr>
      <w:r>
        <w:rPr>
          <w:rFonts w:hint="eastAsia" w:ascii="方正黑体_GBK" w:hAnsi="方正黑体_GBK" w:eastAsia="方正黑体_GBK" w:cs="方正黑体_GBK"/>
          <w:spacing w:val="4"/>
        </w:rPr>
        <w:t>一、单位基本情况</w:t>
      </w:r>
    </w:p>
    <w:p w14:paraId="0517779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726"/>
        <w:jc w:val="both"/>
        <w:textAlignment w:val="baseline"/>
        <w:rPr>
          <w:rFonts w:hint="eastAsia" w:ascii="方正楷体_GBK" w:hAnsi="方正楷体_GBK" w:eastAsia="方正楷体_GBK" w:cs="方正楷体_GBK"/>
          <w:spacing w:val="4"/>
        </w:rPr>
      </w:pPr>
      <w:r>
        <w:rPr>
          <w:rFonts w:hint="eastAsia" w:ascii="方正楷体_GBK" w:hAnsi="方正楷体_GBK" w:eastAsia="方正楷体_GBK" w:cs="方正楷体_GBK"/>
          <w:spacing w:val="4"/>
        </w:rPr>
        <w:t>（一）职能职责。</w:t>
      </w:r>
    </w:p>
    <w:p w14:paraId="6060E60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726"/>
        <w:jc w:val="both"/>
        <w:textAlignment w:val="baseline"/>
      </w:pPr>
      <w:r>
        <w:rPr>
          <w:spacing w:val="4"/>
        </w:rPr>
        <w:t>主要职能职责：</w:t>
      </w:r>
      <w:r>
        <w:rPr>
          <w:spacing w:val="4"/>
        </w:rPr>
        <w:t>1</w:t>
      </w:r>
      <w:r>
        <w:rPr>
          <w:spacing w:val="4"/>
        </w:rPr>
        <w:t>、贯彻执行党和国家医疗卫生工作</w:t>
      </w:r>
      <w:r>
        <w:rPr>
          <w:spacing w:val="4"/>
        </w:rPr>
        <w:t>方针政</w:t>
      </w:r>
      <w:r>
        <w:rPr>
          <w:spacing w:val="4"/>
        </w:rPr>
        <w:t>策，坚持公益性，保障人民群众健康，推动医院各方面事业健康发展；</w:t>
      </w: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spacing w:val="4"/>
        </w:rPr>
        <w:t>、为妇女儿童提供孕产保健、妇女保健、儿童保健等妇幼保健服务和妇女儿童常见病防治、计划生育服务等；</w:t>
      </w:r>
      <w:r>
        <w:rPr>
          <w:rFonts w:ascii="Times New Roman" w:hAnsi="Times New Roman" w:eastAsia="Times New Roman" w:cs="Times New Roman"/>
          <w:spacing w:val="4"/>
        </w:rPr>
        <w:t>3</w:t>
      </w:r>
      <w:r>
        <w:rPr>
          <w:spacing w:val="4"/>
        </w:rPr>
        <w:t>、开展妇幼</w:t>
      </w:r>
      <w:r>
        <w:rPr>
          <w:spacing w:val="9"/>
        </w:rPr>
        <w:t>保健公共卫生项目、健康教育与健康促进、妇幼应用性科学研究</w:t>
      </w:r>
      <w:r>
        <w:rPr>
          <w:spacing w:val="4"/>
        </w:rPr>
        <w:t>并组织推广适宜技术；</w:t>
      </w:r>
      <w:r>
        <w:rPr>
          <w:rFonts w:ascii="Times New Roman" w:hAnsi="Times New Roman" w:eastAsia="Times New Roman" w:cs="Times New Roman"/>
          <w:spacing w:val="4"/>
        </w:rPr>
        <w:t>4</w:t>
      </w:r>
      <w:r>
        <w:rPr>
          <w:spacing w:val="4"/>
        </w:rPr>
        <w:t>、监测渝中区妇女儿童健康指标，协助卫</w:t>
      </w:r>
      <w:r>
        <w:rPr>
          <w:spacing w:val="-1"/>
        </w:rPr>
        <w:t>生计生行政部门制定妇幼卫生工作政策、技</w:t>
      </w:r>
      <w:r>
        <w:rPr>
          <w:spacing w:val="-2"/>
        </w:rPr>
        <w:t>术规范及规章制度；</w:t>
      </w:r>
      <w:r>
        <w:rPr>
          <w:rFonts w:ascii="Times New Roman" w:hAnsi="Times New Roman" w:eastAsia="Times New Roman" w:cs="Times New Roman"/>
          <w:spacing w:val="-2"/>
        </w:rPr>
        <w:t>5</w:t>
      </w:r>
      <w:r>
        <w:rPr>
          <w:spacing w:val="-2"/>
        </w:rPr>
        <w:t>、</w:t>
      </w:r>
      <w:r>
        <w:rPr>
          <w:spacing w:val="9"/>
        </w:rPr>
        <w:t>开展妇幼保健和计划生育业务指导、技术培训、监督指导、考核</w:t>
      </w:r>
      <w:r>
        <w:rPr>
          <w:spacing w:val="7"/>
        </w:rPr>
        <w:t>评估工作；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spacing w:val="7"/>
        </w:rPr>
        <w:t>、承担渝中区卫生健康委员会交办的其他有关事项。</w:t>
      </w:r>
    </w:p>
    <w:p w14:paraId="06277AB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726"/>
        <w:jc w:val="both"/>
        <w:textAlignment w:val="baseline"/>
        <w:rPr>
          <w:rFonts w:hint="eastAsia" w:ascii="方正楷体_GBK" w:hAnsi="方正楷体_GBK" w:eastAsia="方正楷体_GBK" w:cs="方正楷体_GBK"/>
          <w:spacing w:val="4"/>
        </w:rPr>
      </w:pPr>
      <w:r>
        <w:rPr>
          <w:rFonts w:hint="eastAsia" w:ascii="方正楷体_GBK" w:hAnsi="方正楷体_GBK" w:eastAsia="方正楷体_GBK" w:cs="方正楷体_GBK"/>
          <w:spacing w:val="4"/>
        </w:rPr>
        <w:t>（二）机构设置。</w:t>
      </w:r>
    </w:p>
    <w:p w14:paraId="62DF504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42"/>
        <w:jc w:val="both"/>
        <w:textAlignment w:val="baseline"/>
      </w:pPr>
      <w:r>
        <w:rPr>
          <w:spacing w:val="5"/>
        </w:rPr>
        <w:t>单位由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个职能科室和</w:t>
      </w:r>
      <w:r>
        <w:rPr>
          <w:rFonts w:ascii="Times New Roman" w:hAnsi="Times New Roman" w:eastAsia="Times New Roman" w:cs="Times New Roman"/>
          <w:spacing w:val="5"/>
        </w:rPr>
        <w:t>3</w:t>
      </w:r>
      <w:r>
        <w:rPr>
          <w:spacing w:val="5"/>
        </w:rPr>
        <w:t>个业务科室构成。包括行政办公室</w:t>
      </w:r>
      <w:r>
        <w:rPr>
          <w:spacing w:val="10"/>
        </w:rPr>
        <w:t>（党办、总务后勤科）、财务科（信息科）、综合科（医务科、</w:t>
      </w:r>
      <w:r>
        <w:rPr>
          <w:spacing w:val="4"/>
        </w:rPr>
        <w:t>感染科、项目管理办公室）、儿童保健部、妇女保健部、医技科。</w:t>
      </w:r>
    </w:p>
    <w:p w14:paraId="18B0E1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二、单位决算情况说明</w:t>
      </w:r>
    </w:p>
    <w:p w14:paraId="32D856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（一）收入支出决算总体情况说明。</w:t>
      </w:r>
    </w:p>
    <w:p w14:paraId="478305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4"/>
          <w:sz w:val="31"/>
          <w:szCs w:val="31"/>
        </w:rPr>
        <w:t>1.</w:t>
      </w:r>
      <w:r>
        <w:rPr>
          <w:rFonts w:ascii="方正仿宋_GBK" w:hAnsi="方正仿宋_GBK" w:eastAsia="方正仿宋_GBK" w:cs="方正仿宋_GBK"/>
          <w:b/>
          <w:bCs/>
          <w:spacing w:val="4"/>
          <w:sz w:val="31"/>
          <w:szCs w:val="31"/>
        </w:rPr>
        <w:t>总体情况。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年度收入总计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2867.67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万元，支出总计</w:t>
      </w:r>
    </w:p>
    <w:p w14:paraId="680619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hanging="25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2867.67</w:t>
      </w:r>
      <w:r>
        <w:rPr>
          <w:rFonts w:ascii="方正仿宋_GBK" w:hAnsi="方正仿宋_GBK" w:eastAsia="方正仿宋_GBK" w:cs="方正仿宋_GBK"/>
          <w:sz w:val="31"/>
          <w:szCs w:val="31"/>
        </w:rPr>
        <w:t>万元。收支较上年决算数增加</w:t>
      </w:r>
      <w:r>
        <w:rPr>
          <w:rFonts w:ascii="Times New Roman" w:hAnsi="Times New Roman" w:eastAsia="Times New Roman" w:cs="Times New Roman"/>
          <w:sz w:val="31"/>
          <w:szCs w:val="31"/>
        </w:rPr>
        <w:t>580.08</w:t>
      </w:r>
      <w:r>
        <w:rPr>
          <w:rFonts w:ascii="方正仿宋_GBK" w:hAnsi="方正仿宋_GBK" w:eastAsia="方正仿宋_GBK" w:cs="方正仿宋_GBK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z w:val="31"/>
          <w:szCs w:val="31"/>
        </w:rPr>
        <w:t>25.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36%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主要原因是财政项目预算收入支出增加。</w:t>
      </w:r>
    </w:p>
    <w:p w14:paraId="2E29B8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2.</w:t>
      </w:r>
      <w:r>
        <w:rPr>
          <w:rFonts w:ascii="方正仿宋_GBK" w:hAnsi="方正仿宋_GBK" w:eastAsia="方正仿宋_GBK" w:cs="方正仿宋_GBK"/>
          <w:b/>
          <w:bCs/>
          <w:spacing w:val="5"/>
          <w:sz w:val="31"/>
          <w:szCs w:val="31"/>
        </w:rPr>
        <w:t>收入情况。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年度收入合计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2637.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58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万元，较上年决算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数增加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596.67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29.24%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，主要原因是医疗收入增加、财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政项目拨款收入增加。其中：财政拨款收入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966.95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万元，占</w:t>
      </w:r>
    </w:p>
    <w:p w14:paraId="760C9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hanging="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36.66%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；事业收入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1642.92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62.29%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；经营收入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0.00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0.00%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；其他收入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27.71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1.05%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。此外，使用非财政拨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款结余和专用结余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0.00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万元，年初结转和结余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230.09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万元。</w:t>
      </w:r>
    </w:p>
    <w:p w14:paraId="531CA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5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>3.</w:t>
      </w:r>
      <w:r>
        <w:rPr>
          <w:rFonts w:ascii="方正仿宋_GBK" w:hAnsi="方正仿宋_GBK" w:eastAsia="方正仿宋_GBK" w:cs="方正仿宋_GBK"/>
          <w:b/>
          <w:bCs/>
          <w:spacing w:val="8"/>
          <w:sz w:val="31"/>
          <w:szCs w:val="31"/>
        </w:rPr>
        <w:t>支出情况。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年度支出合计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2549.87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万元，较上年决算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数增加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642.61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33.69%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，主要原因是基本公共卫生服务项目、重大公共卫生服务项目、计划生育服务项目、妇幼保健机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构基本支出增加。其中：基本支出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1766.99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69.30%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；项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目支出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782.88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30.70%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；经营支出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0.00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.00%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。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此外，结余分配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255.13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万元。</w:t>
      </w:r>
    </w:p>
    <w:p w14:paraId="66582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8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4.</w:t>
      </w:r>
      <w:r>
        <w:rPr>
          <w:rFonts w:ascii="方正仿宋_GBK" w:hAnsi="方正仿宋_GBK" w:eastAsia="方正仿宋_GBK" w:cs="方正仿宋_GBK"/>
          <w:b/>
          <w:bCs/>
          <w:spacing w:val="9"/>
          <w:sz w:val="31"/>
          <w:szCs w:val="31"/>
        </w:rPr>
        <w:t>结转结余情况。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年度年末结转和结余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62.67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万元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，较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上年决算数减少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167.42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万元，下降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72.76%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，主要原</w:t>
      </w:r>
      <w:r>
        <w:rPr>
          <w:rFonts w:ascii="方正仿宋_GBK" w:hAnsi="方正仿宋_GBK" w:eastAsia="方正仿宋_GBK" w:cs="方正仿宋_GBK"/>
          <w:sz w:val="31"/>
          <w:szCs w:val="31"/>
        </w:rPr>
        <w:t>因是以前年度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项目结转资金在本年支出。</w:t>
      </w:r>
    </w:p>
    <w:p w14:paraId="060F2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（二）财政拨款收入支出决算总体情况说明。</w:t>
      </w:r>
    </w:p>
    <w:p w14:paraId="42B7CD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8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年度财政拨款收、支总计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1197.04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万元。与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2022</w:t>
      </w:r>
      <w:r>
        <w:rPr>
          <w:rFonts w:ascii="方正仿宋_GBK" w:hAnsi="方正仿宋_GBK" w:eastAsia="方正仿宋_GBK" w:cs="方正仿宋_GBK"/>
          <w:spacing w:val="-6"/>
          <w:sz w:val="31"/>
          <w:szCs w:val="31"/>
        </w:rPr>
        <w:t>年相比，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财政拨款收、支总计各增加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244.40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25.66%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。主要原因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是财政项目预算收入支出增加。</w:t>
      </w:r>
    </w:p>
    <w:p w14:paraId="236CD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（三）一般公共预算财政拨款收入支出决算情况说明。</w:t>
      </w:r>
    </w:p>
    <w:p w14:paraId="36E70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4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"/>
          <w:sz w:val="31"/>
          <w:szCs w:val="31"/>
        </w:rPr>
        <w:t>1.</w:t>
      </w:r>
      <w:r>
        <w:rPr>
          <w:rFonts w:ascii="方正仿宋_GBK" w:hAnsi="方正仿宋_GBK" w:eastAsia="方正仿宋_GBK" w:cs="方正仿宋_GBK"/>
          <w:b/>
          <w:bCs/>
          <w:spacing w:val="3"/>
          <w:sz w:val="31"/>
          <w:szCs w:val="31"/>
        </w:rPr>
        <w:t>收入情况。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年度一般公共预算财政拨款收入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966.95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元，较上年决算数增加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260.98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36.97%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。主要原因是财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政项目预算收入增加。较年初预算数增加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508.10</w:t>
      </w:r>
      <w:r>
        <w:rPr>
          <w:rFonts w:ascii="方正仿宋_GBK" w:hAnsi="方正仿宋_GBK" w:eastAsia="方正仿宋_GBK" w:cs="方正仿宋_GBK"/>
          <w:spacing w:val="15"/>
          <w:sz w:val="31"/>
          <w:szCs w:val="31"/>
        </w:rPr>
        <w:t>万元，增长</w:t>
      </w:r>
    </w:p>
    <w:p w14:paraId="7BD60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3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110.73%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。主要原因是重大公共卫生服务项目、计划生育服务项目、</w:t>
      </w:r>
      <w:r>
        <w:rPr>
          <w:rFonts w:ascii="方正仿宋_GBK" w:hAnsi="方正仿宋_GBK" w:eastAsia="方正仿宋_GBK" w:cs="方正仿宋_GBK"/>
          <w:spacing w:val="24"/>
          <w:sz w:val="31"/>
          <w:szCs w:val="31"/>
        </w:rPr>
        <w:t>基本公共卫生项目拨款增加。此外，年初财政拨款结转和</w:t>
      </w:r>
      <w:r>
        <w:rPr>
          <w:rFonts w:ascii="方正仿宋_GBK" w:hAnsi="方正仿宋_GBK" w:eastAsia="方正仿宋_GBK" w:cs="方正仿宋_GBK"/>
          <w:spacing w:val="23"/>
          <w:sz w:val="31"/>
          <w:szCs w:val="31"/>
        </w:rPr>
        <w:t>结余</w:t>
      </w:r>
      <w:r>
        <w:rPr>
          <w:rFonts w:ascii="Times New Roman" w:hAnsi="Times New Roman" w:eastAsia="Times New Roman" w:cs="Times New Roman"/>
          <w:sz w:val="31"/>
          <w:szCs w:val="31"/>
        </w:rPr>
        <w:t>230.09</w:t>
      </w:r>
      <w:r>
        <w:rPr>
          <w:rFonts w:ascii="方正仿宋_GBK" w:hAnsi="方正仿宋_GBK" w:eastAsia="方正仿宋_GBK" w:cs="方正仿宋_GBK"/>
          <w:sz w:val="31"/>
          <w:szCs w:val="31"/>
        </w:rPr>
        <w:t>万元。</w:t>
      </w:r>
    </w:p>
    <w:p w14:paraId="705DEF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4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10"/>
          <w:sz w:val="31"/>
          <w:szCs w:val="31"/>
        </w:rPr>
        <w:t>2.</w:t>
      </w:r>
      <w:r>
        <w:rPr>
          <w:rFonts w:ascii="方正仿宋_GBK" w:hAnsi="方正仿宋_GBK" w:eastAsia="方正仿宋_GBK" w:cs="方正仿宋_GBK"/>
          <w:b/>
          <w:bCs/>
          <w:spacing w:val="10"/>
          <w:sz w:val="31"/>
          <w:szCs w:val="31"/>
        </w:rPr>
        <w:t>支出情况。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年度一般公共预算财政拨款支出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1134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.37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万元，较上年决算数增加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411.82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57.00%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。主要原因是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重大公共卫生服务项目、计划生育服务项目、基本公共卫生项目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支出增加。较年初预算数增加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675.52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147.22%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。主要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原因是重大公共卫生服务项目、计划生育服务项目、基本公共卫生项目支出增加。</w:t>
      </w:r>
    </w:p>
    <w:p w14:paraId="464C61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>3.</w:t>
      </w:r>
      <w:r>
        <w:rPr>
          <w:rFonts w:ascii="方正仿宋_GBK" w:hAnsi="方正仿宋_GBK" w:eastAsia="方正仿宋_GBK" w:cs="方正仿宋_GBK"/>
          <w:b/>
          <w:bCs/>
          <w:spacing w:val="9"/>
          <w:sz w:val="31"/>
          <w:szCs w:val="31"/>
        </w:rPr>
        <w:t>结转结余情况。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年度年末一般公共预算财政拨款结转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和结余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62.67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万元，较上年决算数减少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167.42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万元，下降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72.76%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主要原因是重大公共卫生服务项目、计划生育服务项目结转资金</w:t>
      </w:r>
      <w:r>
        <w:rPr>
          <w:rFonts w:ascii="方正仿宋_GBK" w:hAnsi="方正仿宋_GBK" w:eastAsia="方正仿宋_GBK" w:cs="方正仿宋_GBK"/>
          <w:sz w:val="31"/>
          <w:szCs w:val="31"/>
        </w:rPr>
        <w:t>减少。</w:t>
      </w:r>
    </w:p>
    <w:p w14:paraId="469CD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1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5"/>
          <w:sz w:val="31"/>
          <w:szCs w:val="31"/>
        </w:rPr>
        <w:t>4.</w:t>
      </w:r>
      <w:r>
        <w:rPr>
          <w:rFonts w:ascii="方正仿宋_GBK" w:hAnsi="方正仿宋_GBK" w:eastAsia="方正仿宋_GBK" w:cs="方正仿宋_GBK"/>
          <w:b/>
          <w:bCs/>
          <w:spacing w:val="5"/>
          <w:sz w:val="31"/>
          <w:szCs w:val="31"/>
        </w:rPr>
        <w:t>比较情况。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本单位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年度一般公共预算财政拨款支出主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要用于以下几个方面：</w:t>
      </w:r>
    </w:p>
    <w:p w14:paraId="270D4C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12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方正仿宋_GBK" w:hAnsi="方正仿宋_GBK" w:eastAsia="方正仿宋_GBK" w:cs="方正仿宋_GBK"/>
          <w:sz w:val="31"/>
          <w:szCs w:val="31"/>
        </w:rPr>
        <w:t>）社会保障与就业支出</w:t>
      </w:r>
      <w:r>
        <w:rPr>
          <w:rFonts w:ascii="Times New Roman" w:hAnsi="Times New Roman" w:eastAsia="Times New Roman" w:cs="Times New Roman"/>
          <w:sz w:val="31"/>
          <w:szCs w:val="31"/>
        </w:rPr>
        <w:t>122.73</w:t>
      </w:r>
      <w:r>
        <w:rPr>
          <w:rFonts w:ascii="方正仿宋_GBK" w:hAnsi="方正仿宋_GBK" w:eastAsia="方正仿宋_GBK" w:cs="方正仿宋_GBK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z w:val="31"/>
          <w:szCs w:val="31"/>
        </w:rPr>
        <w:t>10.82%</w:t>
      </w:r>
      <w:r>
        <w:rPr>
          <w:rFonts w:ascii="方正仿宋_GBK" w:hAnsi="方正仿宋_GBK" w:eastAsia="方正仿宋_GBK" w:cs="方正仿宋_GBK"/>
          <w:sz w:val="31"/>
          <w:szCs w:val="31"/>
        </w:rPr>
        <w:t>，较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年初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预算数增加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9.89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8.76%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，主要原因是增加政</w:t>
      </w:r>
      <w:r>
        <w:rPr>
          <w:rFonts w:ascii="方正仿宋_GBK" w:hAnsi="方正仿宋_GBK" w:eastAsia="方正仿宋_GBK" w:cs="方正仿宋_GBK"/>
          <w:sz w:val="31"/>
          <w:szCs w:val="31"/>
        </w:rPr>
        <w:t>策性调资。</w:t>
      </w:r>
    </w:p>
    <w:p w14:paraId="4CC4E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11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）卫生健康支出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980.75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86.46%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，较年初预算数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增加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664.19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209.81%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主要原因是是重大公共卫生服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务项目、计划生育服务项目、基本公共卫生项目支出增加。</w:t>
      </w:r>
    </w:p>
    <w:p w14:paraId="3D774E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1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）住房保障支出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30.83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万元，占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2.72%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，较年初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预算数增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加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1.38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4.69%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，主要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原因是增加政策性调资，相应增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加住房保障支出。</w:t>
      </w:r>
    </w:p>
    <w:p w14:paraId="3CFF8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（四）一般公共预算财政拨款基本支出决算情况说明。</w:t>
      </w:r>
    </w:p>
    <w:p w14:paraId="0CF3D3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71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年度一般公共财政拨款基本支出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354.95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万元。其中：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人员经费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354.95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万元，较上年决算数增加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8.50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万元，增长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2.45%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，</w:t>
      </w:r>
      <w:r>
        <w:rPr>
          <w:rFonts w:ascii="方正仿宋_GBK" w:hAnsi="方正仿宋_GBK" w:eastAsia="方正仿宋_GBK" w:cs="方正仿宋_GBK"/>
          <w:spacing w:val="12"/>
          <w:sz w:val="31"/>
          <w:szCs w:val="31"/>
        </w:rPr>
        <w:t>主要原因是增加政策性调资。人员经费用途主要包括基本工资、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津贴补贴、绩效、社会保障缴费。公用经费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0.00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万元，较上年决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算数无增减，公用经费用途主要包括办公及印刷费、邮电费、差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旅费、会议费、水电费等。</w:t>
      </w:r>
    </w:p>
    <w:p w14:paraId="2778D2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（五）政府性基金预算收支决算情况说明。</w:t>
      </w:r>
    </w:p>
    <w:p w14:paraId="0C9269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本单位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年度无政府性基金预算财政拨款收支。</w:t>
      </w:r>
    </w:p>
    <w:p w14:paraId="0C9024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hanging="12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（六）国有资本经营预算财政拨款支出决算情况说明。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本单位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年度无国有资本经营预算财政拨款支出。</w:t>
      </w:r>
    </w:p>
    <w:p w14:paraId="418C5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经费情况说明</w:t>
      </w:r>
    </w:p>
    <w:p w14:paraId="54898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4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我单位属于全额拨款单位，财政经费差额保障，财政未保障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我单位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经费。</w:t>
      </w:r>
    </w:p>
    <w:p w14:paraId="679E2B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四、其他需要说明的事项</w:t>
      </w:r>
    </w:p>
    <w:p w14:paraId="1CABC0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（一）财政拨款会议费和培训费情况说明</w:t>
      </w:r>
    </w:p>
    <w:p w14:paraId="3AFDF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4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本年度会议费支出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0.89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万元，较上年决算数增加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.85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万元，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增长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2125.00%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，主要原因是增加业务交流，提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高职工业务水平。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本年度培训费支出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0.75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万元，较上年决算数减少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1.1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z w:val="31"/>
          <w:szCs w:val="31"/>
        </w:rPr>
        <w:t>万元，下降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59.89%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，主要原因是本年度厉行节约，减少培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训次数。</w:t>
      </w:r>
    </w:p>
    <w:p w14:paraId="0574E1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（二）机关运行经费情况说明。</w:t>
      </w:r>
    </w:p>
    <w:p w14:paraId="5FF4D5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3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按照部门决算列报口径，我单位不在机关运行经费统计范围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之内。</w:t>
      </w:r>
    </w:p>
    <w:p w14:paraId="6FBCC0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（三）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国有资产占用情况说明。</w:t>
      </w:r>
    </w:p>
    <w:p w14:paraId="7E5FD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7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截至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12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31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日，本单位共有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车辆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辆，其中，副部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（省）级及以上领导用车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辆、主要负责人用车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辆、机要通信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用车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辆、应急保障用车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辆、执法执勤用车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辆，特种专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业技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术用车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辆，离退休干部用车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辆。单价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100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万元（含）以上专</w:t>
      </w:r>
      <w:r>
        <w:rPr>
          <w:rFonts w:ascii="方正仿宋_GBK" w:hAnsi="方正仿宋_GBK" w:eastAsia="方正仿宋_GBK" w:cs="方正仿宋_GBK"/>
          <w:sz w:val="31"/>
          <w:szCs w:val="31"/>
        </w:rPr>
        <w:t>用设备</w:t>
      </w:r>
      <w:r>
        <w:rPr>
          <w:rFonts w:ascii="Times New Roman" w:hAnsi="Times New Roman" w:eastAsia="Times New Roman" w:cs="Times New Roman"/>
          <w:sz w:val="31"/>
          <w:szCs w:val="31"/>
        </w:rPr>
        <w:t>0</w:t>
      </w:r>
      <w:r>
        <w:rPr>
          <w:rFonts w:ascii="方正仿宋_GBK" w:hAnsi="方正仿宋_GBK" w:eastAsia="方正仿宋_GBK" w:cs="方正仿宋_GBK"/>
          <w:sz w:val="31"/>
          <w:szCs w:val="31"/>
        </w:rPr>
        <w:t>台（套）。</w:t>
      </w:r>
    </w:p>
    <w:p w14:paraId="5DE68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（四）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政府采购支出情况说明。</w:t>
      </w:r>
    </w:p>
    <w:p w14:paraId="1DBD4A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2023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年度我单位未发生政府采购事项，无相关经费支出。</w:t>
      </w:r>
    </w:p>
    <w:p w14:paraId="653BD7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五、预算绩效管理情况说明</w:t>
      </w:r>
    </w:p>
    <w:p w14:paraId="14437F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outlineLvl w:val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（一）单位自评情况。</w:t>
      </w:r>
    </w:p>
    <w:p w14:paraId="228FFB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571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根据预算绩效管理要求，我单位对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17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个二级项目开展了绩效自评，涉及财政拨款项目支出资金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779.42</w:t>
      </w:r>
      <w:r>
        <w:rPr>
          <w:rFonts w:ascii="方正仿宋_GBK" w:hAnsi="方正仿宋_GBK" w:eastAsia="方正仿宋_GBK" w:cs="方正仿宋_GBK"/>
          <w:spacing w:val="2"/>
          <w:sz w:val="31"/>
          <w:szCs w:val="31"/>
        </w:rPr>
        <w:t>万元。</w:t>
      </w:r>
    </w:p>
    <w:p w14:paraId="277F2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（二）单位绩效评价情况</w:t>
      </w:r>
    </w:p>
    <w:p w14:paraId="37DC9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我单位未组织开展绩效评价。</w:t>
      </w:r>
    </w:p>
    <w:p w14:paraId="2C17E8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六、专业名词解释</w:t>
      </w:r>
    </w:p>
    <w:p w14:paraId="408050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以下为常见专业名词解释目录，仅供参考。</w:t>
      </w:r>
    </w:p>
    <w:p w14:paraId="6FB774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597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（一）财政拨款收入：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指本年度从本级财政部门取得的财政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拨款，包括一般公共预算财政拨款和政府性基金预算财政拨款。</w:t>
      </w:r>
    </w:p>
    <w:p w14:paraId="5A7700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4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（二）事业收入：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指事业单位开展专业业务活动及其辅助活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动取得的现金流入；事业单位收到的财政专户实际核拨的教育收</w:t>
      </w:r>
      <w:r>
        <w:rPr>
          <w:rFonts w:ascii="方正仿宋_GBK" w:hAnsi="方正仿宋_GBK" w:eastAsia="方正仿宋_GBK" w:cs="方正仿宋_GBK"/>
          <w:spacing w:val="5"/>
          <w:sz w:val="31"/>
          <w:szCs w:val="31"/>
        </w:rPr>
        <w:t>费等资金在此反映。</w:t>
      </w:r>
    </w:p>
    <w:p w14:paraId="1D7A3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58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（三）经营收入：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指事业单位在专业业务活动及其辅助活动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之外开展非独立核算经营活动取得的现金流入。</w:t>
      </w:r>
    </w:p>
    <w:p w14:paraId="5D305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37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（四）其他收入：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指单位取得的除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财政拨款收入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事业收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经营收入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等以外的收入，包括未纳入财政预算或财政专户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管理的投资收益、银行存款利息收入、租金收入、捐赠收入，现金盘盈收入、存货盘盈收入、收回已核销的应收及预付款项、无法偿付的应付及预收款项等。各单位从本级财政部门以外的同级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单位取得的经费、从非本级财政部门取得的经费，以及行政单位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收到的财政专户管理资金反映在本项内。</w:t>
      </w:r>
    </w:p>
    <w:p w14:paraId="238259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587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（五）使用非财政拨款结余：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指单位在当年的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财政拨款收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事业收入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经营收入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其他收入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等不足以安</w:t>
      </w:r>
      <w:r>
        <w:rPr>
          <w:rFonts w:ascii="方正仿宋_GBK" w:hAnsi="方正仿宋_GBK" w:eastAsia="方正仿宋_GBK" w:cs="方正仿宋_GBK"/>
          <w:spacing w:val="3"/>
          <w:sz w:val="31"/>
          <w:szCs w:val="31"/>
        </w:rPr>
        <w:t>排当年支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出的情况下，使用以前年度积累的非财政拨款结余弥补本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年度收</w:t>
      </w:r>
      <w:r>
        <w:rPr>
          <w:rFonts w:ascii="方正仿宋_GBK" w:hAnsi="方正仿宋_GBK" w:eastAsia="方正仿宋_GBK" w:cs="方正仿宋_GBK"/>
          <w:spacing w:val="-7"/>
          <w:sz w:val="31"/>
          <w:szCs w:val="31"/>
        </w:rPr>
        <w:t>支缺口的资金。</w:t>
      </w:r>
    </w:p>
    <w:p w14:paraId="4AF4DA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2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（六）年初结转和结余：</w:t>
      </w:r>
      <w:r>
        <w:rPr>
          <w:rFonts w:ascii="方正仿宋_GBK" w:hAnsi="方正仿宋_GBK" w:eastAsia="方正仿宋_GBK" w:cs="方正仿宋_GBK"/>
          <w:sz w:val="31"/>
          <w:szCs w:val="31"/>
        </w:rPr>
        <w:t>指单位上年结转本年使用的基本支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出结转、项目支出结转和结余、经营结余。</w:t>
      </w:r>
    </w:p>
    <w:p w14:paraId="7FB7C3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7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（七）结余分配：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指单位按照国家有关规定，缴纳所得税、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提取专用基金、转入非财政拨款结余等当年结余的分配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情况。</w:t>
      </w:r>
    </w:p>
    <w:p w14:paraId="239928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6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（八）年末结转和结余：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指单位结转下年的基本支出结转、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项目支出结转和结余、经营结余。</w:t>
      </w:r>
    </w:p>
    <w:p w14:paraId="6A996C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0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（九）基本支出：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指为保障机构正常运转、完</w:t>
      </w:r>
      <w:r>
        <w:rPr>
          <w:rFonts w:ascii="方正仿宋_GBK" w:hAnsi="方正仿宋_GBK" w:eastAsia="方正仿宋_GBK" w:cs="方正仿宋_GBK"/>
          <w:spacing w:val="-5"/>
          <w:sz w:val="31"/>
          <w:szCs w:val="31"/>
        </w:rPr>
        <w:t>成日常工作任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务而发生的人员经费和公用经费。其中：人员经费指政府收支分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类经济科目中的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工资福利支出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对个人和家庭的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补助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；公用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经费指政府收支分类经济科目中除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工资福利支出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和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“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对个人和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家庭的补助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”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外的其他支出。</w:t>
      </w:r>
    </w:p>
    <w:p w14:paraId="68E9D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57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（十）项目支出：</w:t>
      </w:r>
      <w:r>
        <w:rPr>
          <w:rFonts w:ascii="方正仿宋_GBK" w:hAnsi="方正仿宋_GBK" w:eastAsia="方正仿宋_GBK" w:cs="方正仿宋_GBK"/>
          <w:spacing w:val="-1"/>
          <w:sz w:val="31"/>
          <w:szCs w:val="31"/>
        </w:rPr>
        <w:t>指在基本支出之外为完成特定行政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任务和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事业发展目标所发生的支出。</w:t>
      </w:r>
    </w:p>
    <w:p w14:paraId="437A6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4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（十一）经营支出：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指事业单位在专业业务活动及其辅助活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动之外开展非独立核算经营活动发生的支出。</w:t>
      </w:r>
    </w:p>
    <w:p w14:paraId="55D7E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8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（十二）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经费：</w:t>
      </w:r>
      <w:r>
        <w:rPr>
          <w:rFonts w:ascii="方正仿宋_GBK" w:hAnsi="方正仿宋_GBK" w:eastAsia="方正仿宋_GBK" w:cs="方正仿宋_GBK"/>
          <w:spacing w:val="-2"/>
          <w:sz w:val="31"/>
          <w:szCs w:val="31"/>
        </w:rPr>
        <w:t>指用一般公共预算财政拨款安排的因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公出国（境）费、公务用车购置及运行维护费、公务接待费。其</w:t>
      </w:r>
      <w:r>
        <w:rPr>
          <w:rFonts w:ascii="方正仿宋_GBK" w:hAnsi="方正仿宋_GBK" w:eastAsia="方正仿宋_GBK" w:cs="方正仿宋_GBK"/>
          <w:spacing w:val="4"/>
          <w:sz w:val="31"/>
          <w:szCs w:val="31"/>
        </w:rPr>
        <w:t>中，因公出国（境）费反映单位公务出国（境）的国际旅费、国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外城市间交通费、住宿费、伙食费、培训费、公杂费等支出；公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务用车购置费反映单位公务用车购置支出（含车辆购置税</w:t>
      </w:r>
      <w:r>
        <w:rPr>
          <w:rFonts w:ascii="方正仿宋_GBK" w:hAnsi="方正仿宋_GBK" w:eastAsia="方正仿宋_GBK" w:cs="方正仿宋_GBK"/>
          <w:spacing w:val="30"/>
          <w:sz w:val="31"/>
          <w:szCs w:val="31"/>
        </w:rPr>
        <w:t>）；</w:t>
      </w:r>
      <w:r>
        <w:rPr>
          <w:rFonts w:ascii="方正仿宋_GBK" w:hAnsi="方正仿宋_GBK" w:eastAsia="方正仿宋_GBK" w:cs="方正仿宋_GBK"/>
          <w:spacing w:val="10"/>
          <w:sz w:val="31"/>
          <w:szCs w:val="31"/>
        </w:rPr>
        <w:t>公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务用车运行维护费反映单位按规定保留的公务用车燃料费、维修费、过路过桥费、保险费、安全奖励费用等支出；公务接待费反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映单位按规定开支的各类公务接待（含外宾接待）支出。</w:t>
      </w:r>
    </w:p>
    <w:p w14:paraId="20585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59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（十三）机关运行经费：</w:t>
      </w:r>
      <w:r>
        <w:rPr>
          <w:rFonts w:ascii="方正仿宋_GBK" w:hAnsi="方正仿宋_GBK" w:eastAsia="方正仿宋_GBK" w:cs="方正仿宋_GBK"/>
          <w:spacing w:val="1"/>
          <w:sz w:val="31"/>
          <w:szCs w:val="31"/>
        </w:rPr>
        <w:t>为保障行政单位（含参照公务员法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管理的事业单位）运行用于购买货物和服务等的各项公用经费，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包括办公及印刷费、邮电费、差旅费、会议费、福利费、日常维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护费、专用材料及一般设备购置费、办公用房水电费、办公用房取暖费、办公用房物业管理费、公务用车运行维护费以及其他费</w:t>
      </w:r>
      <w:r>
        <w:rPr>
          <w:rFonts w:ascii="方正仿宋_GBK" w:hAnsi="方正仿宋_GBK" w:eastAsia="方正仿宋_GBK" w:cs="方正仿宋_GBK"/>
          <w:spacing w:val="-3"/>
          <w:sz w:val="31"/>
          <w:szCs w:val="31"/>
        </w:rPr>
        <w:t>用。</w:t>
      </w:r>
    </w:p>
    <w:p w14:paraId="3DF2A9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6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（十四）工资福利支出（支出经济分类科目类级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反映单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位开支的在职职工和编制外长期聘用人员的各类劳动报酬，以及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为上述人员缴纳的各项社会保险费等。</w:t>
      </w:r>
    </w:p>
    <w:p w14:paraId="44E873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59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（十五）商品和服务支出（支出经济分类科目类级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反映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单位购买商品和服务的支出（不包括用于购置固定资产的支出、</w:t>
      </w:r>
      <w:r>
        <w:rPr>
          <w:rFonts w:ascii="方正仿宋_GBK" w:hAnsi="方正仿宋_GBK" w:eastAsia="方正仿宋_GBK" w:cs="方正仿宋_GBK"/>
          <w:spacing w:val="6"/>
          <w:sz w:val="31"/>
          <w:szCs w:val="31"/>
        </w:rPr>
        <w:t>战略性和应急储备支出）。</w:t>
      </w:r>
    </w:p>
    <w:p w14:paraId="66B30C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4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（十六）对个人和家庭的补助（支出经济分类科目类级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7"/>
          <w:sz w:val="31"/>
          <w:szCs w:val="31"/>
        </w:rPr>
        <w:t>反映用于对个人和家庭的补助支出。</w:t>
      </w:r>
    </w:p>
    <w:p w14:paraId="0CECEE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3"/>
        <w:jc w:val="both"/>
        <w:textAlignment w:val="baseline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（十七）其他资本性支出（支出经济分类科目类级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>）：</w:t>
      </w:r>
      <w:r>
        <w:rPr>
          <w:rFonts w:ascii="方正仿宋_GBK" w:hAnsi="方正仿宋_GBK" w:eastAsia="方正仿宋_GBK" w:cs="方正仿宋_GBK"/>
          <w:spacing w:val="-4"/>
          <w:sz w:val="31"/>
          <w:szCs w:val="31"/>
        </w:rPr>
        <w:t>反映</w:t>
      </w: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非各级发展与改革部门集中安排的用于购置固定资产、战略性和</w:t>
      </w:r>
      <w:r>
        <w:rPr>
          <w:rFonts w:ascii="方正仿宋_GBK" w:hAnsi="方正仿宋_GBK" w:eastAsia="方正仿宋_GBK" w:cs="方正仿宋_GBK"/>
          <w:spacing w:val="9"/>
          <w:sz w:val="31"/>
          <w:szCs w:val="31"/>
        </w:rPr>
        <w:t>应急性储备、土地和无形资产，以及构建基础设施、大型修缮和</w:t>
      </w:r>
      <w:r>
        <w:rPr>
          <w:rFonts w:ascii="方正仿宋_GBK" w:hAnsi="方正仿宋_GBK" w:eastAsia="方正仿宋_GBK" w:cs="方正仿宋_GBK"/>
          <w:spacing w:val="8"/>
          <w:sz w:val="31"/>
          <w:szCs w:val="31"/>
        </w:rPr>
        <w:t>财政支持企业更新改造所发生的支出。</w:t>
      </w:r>
    </w:p>
    <w:p w14:paraId="49798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/>
        <w:jc w:val="both"/>
        <w:textAlignment w:val="baseline"/>
        <w:rPr>
          <w:rFonts w:ascii="微软雅黑" w:hAnsi="微软雅黑" w:eastAsia="微软雅黑" w:cs="微软雅黑"/>
          <w:sz w:val="31"/>
          <w:szCs w:val="31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8"/>
          <w:sz w:val="31"/>
          <w:szCs w:val="31"/>
        </w:rPr>
        <w:t>七、决算公开联系方式及信息反馈渠道</w:t>
      </w:r>
    </w:p>
    <w:p w14:paraId="09F21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0" w:firstLine="663"/>
        <w:jc w:val="both"/>
        <w:textAlignment w:val="baseline"/>
        <w:rPr>
          <w:rFonts w:ascii="方正仿宋_GBK" w:hAnsi="方正仿宋_GBK" w:eastAsia="方正仿宋_GBK" w:cs="方正仿宋_GBK"/>
          <w:spacing w:val="11"/>
          <w:sz w:val="31"/>
          <w:szCs w:val="31"/>
        </w:rPr>
      </w:pPr>
      <w:r>
        <w:rPr>
          <w:rFonts w:ascii="方正仿宋_GBK" w:hAnsi="方正仿宋_GBK" w:eastAsia="方正仿宋_GBK" w:cs="方正仿宋_GBK"/>
          <w:spacing w:val="11"/>
          <w:sz w:val="31"/>
          <w:szCs w:val="31"/>
        </w:rPr>
        <w:t>本单位决算公开信息反馈和联系方式：023-63906367</w:t>
      </w:r>
    </w:p>
    <w:sectPr>
      <w:footerReference r:id="rId5" w:type="default"/>
      <w:pgSz w:w="11906" w:h="16838"/>
      <w:pgMar w:top="1984" w:right="1446" w:bottom="1644" w:left="1446" w:header="0" w:footer="27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7DDDA">
    <w:pPr>
      <w:spacing w:line="172" w:lineRule="auto"/>
      <w:ind w:left="1095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4"/>
        <w:sz w:val="18"/>
        <w:szCs w:val="18"/>
      </w:rPr>
      <w:t>-20-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UzOWE4MWNiMTQ5NGY3ZDA4OWU3MDE3NTUzMzU2ZDkifQ=="/>
  </w:docVars>
  <w:rsids>
    <w:rsidRoot w:val="00000000"/>
    <w:rsid w:val="0D1628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7906</Words>
  <Characters>10219</Characters>
  <TotalTime>4</TotalTime>
  <ScaleCrop>false</ScaleCrop>
  <LinksUpToDate>false</LinksUpToDate>
  <CharactersWithSpaces>11694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2024-09-06T11:24:00Z</dcterms:created>
  <dc:creator>Administrator</dc:creator>
  <cp:lastModifiedBy>卢洋</cp:lastModifiedBy>
  <dcterms:modified xsi:type="dcterms:W3CDTF">2024-10-25T02:40:34Z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2024-10-25T10:36:08Z</vt:filetime>
  </property>
  <property fmtid="{D5CDD505-2E9C-101B-9397-08002B2CF9AE}" pid="4" name="KSOProductBuildVer">
    <vt:lpwstr>2052-12.1.0.18276</vt:lpwstr>
  </property>
  <property fmtid="{D5CDD505-2E9C-101B-9397-08002B2CF9AE}" pid="5" name="ICV">
    <vt:lpwstr>B1774CE2852D42918472733F7535E829_12</vt:lpwstr>
  </property>
</Properties>
</file>