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048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重庆市渝中区南纪门街道社区卫生服务中心</w:t>
      </w:r>
    </w:p>
    <w:p w14:paraId="145F8C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决算公开说明</w:t>
      </w:r>
    </w:p>
    <w:p w14:paraId="338F9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7819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一、部门基本情况</w:t>
      </w:r>
    </w:p>
    <w:p w14:paraId="67CFE3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（一）职能职责</w:t>
      </w:r>
    </w:p>
    <w:p w14:paraId="68911E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重庆市渝中区南纪门街道社区卫生服务中心为重庆市渝中区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卫生健康委员会所属的财政差额拨款事业单位。主要职责是：1.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社区预防:社区卫生诊断、传染病疫情报告和监测，预防接种，结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核病、艾滋病等重大传染病预防，常见传染病防治，地方病、寄生虫病防治，健康档案管理，爱国卫生指导等。2.社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区保健:妇女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保健，儿童保健，老年保健等。3.社区医疗：一般常见病、多发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病的诊疗，社区现场应急救护，慢性病筛査和诊断明确的重点慢性病例管理，精神病患者服务，转诊服务等。4.社区康复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:残疾康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复，疾病恢复期康复，家庭和社区康复训练指导等。5.社区健康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教育:卫生知识普及，个体和群体的健康服务，重点人员与重点场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所健康教育，宣传健康行为和生活方式等。6.社区计划生育：计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划生育技术服务与咨询指导，发放避孕药具等。</w:t>
      </w:r>
    </w:p>
    <w:p w14:paraId="47CD17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（二）机构设置</w:t>
      </w:r>
    </w:p>
    <w:p w14:paraId="7E99B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部门内设全科医疗、中医、康复理疗、妇科、外科等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8个临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床科室。</w:t>
      </w:r>
    </w:p>
    <w:p w14:paraId="0EFB32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二、部门决算情况说明</w:t>
      </w:r>
    </w:p>
    <w:p w14:paraId="11B9F8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（一）收入支出决算总体情况说明。</w:t>
      </w:r>
    </w:p>
    <w:p w14:paraId="589A86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1.总体情况。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469.87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2469.87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万元。收支较上年决算数增加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807.42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48.57%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主要原因是医疗业务收入增加。</w:t>
      </w:r>
    </w:p>
    <w:p w14:paraId="23BF3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2469.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807.42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48.57%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因是医疗业务收入增加。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746.32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30.22%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；事业收入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1722.29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69.73%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；其他收入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。此外，使用非财政拨款结余和专用结余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元，年初结转和结余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172AF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年度支出合计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2310.65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692.75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42.82%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，主要原因是医疗业务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支出增加。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1710.48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74.03%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；项目支出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600.17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25.97%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；经营支出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159.22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782F18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年决算数无增减。</w:t>
      </w:r>
    </w:p>
    <w:p w14:paraId="343388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（二）财政拨款收入支出决算总体情况说明</w:t>
      </w:r>
    </w:p>
    <w:p w14:paraId="27641A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年度财政拨款收、支总计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746.32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年相比，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财政拨款收、支总计各增加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276.68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58.91%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是年中追加基本公共卫生服务、社区药品零差率等工作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经费。</w:t>
      </w:r>
    </w:p>
    <w:p w14:paraId="4172B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（三）一般公共预算财政拨款收入支出决算情况说明</w:t>
      </w:r>
    </w:p>
    <w:p w14:paraId="455A35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746.32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276.68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58.91%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中追加基本公共卫生服务、社区药品零差率等工作经费。较年初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611.59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453.9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。主要原因是追加公共卫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生经费。此外，年初财政拨款结转和结余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13D24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746.32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276.68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58.91%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。主要原因是基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本公共卫生服务、社区药品零差率经费支出增加。较年初预算数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611.59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453.94%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要原因是追加公共卫生经费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支出。</w:t>
      </w:r>
    </w:p>
    <w:p w14:paraId="0BEC2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年度年末一般公共预算财政拨款结转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万元，较上年决算数无增减。</w:t>
      </w:r>
    </w:p>
    <w:p w14:paraId="587D54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比较情况。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年度一般公共预算财政拨款支出主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要用于以下几个方面：</w:t>
      </w:r>
    </w:p>
    <w:p w14:paraId="44327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）国防支出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，主要原因是追加民兵编制工作经费增加。</w:t>
      </w:r>
    </w:p>
    <w:p w14:paraId="219D8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）社会保障与就业支出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35.42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4.75%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较年初预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22.99%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，主要原因是追加残疾人康复经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费。</w:t>
      </w:r>
    </w:p>
    <w:p w14:paraId="5D0BFC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）卫生健康支出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708.07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94.87%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，较年初预算数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604.84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585.91%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，主要原因是追加公共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卫生经费。</w:t>
      </w:r>
    </w:p>
    <w:p w14:paraId="44C26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）住房保障支出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2.70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0.36%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预算数无增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减。</w:t>
      </w:r>
    </w:p>
    <w:p w14:paraId="1F16F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（四）一般公共预算财政拨款基本支出决算情况说明</w:t>
      </w:r>
    </w:p>
    <w:p w14:paraId="68A93E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年度一般公共财政拨款基本支出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146.15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146.15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12.81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9.61%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主要原因是人员增加。人员经费用途主要包括基本工资、津贴补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贴、绩效工资、社会保障缴费。公用经费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数无增减。</w:t>
      </w:r>
    </w:p>
    <w:p w14:paraId="5E59F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（五）政府性基金预算收支决算情况说明</w:t>
      </w:r>
    </w:p>
    <w:p w14:paraId="7E3E0B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年度无政府性基金预算财政拨款收支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，较上年决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算数和年初预算数持平。</w:t>
      </w:r>
    </w:p>
    <w:p w14:paraId="3AF1B2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（六）国有资本经营预算财政拨款支出决算情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况说明</w:t>
      </w:r>
    </w:p>
    <w:p w14:paraId="560DD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年度无国有资本经营预算财政拨款支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决算数和年初预算数持平。</w:t>
      </w:r>
    </w:p>
    <w:p w14:paraId="45FD10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三、“三公”经费情况说明</w:t>
      </w:r>
    </w:p>
    <w:p w14:paraId="76F31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（一）“三公”经费支出总体情况说明</w:t>
      </w:r>
    </w:p>
    <w:p w14:paraId="16FED0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年度未发生“三公”经费支出，较年初预算数相比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本持平。较上年支出数相比，基本持平。我单位属于差额拨款单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位，财政未保障我单位“三公”经费。</w:t>
      </w:r>
    </w:p>
    <w:p w14:paraId="6E9597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（二）“三公”经费分项支出情况</w:t>
      </w:r>
    </w:p>
    <w:p w14:paraId="77631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年度本部门未发生因公出国（境）费用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。费用支出较年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初预算数相比，基本持平。较上年支出数相比，基本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持平。</w:t>
      </w:r>
    </w:p>
    <w:p w14:paraId="1E1592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年度本部门未发生公务车购置费。费用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支出较年初预算数相比，基本持平。较上年支出数相比，基本持平。</w:t>
      </w:r>
    </w:p>
    <w:p w14:paraId="6502C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年度本部门未发生公务车运行维护费。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费用支出较年初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预算数相比，基本持平。较上年支出数相比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，基本持平。</w:t>
      </w:r>
    </w:p>
    <w:p w14:paraId="1A608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年度本部门未发生公务接待费。费用支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出较年初预算数相比，基本持平。较上年支出数相比，基本持平。</w:t>
      </w:r>
    </w:p>
    <w:p w14:paraId="05F79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（三）“三公”经费实物量情况</w:t>
      </w:r>
    </w:p>
    <w:p w14:paraId="76261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年度本部门因公出国（境）共计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个团组，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人；公务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用车购置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辆，公务车保有量为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辆；国内公务接待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其中：国内外事接待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人；国（境）外公务接待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年本部门人均接待费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元，车均购置费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，车均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维护费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58BA36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四、其他需要说明的事项</w:t>
      </w:r>
    </w:p>
    <w:p w14:paraId="0DCB90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（一）财政拨款会议费和培训费情况说明</w:t>
      </w:r>
    </w:p>
    <w:p w14:paraId="2CBE9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本年度会议费支出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算数无增减。本年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度培训费支出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万元，较上年决算数减少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91.38%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，主要原因是本年度无中医药事业发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展项目外出培训学习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支出。</w:t>
      </w:r>
    </w:p>
    <w:p w14:paraId="29BCCA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（二）机关运行经费情况说明</w:t>
      </w:r>
    </w:p>
    <w:p w14:paraId="5D4DD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年度本部门机关运行经费支出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万元。机关运行经费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较上年支出数无增减。</w:t>
      </w:r>
    </w:p>
    <w:p w14:paraId="54D3B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按照部门决算列报口径，我单位不在机关运行经费统计范围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之内。</w:t>
      </w:r>
    </w:p>
    <w:p w14:paraId="1A3B87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（三）国有资产占用情况说明</w:t>
      </w:r>
    </w:p>
    <w:p w14:paraId="62B52D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日，本部门共有车辆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辆，其中，副部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（省）级及以上领导用车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辆、主要负责人用车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辆、机要通信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辆、应急保障用车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辆、执法执勤用车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，特种专业技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术用车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辆，离退休干部用车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辆。单价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万元（含）以上专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台（套）。</w:t>
      </w:r>
    </w:p>
    <w:p w14:paraId="6A6F8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（四）政府采购支出情况说明</w:t>
      </w:r>
    </w:p>
    <w:p w14:paraId="3C8815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年度本部门政府采购支出总额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万元，其中：政府采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购货物支出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万元、政府采购工程支出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万元、政府采购服务支出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万元。授予中小企业合同金额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万元，占政府采购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，其中：授予小微企业合同金额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府采购支出总额的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90763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年度我单位未发生政府采购事项，无相关经费支出。</w:t>
      </w:r>
    </w:p>
    <w:p w14:paraId="3AE9A7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五、预算绩效管理情况说明</w:t>
      </w:r>
    </w:p>
    <w:p w14:paraId="33BCF4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（一）单位自评情况</w:t>
      </w:r>
    </w:p>
    <w:p w14:paraId="0F04C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根据预算绩效管理要求，我单位对部门整体和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了绩效自评，涉及财政拨款项目支出资金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600.17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6E739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（二）单位绩效评价情况</w:t>
      </w:r>
    </w:p>
    <w:p w14:paraId="083021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我单位未组织开展绩效评价。</w:t>
      </w:r>
    </w:p>
    <w:p w14:paraId="20749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（三）财政绩效评价情况</w:t>
      </w:r>
    </w:p>
    <w:p w14:paraId="126C4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市财政局未委托第三方对我单位开展绩效评价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71A9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六、专业名词解释</w:t>
      </w:r>
    </w:p>
    <w:p w14:paraId="7024B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（一）财政拨款收入：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指本年度从本级财政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部门取得的财政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拨款，包括一般公共预算财政拨款和政府性基金预算财政拨款。</w:t>
      </w:r>
    </w:p>
    <w:p w14:paraId="4533A2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（二）事业收入：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指事业单位开展专业业务活动及其辅助活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动取得的现金流入；事业单位收到的财政专户实际核拨的教育收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费等资金在此反映。</w:t>
      </w:r>
    </w:p>
    <w:p w14:paraId="482256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（三）经营收入：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指事业单位在专业业务活动及其辅助活动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之外开展非独立核算经营活动取得的现金流入。</w:t>
      </w:r>
    </w:p>
    <w:p w14:paraId="7B09B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（四）其他收入：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指单位取得的除“财政拨款收入”、“事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收入”、“经营收入”等以外的收入，包括未纳入财政预算或财政专户管理的投资收益、银行存款利息收入、租金收入、捐赠收入，现金盘盈收入、存货盘盈收入、收回已核销的应收及预付款项、无法偿付的应付及预收款项等。各单位从本级财政部门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外的同级单位取得的经费、从非本级财政部门取得的经费，以及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行政单位收到的财政专户管理资金反映在本项内。</w:t>
      </w:r>
    </w:p>
    <w:p w14:paraId="4328C1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（五）使用非财政拨款结余：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指单位在当年的“财政拨款收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入”、“事业收入”、“经营收入”、“其他收入”等不足以安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排当年支出的情况下，使用以前年度积累的非财政拨款结余弥补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本年度收支缺口的资金。</w:t>
      </w:r>
    </w:p>
    <w:p w14:paraId="0E6039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（六）年初结转和结余：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指单位上年结转本年使用的基本支出结转、项目支出结转和结余、经营结余。</w:t>
      </w:r>
    </w:p>
    <w:p w14:paraId="32382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（七）结余分配：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指单位按照国家有关规定，缴纳所得税、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提取专用基金、转入非财政拨款结余等当年结余的分配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情况。</w:t>
      </w:r>
    </w:p>
    <w:p w14:paraId="7E25B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（八）年末结转和结余：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指单位结转下年的基本支出结转、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项目支出结转和结余、经营结余。</w:t>
      </w:r>
    </w:p>
    <w:p w14:paraId="6AF87E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（九）基本支出：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指为保障机构正常运转、完成日常工作任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务而发生的人员经费和公用经费。其中：人员经费指政府收支分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类经济科目中的“工资福利支出”和“对个人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和家庭的补助”；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公用经费指政府收支分类经济科目中除“工资福利支出”和“对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个人和家庭的补助”外的其他支出。</w:t>
      </w:r>
    </w:p>
    <w:p w14:paraId="3C406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（十）项目支出：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指在基本支出之外为完成特定行政任务和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事业发展目标所发生的支出。</w:t>
      </w:r>
    </w:p>
    <w:p w14:paraId="36B11F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（十一）经营支出：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指事业单位在专业业务活动及其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辅助活动之外开展非独立核算经营活动发生的支出。</w:t>
      </w:r>
    </w:p>
    <w:p w14:paraId="367B3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（十二）“三公”经费：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指用一般公共预算财政拨款安排的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因公出国（境）费、公务用车购置及运行维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护费、公务接待费。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其中，因公出国（境）费反映单位公务出国（境）的国际旅费、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国外城市间交通费、住宿费、伙食费、培训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费、公杂费等支出；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公务用车购置费反映单位公务用车购置支出（含车辆购置税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公务用车运行维护费反映单位按规定保留的公务用车燃料费、维修费、过路过桥费、保险费、安全奖励费用等支出；公务接待费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反映单位按规定开支的各类公务接待（含外宾接待）支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出。</w:t>
      </w:r>
    </w:p>
    <w:p w14:paraId="3F60E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（十三）机关运行经费：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为保障行政单位（含参照公务员法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管理的事业单位）运行用于购买货物和服务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等的各项公用经费，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包括办公及印刷费、邮电费、差旅费、会议费、福利费、日常维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护费、专用材料及一般设备购置费、办公用房水电费、办公用房取暖费、办公用房物业管理费、公务用车运行维护费以及其他费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用。</w:t>
      </w:r>
    </w:p>
    <w:p w14:paraId="36B771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（十四）工资福利支出（支出经济分类科目类级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位开支的在职职工和编制外长期聘用人员的各类劳动报酬，以及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为上述人员缴纳的各项社会保险费等。</w:t>
      </w:r>
    </w:p>
    <w:p w14:paraId="57861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（十五）商品和服务支出（支出经济分类科目类级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单位购买商品和服务的支出（不包括用于购置固定资产的支出、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战略性和应急储备支出）。</w:t>
      </w:r>
    </w:p>
    <w:p w14:paraId="51840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（十六）对个人和家庭的补助（支出经济分类科目类级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</w:p>
    <w:p w14:paraId="38C8F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反映用于对个人和家庭的补助支出。</w:t>
      </w:r>
    </w:p>
    <w:p w14:paraId="26D8EB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（十七）其他资本性支出（支出经济分类科目类级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非各级发展与改革部门集中安排的用于购置固定资产、战略性和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应急性储备、土地和无形资产，以及构建基础设施、大型修缮和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财政支持企业更新改造所发生的支出。</w:t>
      </w:r>
    </w:p>
    <w:p w14:paraId="5F21D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七、决算公开联系方式及信息反馈渠道</w:t>
      </w:r>
    </w:p>
    <w:p w14:paraId="237C9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本单位决算公开信息反馈和联系方式：渝中区南纪门街道社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区卫生服务中心，邮箱：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yangxiu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526@163.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105861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footerReference r:id="rId5" w:type="default"/>
      <w:pgSz w:w="11906" w:h="16839"/>
      <w:pgMar w:top="1984" w:right="1446" w:bottom="1644" w:left="1446" w:header="0" w:footer="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6ABD9">
    <w:pPr>
      <w:spacing w:line="172" w:lineRule="auto"/>
      <w:ind w:left="109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-26-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zOWE4MWNiMTQ5NGY3ZDA4OWU3MDE3NTUzMzU2ZDkifQ=="/>
  </w:docVars>
  <w:rsids>
    <w:rsidRoot w:val="00000000"/>
    <w:rsid w:val="2EFE65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8060</Words>
  <Characters>10197</Characters>
  <TotalTime>3</TotalTime>
  <ScaleCrop>false</ScaleCrop>
  <LinksUpToDate>false</LinksUpToDate>
  <CharactersWithSpaces>11004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2024-09-05T09:53:00Z</dcterms:created>
  <dc:creator>Administrator</dc:creator>
  <cp:lastModifiedBy>卢洋</cp:lastModifiedBy>
  <dcterms:modified xsi:type="dcterms:W3CDTF">2024-10-25T03:37:35Z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2024-10-25T11:34:17Z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03BB6A7EAFB14FF8844A0039718AE553_12</vt:lpwstr>
  </property>
</Properties>
</file>