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0B3AC">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重庆市渝中区计划生育协会</w:t>
      </w:r>
    </w:p>
    <w:p w14:paraId="0141BAA6">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r>
        <w:rPr>
          <w:rFonts w:hint="eastAsia" w:ascii="方正小标宋_GBK" w:hAnsi="方正小标宋_GBK" w:eastAsia="方正小标宋_GBK" w:cs="方正小标宋_GBK"/>
          <w:sz w:val="44"/>
          <w:szCs w:val="44"/>
        </w:rPr>
        <w:t>决算公开说明</w:t>
      </w:r>
    </w:p>
    <w:p w14:paraId="1566F1A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p>
    <w:p w14:paraId="638019F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7F537B2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4AED339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渝中区计划生育协会为渝中区卫生健康委员会</w:t>
      </w:r>
      <w:r>
        <w:rPr>
          <w:rFonts w:hint="default" w:ascii="Times New Roman" w:hAnsi="Times New Roman" w:eastAsia="方正仿宋_GBK" w:cs="Times New Roman"/>
          <w:sz w:val="32"/>
          <w:szCs w:val="32"/>
        </w:rPr>
        <w:t>二级预算单位，主要职能是：（一）坚定不移走中国特色社会主义群团发展道路，自觉接受党的领导，切实增强计生协工作的政治性先进性群众性，汇聚育龄群众和计划生育家庭推进社会主义现代化建设的强大合力。（二）切实承担引导育龄群众和计划生育家庭听党话、跟党走的政治任务，把计划生育群众最紧密地团结在党的周围，引导弘扬中华民族传统美德，促进家庭幸福、邻里和谐。（三）按照区委和市计划生育协会的要求，指导全区各级计划生育协会按照有关法律法规和中国计划生育协会章程，组织会员开展具有自身特点的计划生育相关工作和服务活动。（四）协助政府有关部门贯彻落实有关计划生育法律、法规和政策，推动计划生育工作；开展人口和计划生育的调查研究、理论研究和与计划生育有关的其他活动，向党委政府提出政策建议，当好参谋助手。（五）开展群众性计划生育的宣传活动，弘扬社会主义核心价值</w:t>
      </w:r>
    </w:p>
    <w:p w14:paraId="6EB3C07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观，引导育龄群众负责任、有计划地生育；广泛普及有关性与生殖健康、优生优育和预防艾滋病等知识，引导群众树立科学、文明、进步的婚育观念和健康生活方式，</w:t>
      </w:r>
      <w:r>
        <w:rPr>
          <w:rFonts w:hint="default" w:ascii="Times New Roman" w:hAnsi="Times New Roman" w:eastAsia="方正仿宋_GBK" w:cs="Times New Roman"/>
          <w:sz w:val="32"/>
          <w:szCs w:val="32"/>
        </w:rPr>
        <w:t>提升群众生</w:t>
      </w:r>
      <w:r>
        <w:rPr>
          <w:rFonts w:hint="default" w:ascii="Times New Roman" w:hAnsi="Times New Roman" w:eastAsia="方正仿宋_GBK" w:cs="Times New Roman"/>
          <w:sz w:val="32"/>
          <w:szCs w:val="32"/>
        </w:rPr>
        <w:t>殖健康意识和水平。（六）组织开展生殖健康咨询、优生优育指导、计划生育保险、计划生育家庭帮扶和流动人口服务，增强计划生育家庭发展能力。（七）做好计划生育困难和特殊家庭的生活、生产、生育扶助和精神慰藉等服务。（八）维护育龄群众和计划生育家庭合法权益，倾听群众意见，反映群众诉求，提供维权帮助。推动计划生育基层群众自治，动员、引导会员、群众实行自我管理、自我教育、自我服</w:t>
      </w:r>
      <w:r>
        <w:rPr>
          <w:rFonts w:hint="default" w:ascii="Times New Roman" w:hAnsi="Times New Roman" w:eastAsia="方正仿宋_GBK" w:cs="Times New Roman"/>
          <w:sz w:val="32"/>
          <w:szCs w:val="32"/>
        </w:rPr>
        <w:t>务、自我监督。（九）加强基层计生协组织建设、队伍建设和阵地建设，拓展组织覆盖和工作覆盖，创新活动开展和工作评价机制，为计划生育协会事业发展提供保障。（十）在党委、政府领导下开展计划生育的国际交流、合作和对外宣传，在性与生殖健康、优生优育、家庭发展等领域和相关国际交流中积极发挥作用。</w:t>
      </w:r>
    </w:p>
    <w:p w14:paraId="36EF45B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7AC0CB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渝中区计划生育协会未设置内设机构</w:t>
      </w:r>
    </w:p>
    <w:p w14:paraId="2C7BEED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581B32C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6BF2CDA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2023年度收入总计345.7</w:t>
      </w:r>
      <w:r>
        <w:rPr>
          <w:rFonts w:hint="default" w:ascii="Times New Roman" w:hAnsi="Times New Roman" w:eastAsia="方正仿宋_GBK" w:cs="Times New Roman"/>
          <w:sz w:val="32"/>
          <w:szCs w:val="32"/>
        </w:rPr>
        <w:t>9万元，支出总计</w:t>
      </w:r>
      <w:bookmarkStart w:id="0" w:name="_GoBack"/>
      <w:bookmarkEnd w:id="0"/>
      <w:r>
        <w:rPr>
          <w:rFonts w:hint="default" w:ascii="Times New Roman" w:hAnsi="Times New Roman" w:eastAsia="方正仿宋_GBK" w:cs="Times New Roman"/>
          <w:sz w:val="32"/>
          <w:szCs w:val="32"/>
        </w:rPr>
        <w:t>345.79万元。收支较上年决算数增加293.32万元，增长</w:t>
      </w:r>
      <w:r>
        <w:rPr>
          <w:rFonts w:hint="default" w:ascii="Times New Roman" w:hAnsi="Times New Roman" w:eastAsia="方正仿宋_GBK" w:cs="Times New Roman"/>
          <w:sz w:val="32"/>
          <w:szCs w:val="32"/>
        </w:rPr>
        <w:t>559.02%，主要原因是增加计划生育特殊家庭项目经费和增加人员。</w:t>
      </w:r>
    </w:p>
    <w:p w14:paraId="010607C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2023年度收入合计345.79万元，</w:t>
      </w:r>
      <w:r>
        <w:rPr>
          <w:rFonts w:hint="default" w:ascii="Times New Roman" w:hAnsi="Times New Roman" w:eastAsia="方正仿宋_GBK" w:cs="Times New Roman"/>
          <w:sz w:val="32"/>
          <w:szCs w:val="32"/>
        </w:rPr>
        <w:t>较上年决算数增加321.38万元，增长1316.59%，主要原因是增加计划生育特殊家庭项目经费和增加人员。</w:t>
      </w:r>
    </w:p>
    <w:p w14:paraId="7374B81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其中：财政拨款收入345.79万元，占100.00%；事业收入0.00万元，占0.00%；经营收入0.00万元，占0.00%；其他收入0.00万元，占0.00%。此外，使用非财政拨款结余和专用结余0.00万元，年初结转和结余0.00万元。</w:t>
      </w:r>
    </w:p>
    <w:p w14:paraId="15CA3AA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2023年度支出合计345.79万</w:t>
      </w:r>
      <w:r>
        <w:rPr>
          <w:rFonts w:hint="default" w:ascii="Times New Roman" w:hAnsi="Times New Roman" w:eastAsia="方正仿宋_GBK" w:cs="Times New Roman"/>
          <w:sz w:val="32"/>
          <w:szCs w:val="32"/>
        </w:rPr>
        <w:t>元，较上年决算数增加293.32万元，增长559.02%，主要原因是增加计划生育特殊家庭项目经费和增加人员。其中：基本支出28.70万元，占8.30%；项目支出317.09万元，占91</w:t>
      </w:r>
      <w:r>
        <w:rPr>
          <w:rFonts w:hint="default" w:ascii="Times New Roman" w:hAnsi="Times New Roman" w:eastAsia="方正仿宋_GBK" w:cs="Times New Roman"/>
          <w:sz w:val="32"/>
          <w:szCs w:val="32"/>
        </w:rPr>
        <w:t>.70%；经营支出0.00万元，占0.00%。此外，结余分配0.00万元。</w:t>
      </w:r>
    </w:p>
    <w:p w14:paraId="676D3E5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2023年度年末结转和结余0.00万元，较上年决算数无增减。</w:t>
      </w:r>
    </w:p>
    <w:p w14:paraId="798AB2A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4F009BA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2023年度财政拨款收、支总计345.79万元。与2022年相比，财政拨款收、支总计各增加293.32万元，增长559.</w:t>
      </w:r>
      <w:r>
        <w:rPr>
          <w:rFonts w:hint="default" w:ascii="Times New Roman" w:hAnsi="Times New Roman" w:eastAsia="方正仿宋_GBK" w:cs="Times New Roman"/>
          <w:sz w:val="32"/>
          <w:szCs w:val="32"/>
        </w:rPr>
        <w:t>02%。主要原因是增加计划生育特殊家庭项目经费和增加人员。</w:t>
      </w:r>
    </w:p>
    <w:p w14:paraId="1097AAA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（三）一般公共预算财政拨款收入支出决算情况说明</w:t>
      </w:r>
    </w:p>
    <w:p w14:paraId="014B225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2023年度一般公共预算财政拨款收入</w:t>
      </w:r>
    </w:p>
    <w:p w14:paraId="3474FD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345.79万元，较上年决算数增加321.38万元，增长1316.59%。主要原因是增加计划生育特殊家庭项目经费和增加人员。较年初预算数增加179.30万元，增长107</w:t>
      </w:r>
      <w:r>
        <w:rPr>
          <w:rFonts w:hint="default" w:ascii="Times New Roman" w:hAnsi="Times New Roman" w:eastAsia="方正仿宋_GBK" w:cs="Times New Roman"/>
          <w:sz w:val="32"/>
          <w:szCs w:val="32"/>
        </w:rPr>
        <w:t>.69%。主要原因是增加计划生育特殊家庭项目经费和增加人员。此外，年初财政拨款结转和结余0.00万元。</w:t>
      </w:r>
    </w:p>
    <w:p w14:paraId="0346BF4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w:t>
      </w:r>
      <w:r>
        <w:rPr>
          <w:rFonts w:hint="default" w:ascii="Times New Roman" w:hAnsi="Times New Roman" w:eastAsia="方正仿宋_GBK" w:cs="Times New Roman"/>
          <w:sz w:val="32"/>
          <w:szCs w:val="32"/>
        </w:rPr>
        <w:t>拨款支出</w:t>
      </w:r>
    </w:p>
    <w:p w14:paraId="751DF36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345.79万元，较上年决算数增加293.32万元，增长559.02%。主要原因是增加计划生育特殊家庭项目经费和增加人员。较年初预算数增加179.30万元，增长107.69%。主要原因是增加计划生育特殊家庭项目经费和增加人员。</w:t>
      </w:r>
    </w:p>
    <w:p w14:paraId="51BE319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2023年度年末一般公共预算财</w:t>
      </w:r>
      <w:r>
        <w:rPr>
          <w:rFonts w:hint="default" w:ascii="Times New Roman" w:hAnsi="Times New Roman" w:eastAsia="方正仿宋_GBK" w:cs="Times New Roman"/>
          <w:sz w:val="32"/>
          <w:szCs w:val="32"/>
        </w:rPr>
        <w:t>政拨款结转和结余0.00万元，较上年决算数无增减。</w:t>
      </w:r>
    </w:p>
    <w:p w14:paraId="0328382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本部门2023年度一般公共预算财政拨款支出主要用于以下几个方面：</w:t>
      </w:r>
    </w:p>
    <w:p w14:paraId="7A17911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（1）社会保障与就业支出2.39万元，占0.69%，较年初预算数增加0.23万元，增长10.65%，主要原因是主要原因政策性调资和人员增加。</w:t>
      </w:r>
    </w:p>
    <w:p w14:paraId="02ABC6D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（2）卫生健康支出342.25万元，占98.98%，较年初预算数增加179.37万元，增长110.12%，主要原因是增加计划生育特殊家庭项目经费。</w:t>
      </w:r>
    </w:p>
    <w:p w14:paraId="47E92E6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（3）住房保障支出1.15万元，占0.33%，较年初预算数减少0.30万元，下降20.69%，主要原因是主要原因是政策性调资和人员增加。</w:t>
      </w:r>
    </w:p>
    <w:p w14:paraId="52E46F0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6B2E1FD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2023年度一般公共财政拨款基本支出28.70万元。其中：人员经费23.76万元，较上年决算数增加8.29万元，增长</w:t>
      </w:r>
    </w:p>
    <w:p w14:paraId="30FC50B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53.59%，主要原因是政策性调资和人员增加</w:t>
      </w:r>
      <w:r>
        <w:rPr>
          <w:rFonts w:hint="default" w:ascii="Times New Roman" w:hAnsi="Times New Roman" w:eastAsia="方正仿宋_GBK" w:cs="Times New Roman"/>
          <w:sz w:val="32"/>
          <w:szCs w:val="32"/>
        </w:rPr>
        <w:t>。人员经费用途主要包括基本工资、津贴补贴、奖金、社会保障缴费</w:t>
      </w:r>
      <w:r>
        <w:rPr>
          <w:rFonts w:hint="default" w:ascii="Times New Roman" w:hAnsi="Times New Roman" w:eastAsia="方正仿宋_GBK" w:cs="Times New Roman"/>
          <w:sz w:val="32"/>
          <w:szCs w:val="32"/>
        </w:rPr>
        <w:t>等。公用经费4.94万元，较上年决算数增加1.64万元，增长49.70%，主要原因是主要原因是政策性调资和人员增加。。公</w:t>
      </w:r>
      <w:r>
        <w:rPr>
          <w:rFonts w:hint="default" w:ascii="Times New Roman" w:hAnsi="Times New Roman" w:eastAsia="方正仿宋_GBK" w:cs="Times New Roman"/>
          <w:sz w:val="32"/>
          <w:szCs w:val="32"/>
        </w:rPr>
        <w:t>用经费用途主要包括.公用经费用途主要包括办公费、印刷费、咨询费、手续费、劳务费、差旅费、其他交通费用等。</w:t>
      </w:r>
    </w:p>
    <w:p w14:paraId="6DCFEA1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3841C3A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r>
        <w:rPr>
          <w:rFonts w:hint="default" w:ascii="Times New Roman" w:hAnsi="Times New Roman" w:eastAsia="方正仿宋_GBK" w:cs="Times New Roman"/>
          <w:sz w:val="32"/>
          <w:szCs w:val="32"/>
        </w:rPr>
        <w:t>。</w:t>
      </w:r>
    </w:p>
    <w:p w14:paraId="2229B51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3C3ECE5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4F93E0A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三、“三公”经费情况说明</w:t>
      </w:r>
    </w:p>
    <w:p w14:paraId="0491B25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（一）“三公”经费支出总体情况说明</w:t>
      </w:r>
    </w:p>
    <w:p w14:paraId="56E89EC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2023年度“三公”经费支出共计0.00万元，较年</w:t>
      </w:r>
      <w:r>
        <w:rPr>
          <w:rFonts w:hint="default" w:ascii="Times New Roman" w:hAnsi="Times New Roman" w:eastAsia="方正仿宋_GBK" w:cs="Times New Roman"/>
          <w:sz w:val="32"/>
          <w:szCs w:val="32"/>
        </w:rPr>
        <w:t>初预算数增加0.00万元，与上年持平；较上年支出数增加0.00万元，</w:t>
      </w:r>
      <w:r>
        <w:rPr>
          <w:rFonts w:hint="default" w:ascii="Times New Roman" w:hAnsi="Times New Roman" w:eastAsia="方正仿宋_GBK" w:cs="Times New Roman"/>
          <w:sz w:val="32"/>
          <w:szCs w:val="32"/>
        </w:rPr>
        <w:t>与上年持平，主要原因是本部门2023年度未发生“三公”经费。</w:t>
      </w:r>
    </w:p>
    <w:p w14:paraId="5F20DE8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（二）“三公”经费分项支出情况</w:t>
      </w:r>
    </w:p>
    <w:p w14:paraId="0049573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2023年度本部门因公出国（境）费用0.00万元，较上年支出数无增减，主要原因是本部门2023年未发生因</w:t>
      </w:r>
      <w:r>
        <w:rPr>
          <w:rFonts w:hint="default" w:ascii="Times New Roman" w:hAnsi="Times New Roman" w:eastAsia="方正仿宋_GBK" w:cs="Times New Roman"/>
          <w:sz w:val="32"/>
          <w:szCs w:val="32"/>
        </w:rPr>
        <w:t>公出国（境）费用。</w:t>
      </w:r>
    </w:p>
    <w:p w14:paraId="0C28DE8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公务车购置费0.00万元，较上年支出数无增减，主要原因是本部门2023年度未发生公务车购置费。</w:t>
      </w:r>
    </w:p>
    <w:p w14:paraId="2ACAC92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公务车运行维护费0.00万元。较上年支出数无增减，主要原因是未发生公务车运行维护费。</w:t>
      </w:r>
    </w:p>
    <w:p w14:paraId="63A0634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公务接待费0.00万元，较上年支出数无增减，主要原因是主要原因是本部门2023年度未发生公务接</w:t>
      </w:r>
      <w:r>
        <w:rPr>
          <w:rFonts w:hint="default" w:ascii="Times New Roman" w:hAnsi="Times New Roman" w:eastAsia="方正仿宋_GBK" w:cs="Times New Roman"/>
          <w:sz w:val="32"/>
          <w:szCs w:val="32"/>
        </w:rPr>
        <w:t>待费。</w:t>
      </w:r>
    </w:p>
    <w:p w14:paraId="19350F4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（三）“三公”经费实物量情况</w:t>
      </w:r>
    </w:p>
    <w:p w14:paraId="1A459AC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2023年度本部门因公出国（境）共计0个团组，0人；公务用车购置0辆，公务车保有量为0辆；国内公务接待0批次0人，其中：国内外事接待0批次，0人；国（境</w:t>
      </w:r>
      <w:r>
        <w:rPr>
          <w:rFonts w:hint="default" w:ascii="Times New Roman" w:hAnsi="Times New Roman" w:eastAsia="方正仿宋_GBK" w:cs="Times New Roman"/>
          <w:sz w:val="32"/>
          <w:szCs w:val="32"/>
        </w:rPr>
        <w:t>）外公务接待0批次，0人。2023年本部门人均接待费0元，车均购置费0万元，车均维护费0万元。</w:t>
      </w:r>
    </w:p>
    <w:p w14:paraId="7B4C695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4A5AFC0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（一）财政拨款会议费和培训费情况说明</w:t>
      </w:r>
    </w:p>
    <w:p w14:paraId="0726D1B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本年度会议费支出0.00万元，较上年决算数无增减，主要原因是未发生会议费支出。本年度培训费支出0.00万元，</w:t>
      </w:r>
      <w:r>
        <w:rPr>
          <w:rFonts w:hint="default" w:ascii="Times New Roman" w:hAnsi="Times New Roman" w:eastAsia="方正仿宋_GBK" w:cs="Times New Roman"/>
          <w:sz w:val="32"/>
          <w:szCs w:val="32"/>
        </w:rPr>
        <w:t>较上年决算数无变化，主要原因是控制运行经</w:t>
      </w:r>
      <w:r>
        <w:rPr>
          <w:rFonts w:hint="default" w:ascii="Times New Roman" w:hAnsi="Times New Roman" w:eastAsia="方正仿宋_GBK" w:cs="Times New Roman"/>
          <w:sz w:val="32"/>
          <w:szCs w:val="32"/>
        </w:rPr>
        <w:t>费，未单独专门开设培训课。</w:t>
      </w:r>
    </w:p>
    <w:p w14:paraId="639C24C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2C72169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2023年度本部门机关运行经费支出4.94万元，机关运行经费主要用于开支办公费、印刷费、手续费、差旅费、劳务费等。机关运行经费较上年支出数增加1.64万元，增长49.70%，主要原因是人员增加。</w:t>
      </w:r>
    </w:p>
    <w:p w14:paraId="79F9EC3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6F6F59C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截至2023年12月31日，本部门共有车辆0辆，</w:t>
      </w:r>
      <w:r>
        <w:rPr>
          <w:rFonts w:hint="default" w:ascii="Times New Roman" w:hAnsi="Times New Roman" w:eastAsia="方正仿宋_GBK" w:cs="Times New Roman"/>
          <w:sz w:val="32"/>
          <w:szCs w:val="32"/>
        </w:rPr>
        <w:t>其中，副部（省）级及以上领导用车0辆、主要负责人用车0辆、机要通信用车0辆、应急保障用车0辆、执法执勤</w:t>
      </w:r>
      <w:r>
        <w:rPr>
          <w:rFonts w:hint="default" w:ascii="Times New Roman" w:hAnsi="Times New Roman" w:eastAsia="方正仿宋_GBK" w:cs="Times New Roman"/>
          <w:sz w:val="32"/>
          <w:szCs w:val="32"/>
        </w:rPr>
        <w:t>用车0辆，特种专业技术用车0辆，离退休干部用车0辆。单价100万元（含）以上专用设备0台（套）。</w:t>
      </w:r>
    </w:p>
    <w:p w14:paraId="64F9C0D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3F5A559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2023年度本部门政府采购支出总额76.80万元，</w:t>
      </w:r>
      <w:r>
        <w:rPr>
          <w:rFonts w:hint="default" w:ascii="Times New Roman" w:hAnsi="Times New Roman" w:eastAsia="方正仿宋_GBK" w:cs="Times New Roman"/>
          <w:sz w:val="32"/>
          <w:szCs w:val="32"/>
        </w:rPr>
        <w:t>其中：政府采购货物支出0.00万元、政府采购工程支出0.00万元、政府采购服务支出76.80万元。授予中小企业合同金额76.80万元，占政府采购支出总额的100.00%，其中：授予小微企业合同金额76.80万元，占政府采购支出总额的100.00%。主要用于采购给计划生育特殊家庭开展家政清</w:t>
      </w:r>
      <w:r>
        <w:rPr>
          <w:rFonts w:hint="default" w:ascii="Times New Roman" w:hAnsi="Times New Roman" w:eastAsia="方正仿宋_GBK" w:cs="Times New Roman"/>
          <w:sz w:val="32"/>
          <w:szCs w:val="32"/>
        </w:rPr>
        <w:t>洁服务费用。</w:t>
      </w:r>
    </w:p>
    <w:p w14:paraId="04ADF12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五、预算绩效管理情况说明</w:t>
      </w:r>
    </w:p>
    <w:p w14:paraId="685311D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408711F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根据预算绩效管理要求，我单位对一个二级项</w:t>
      </w:r>
      <w:r>
        <w:rPr>
          <w:rFonts w:hint="default" w:ascii="Times New Roman" w:hAnsi="Times New Roman" w:eastAsia="方正仿宋_GBK" w:cs="Times New Roman"/>
          <w:sz w:val="32"/>
          <w:szCs w:val="32"/>
        </w:rPr>
        <w:t>目开展了绩效自评，涉及财政拨款项目支出资金317万元。</w:t>
      </w:r>
    </w:p>
    <w:p w14:paraId="3A6B579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（二）单位绩效评价情况</w:t>
      </w:r>
    </w:p>
    <w:p w14:paraId="4C3323F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3961E48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67D2F30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w:t>
      </w:r>
      <w:r>
        <w:rPr>
          <w:rFonts w:hint="default" w:ascii="Times New Roman" w:hAnsi="Times New Roman" w:eastAsia="方正仿宋_GBK" w:cs="Times New Roman"/>
          <w:sz w:val="32"/>
          <w:szCs w:val="32"/>
        </w:rPr>
        <w:t>预算财政拨款。</w:t>
      </w:r>
    </w:p>
    <w:p w14:paraId="716CB7C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指事业单位开展专业业务活动</w:t>
      </w:r>
      <w:r>
        <w:rPr>
          <w:rFonts w:hint="default" w:ascii="Times New Roman" w:hAnsi="Times New Roman" w:eastAsia="方正仿宋_GBK" w:cs="Times New Roman"/>
          <w:sz w:val="32"/>
          <w:szCs w:val="32"/>
        </w:rPr>
        <w:t>及其辅助活动取得的现金流入；事业单位收到的财政专户实际核拨的教育收费等资金在此反映。</w:t>
      </w:r>
    </w:p>
    <w:p w14:paraId="105FA5B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指事业单位在专业业务活动及</w:t>
      </w:r>
      <w:r>
        <w:rPr>
          <w:rFonts w:hint="default" w:ascii="Times New Roman" w:hAnsi="Times New Roman" w:eastAsia="方正仿宋_GBK" w:cs="Times New Roman"/>
          <w:sz w:val="32"/>
          <w:szCs w:val="32"/>
        </w:rPr>
        <w:t>其辅助活动之外开展非独立核算经营活动取得的现金流入。</w:t>
      </w:r>
    </w:p>
    <w:p w14:paraId="3B3D4D3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指单位取得的除“财政拨款收入”、“事业收入”、“经营收入”等以外的收入，包括未纳入财</w:t>
      </w:r>
    </w:p>
    <w:p w14:paraId="7BB6710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w:t>
      </w:r>
      <w:r>
        <w:rPr>
          <w:rFonts w:hint="default" w:ascii="Times New Roman" w:hAnsi="Times New Roman" w:eastAsia="方正仿宋_GBK" w:cs="Times New Roman"/>
          <w:sz w:val="32"/>
          <w:szCs w:val="32"/>
        </w:rPr>
        <w:t>专户管理资金反映在本项内。</w:t>
      </w:r>
    </w:p>
    <w:p w14:paraId="40A5DD1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14:paraId="3DD5218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指单位上年结转本年使用的基本支出结转、项目支出结转和结余、经营结余。</w:t>
      </w:r>
    </w:p>
    <w:p w14:paraId="6823728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指单位按照国家有关规定，缴纳所得税、提取专用基金、转入非财政拨款结余等当年</w:t>
      </w:r>
      <w:r>
        <w:rPr>
          <w:rFonts w:hint="default" w:ascii="Times New Roman" w:hAnsi="Times New Roman" w:eastAsia="方正仿宋_GBK" w:cs="Times New Roman"/>
          <w:sz w:val="32"/>
          <w:szCs w:val="32"/>
        </w:rPr>
        <w:t>结余的分配情况。</w:t>
      </w:r>
    </w:p>
    <w:p w14:paraId="0988F81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指单位结转下年的基本支出结转、项目支出结转和结余、经营结余。</w:t>
      </w:r>
    </w:p>
    <w:p w14:paraId="6E97B75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74BCE9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指在基本支出之外为完成特定行政任务和事业发展目标所发生的支出。</w:t>
      </w:r>
    </w:p>
    <w:p w14:paraId="666D804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w:t>
      </w:r>
      <w:r>
        <w:rPr>
          <w:rFonts w:hint="default" w:ascii="Times New Roman" w:hAnsi="Times New Roman" w:eastAsia="方正仿宋_GBK" w:cs="Times New Roman"/>
          <w:sz w:val="32"/>
          <w:szCs w:val="32"/>
        </w:rPr>
        <w:t>及其辅助活动之外开展非独立核算经营活动发生的支出。</w:t>
      </w:r>
    </w:p>
    <w:p w14:paraId="01A0DB6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w:t>
      </w:r>
      <w:r>
        <w:rPr>
          <w:rFonts w:hint="default" w:ascii="Times New Roman" w:hAnsi="Times New Roman" w:eastAsia="方正仿宋_GBK" w:cs="Times New Roman"/>
          <w:sz w:val="32"/>
          <w:szCs w:val="32"/>
        </w:rPr>
        <w:t>的国际旅费、国外城市间交通费、住宿费、伙</w:t>
      </w:r>
      <w:r>
        <w:rPr>
          <w:rFonts w:hint="default" w:ascii="Times New Roman" w:hAnsi="Times New Roman" w:eastAsia="方正仿宋_GBK" w:cs="Times New Roman"/>
          <w:sz w:val="32"/>
          <w:szCs w:val="32"/>
        </w:rPr>
        <w:t>食费、培训费、公杂费等支出；公务用车购置费反映单位公务用车购置支出（含车辆购置税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公务用车运行维护费反映单位按规定保留的公务用车燃料费、维修费、过路过桥费、保险费、安全奖励费用等支出；公务接待费反映单位按规定开支的各类公务接待（含外宾接待）支出。</w:t>
      </w:r>
    </w:p>
    <w:p w14:paraId="249C2DF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014A49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025F1E6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：反映单位购买商品和服务的支出（不包括用于购</w:t>
      </w:r>
      <w:r>
        <w:rPr>
          <w:rFonts w:hint="default" w:ascii="Times New Roman" w:hAnsi="Times New Roman" w:eastAsia="方正仿宋_GBK" w:cs="Times New Roman"/>
          <w:sz w:val="32"/>
          <w:szCs w:val="32"/>
        </w:rPr>
        <w:t>置固定资产的支出、战略性和应急储备支出）。</w:t>
      </w:r>
    </w:p>
    <w:p w14:paraId="26F0343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w:t>
      </w:r>
      <w:r>
        <w:rPr>
          <w:rFonts w:hint="default" w:ascii="Times New Roman" w:hAnsi="Times New Roman" w:eastAsia="方正仿宋_GBK" w:cs="Times New Roman"/>
          <w:sz w:val="32"/>
          <w:szCs w:val="32"/>
        </w:rPr>
        <w:t>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：反映用于对个人和家庭的补助支出。</w:t>
      </w:r>
    </w:p>
    <w:p w14:paraId="2F03CE0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：反映非各级发展与改革部门集中安排的用于购置固定资产、</w:t>
      </w:r>
      <w:r>
        <w:rPr>
          <w:rFonts w:hint="default" w:ascii="Times New Roman" w:hAnsi="Times New Roman" w:eastAsia="方正仿宋_GBK" w:cs="Times New Roman"/>
          <w:sz w:val="32"/>
          <w:szCs w:val="32"/>
        </w:rPr>
        <w:t>战略性和应急性储备、土地和无形资产，以及构建基础设施、大型修缮和财政支持企业更新改造所发生的支出。</w:t>
      </w:r>
    </w:p>
    <w:p w14:paraId="451529D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1EC6C9D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023-637651</w:t>
      </w:r>
      <w:r>
        <w:rPr>
          <w:rFonts w:hint="default" w:ascii="Times New Roman" w:hAnsi="Times New Roman" w:eastAsia="方正仿宋_GBK" w:cs="Times New Roman"/>
          <w:sz w:val="32"/>
          <w:szCs w:val="32"/>
        </w:rPr>
        <w:t>41</w:t>
      </w:r>
      <w:r>
        <w:rPr>
          <w:rFonts w:hint="default" w:ascii="Times New Roman" w:hAnsi="Times New Roman" w:eastAsia="方正仿宋_GBK" w:cs="Times New Roman"/>
          <w:sz w:val="32"/>
          <w:szCs w:val="32"/>
        </w:rPr>
        <w:t>。</w:t>
      </w:r>
    </w:p>
    <w:sectPr>
      <w:footerReference r:id="rId5" w:type="default"/>
      <w:pgSz w:w="11906" w:h="16839"/>
      <w:pgMar w:top="1984" w:right="1446" w:bottom="1644" w:left="1446"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DC30D">
    <w:pPr>
      <w:spacing w:line="172" w:lineRule="auto"/>
      <w:ind w:left="10959"/>
      <w:rPr>
        <w:rFonts w:ascii="宋体" w:hAnsi="宋体" w:eastAsia="宋体" w:cs="宋体"/>
        <w:sz w:val="18"/>
        <w:szCs w:val="18"/>
      </w:rPr>
    </w:pPr>
    <w:r>
      <w:rPr>
        <w:rFonts w:ascii="宋体" w:hAnsi="宋体" w:eastAsia="宋体" w:cs="宋体"/>
        <w:spacing w:val="-4"/>
        <w:sz w:val="18"/>
        <w:szCs w:val="18"/>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061C1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8042</Words>
  <Characters>9608</Characters>
  <TotalTime>2</TotalTime>
  <ScaleCrop>false</ScaleCrop>
  <LinksUpToDate>false</LinksUpToDate>
  <CharactersWithSpaces>11110</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2024-09-05T11:05:00Z</dcterms:created>
  <dc:creator>Administrator</dc:creator>
  <cp:lastModifiedBy>卢洋</cp:lastModifiedBy>
  <dcterms:modified xsi:type="dcterms:W3CDTF">2024-10-25T03:48:47Z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2024-10-25T11:45:58Z</vt:filetime>
  </property>
  <property fmtid="{D5CDD505-2E9C-101B-9397-08002B2CF9AE}" pid="4" name="KSOProductBuildVer">
    <vt:lpwstr>2052-12.1.0.18276</vt:lpwstr>
  </property>
  <property fmtid="{D5CDD505-2E9C-101B-9397-08002B2CF9AE}" pid="5" name="ICV">
    <vt:lpwstr>6E3B16DCC724437F88D799525F243C24_12</vt:lpwstr>
  </property>
</Properties>
</file>