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B0" w:rsidRDefault="00230F1A">
      <w:pPr>
        <w:kinsoku/>
        <w:autoSpaceDE/>
        <w:autoSpaceDN/>
        <w:spacing w:line="594"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重庆市渝中区菜园坝街道社区</w:t>
      </w:r>
      <w:bookmarkStart w:id="0" w:name="_GoBack"/>
      <w:bookmarkEnd w:id="0"/>
      <w:r>
        <w:rPr>
          <w:rFonts w:ascii="方正小标宋_GBK" w:eastAsia="方正小标宋_GBK" w:hAnsi="方正小标宋_GBK" w:cs="方正小标宋_GBK" w:hint="eastAsia"/>
          <w:sz w:val="44"/>
          <w:szCs w:val="44"/>
          <w:lang w:eastAsia="zh-CN"/>
        </w:rPr>
        <w:t>卫生服务中心</w:t>
      </w:r>
    </w:p>
    <w:p w:rsidR="00845AB0" w:rsidRDefault="00230F1A">
      <w:pPr>
        <w:kinsoku/>
        <w:autoSpaceDE/>
        <w:autoSpaceDN/>
        <w:spacing w:line="594"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2023</w:t>
      </w:r>
      <w:r>
        <w:rPr>
          <w:rFonts w:ascii="方正小标宋_GBK" w:eastAsia="方正小标宋_GBK" w:hAnsi="方正小标宋_GBK" w:cs="方正小标宋_GBK" w:hint="eastAsia"/>
          <w:sz w:val="44"/>
          <w:szCs w:val="44"/>
          <w:lang w:eastAsia="zh-CN"/>
        </w:rPr>
        <w:t>年度</w:t>
      </w:r>
      <w:r>
        <w:rPr>
          <w:rFonts w:ascii="方正小标宋_GBK" w:eastAsia="方正小标宋_GBK" w:hAnsi="方正小标宋_GBK" w:cs="方正小标宋_GBK" w:hint="eastAsia"/>
          <w:sz w:val="44"/>
          <w:szCs w:val="44"/>
          <w:lang w:eastAsia="zh-CN"/>
        </w:rPr>
        <w:t>部门</w:t>
      </w:r>
      <w:r>
        <w:rPr>
          <w:rFonts w:ascii="方正小标宋_GBK" w:eastAsia="方正小标宋_GBK" w:hAnsi="方正小标宋_GBK" w:cs="方正小标宋_GBK" w:hint="eastAsia"/>
          <w:sz w:val="44"/>
          <w:szCs w:val="44"/>
          <w:lang w:eastAsia="zh-CN"/>
        </w:rPr>
        <w:t>决算公开说明</w:t>
      </w:r>
    </w:p>
    <w:p w:rsidR="00845AB0" w:rsidRDefault="00845AB0">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一、部门基本情况</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（一）职能职责</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市渝中区菜园坝街道社区卫生服务中心为重庆市渝中区卫生健康委员会直属的事业单位，主要职责是：为人民的身体健康提供医疗与护理保健服务。承担辖区的医疗、预防、保健、康复。健康教育计划生育指导等工作，提供养老服务，实行上门服务，方便社区居民治病及咨询。</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（二）机构设置</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部门内设</w:t>
      </w:r>
      <w:r>
        <w:rPr>
          <w:rFonts w:ascii="Times New Roman" w:eastAsia="方正仿宋_GBK" w:hAnsi="Times New Roman" w:cs="Times New Roman"/>
          <w:sz w:val="32"/>
          <w:szCs w:val="32"/>
          <w:lang w:eastAsia="zh-CN"/>
        </w:rPr>
        <w:t>16</w:t>
      </w:r>
      <w:r>
        <w:rPr>
          <w:rFonts w:ascii="Times New Roman" w:eastAsia="方正仿宋_GBK" w:hAnsi="Times New Roman" w:cs="Times New Roman"/>
          <w:sz w:val="32"/>
          <w:szCs w:val="32"/>
          <w:lang w:eastAsia="zh-CN"/>
        </w:rPr>
        <w:t>个职能科室，分别为：行政办公室、党务办公室、财务科（挂号室）、后勤综合科、医务科、护理部、</w:t>
      </w:r>
      <w:r>
        <w:rPr>
          <w:rFonts w:ascii="Times New Roman" w:eastAsia="方正仿宋_GBK" w:hAnsi="Times New Roman" w:cs="Times New Roman"/>
          <w:sz w:val="32"/>
          <w:szCs w:val="32"/>
          <w:lang w:eastAsia="zh-CN"/>
        </w:rPr>
        <w:t>护士站、门诊部、医养结合照护中心、中医科、药剂科、预防保健科、社区科、病案管理科、院感科、信息科。</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二、部门决算情况说明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从预算单位构成看，纳入本部门</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年度决算编制的二级预算单位主要包括重庆市渝中区菜园坝街道社区卫生服务中心。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（一）收入支出决算总体情况说明。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总体情况。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年度收入总计</w:t>
      </w:r>
      <w:r>
        <w:rPr>
          <w:rFonts w:ascii="Times New Roman" w:eastAsia="方正仿宋_GBK" w:hAnsi="Times New Roman" w:cs="Times New Roman"/>
          <w:sz w:val="32"/>
          <w:szCs w:val="32"/>
          <w:lang w:eastAsia="zh-CN"/>
        </w:rPr>
        <w:t>2132.46</w:t>
      </w:r>
      <w:r>
        <w:rPr>
          <w:rFonts w:ascii="Times New Roman" w:eastAsia="方正仿宋_GBK" w:hAnsi="Times New Roman" w:cs="Times New Roman"/>
          <w:sz w:val="32"/>
          <w:szCs w:val="32"/>
          <w:lang w:eastAsia="zh-CN"/>
        </w:rPr>
        <w:t>万元，支出总计</w:t>
      </w:r>
      <w:r>
        <w:rPr>
          <w:rFonts w:ascii="Times New Roman" w:eastAsia="方正仿宋_GBK" w:hAnsi="Times New Roman" w:cs="Times New Roman"/>
          <w:sz w:val="32"/>
          <w:szCs w:val="32"/>
          <w:lang w:eastAsia="zh-CN"/>
        </w:rPr>
        <w:t>2132.46</w:t>
      </w:r>
      <w:r>
        <w:rPr>
          <w:rFonts w:ascii="Times New Roman" w:eastAsia="方正仿宋_GBK" w:hAnsi="Times New Roman" w:cs="Times New Roman"/>
          <w:sz w:val="32"/>
          <w:szCs w:val="32"/>
          <w:lang w:eastAsia="zh-CN"/>
        </w:rPr>
        <w:t>万元。收支较上年决算数增加</w:t>
      </w:r>
      <w:r>
        <w:rPr>
          <w:rFonts w:ascii="Times New Roman" w:eastAsia="方正仿宋_GBK" w:hAnsi="Times New Roman" w:cs="Times New Roman"/>
          <w:sz w:val="32"/>
          <w:szCs w:val="32"/>
          <w:lang w:eastAsia="zh-CN"/>
        </w:rPr>
        <w:t>875.17</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69.61%</w:t>
      </w:r>
      <w:r>
        <w:rPr>
          <w:rFonts w:ascii="Times New Roman" w:eastAsia="方正仿宋_GBK" w:hAnsi="Times New Roman" w:cs="Times New Roman"/>
          <w:sz w:val="32"/>
          <w:szCs w:val="32"/>
          <w:lang w:eastAsia="zh-CN"/>
        </w:rPr>
        <w:t>，主要原因是基本公共卫生服务。</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2.</w:t>
      </w:r>
      <w:r>
        <w:rPr>
          <w:rFonts w:ascii="Times New Roman" w:eastAsia="方正仿宋_GBK" w:hAnsi="Times New Roman" w:cs="Times New Roman"/>
          <w:sz w:val="32"/>
          <w:szCs w:val="32"/>
          <w:lang w:eastAsia="zh-CN"/>
        </w:rPr>
        <w:t>收入情况。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年度收入合计</w:t>
      </w:r>
      <w:r>
        <w:rPr>
          <w:rFonts w:ascii="Times New Roman" w:eastAsia="方正仿宋_GBK" w:hAnsi="Times New Roman" w:cs="Times New Roman"/>
          <w:sz w:val="32"/>
          <w:szCs w:val="32"/>
          <w:lang w:eastAsia="zh-CN"/>
        </w:rPr>
        <w:t>2118.83</w:t>
      </w:r>
      <w:r>
        <w:rPr>
          <w:rFonts w:ascii="Times New Roman" w:eastAsia="方正仿宋_GBK" w:hAnsi="Times New Roman" w:cs="Times New Roman"/>
          <w:sz w:val="32"/>
          <w:szCs w:val="32"/>
          <w:lang w:eastAsia="zh-CN"/>
        </w:rPr>
        <w:t>万元，较上年决算数增加</w:t>
      </w:r>
      <w:r>
        <w:rPr>
          <w:rFonts w:ascii="Times New Roman" w:eastAsia="方正仿宋_GBK" w:hAnsi="Times New Roman" w:cs="Times New Roman"/>
          <w:sz w:val="32"/>
          <w:szCs w:val="32"/>
          <w:lang w:eastAsia="zh-CN"/>
        </w:rPr>
        <w:t>861</w:t>
      </w:r>
      <w:r>
        <w:rPr>
          <w:rFonts w:ascii="Times New Roman" w:eastAsia="方正仿宋_GBK" w:hAnsi="Times New Roman" w:cs="Times New Roman"/>
          <w:sz w:val="32"/>
          <w:szCs w:val="32"/>
          <w:lang w:eastAsia="zh-CN"/>
        </w:rPr>
        <w:t>.54</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68.52%</w:t>
      </w:r>
      <w:r>
        <w:rPr>
          <w:rFonts w:ascii="Times New Roman" w:eastAsia="方正仿宋_GBK" w:hAnsi="Times New Roman" w:cs="Times New Roman"/>
          <w:sz w:val="32"/>
          <w:szCs w:val="32"/>
          <w:lang w:eastAsia="zh-CN"/>
        </w:rPr>
        <w:t>，主要原因是基本公共卫生服务。其中：财政拨款收入</w:t>
      </w:r>
      <w:r>
        <w:rPr>
          <w:rFonts w:ascii="Times New Roman" w:eastAsia="方正仿宋_GBK" w:hAnsi="Times New Roman" w:cs="Times New Roman"/>
          <w:sz w:val="32"/>
          <w:szCs w:val="32"/>
          <w:lang w:eastAsia="zh-CN"/>
        </w:rPr>
        <w:t>879.06</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41.49%</w:t>
      </w:r>
      <w:r>
        <w:rPr>
          <w:rFonts w:ascii="Times New Roman" w:eastAsia="方正仿宋_GBK" w:hAnsi="Times New Roman" w:cs="Times New Roman"/>
          <w:sz w:val="32"/>
          <w:szCs w:val="32"/>
          <w:lang w:eastAsia="zh-CN"/>
        </w:rPr>
        <w:t>；事业收入</w:t>
      </w:r>
      <w:r>
        <w:rPr>
          <w:rFonts w:ascii="Times New Roman" w:eastAsia="方正仿宋_GBK" w:hAnsi="Times New Roman" w:cs="Times New Roman"/>
          <w:sz w:val="32"/>
          <w:szCs w:val="32"/>
          <w:lang w:eastAsia="zh-CN"/>
        </w:rPr>
        <w:t>1224.68</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57.80%</w:t>
      </w:r>
      <w:r>
        <w:rPr>
          <w:rFonts w:ascii="Times New Roman" w:eastAsia="方正仿宋_GBK" w:hAnsi="Times New Roman" w:cs="Times New Roman"/>
          <w:sz w:val="32"/>
          <w:szCs w:val="32"/>
          <w:lang w:eastAsia="zh-CN"/>
        </w:rPr>
        <w:t>；经营收入</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；其他收入</w:t>
      </w:r>
      <w:r>
        <w:rPr>
          <w:rFonts w:ascii="Times New Roman" w:eastAsia="方正仿宋_GBK" w:hAnsi="Times New Roman" w:cs="Times New Roman"/>
          <w:sz w:val="32"/>
          <w:szCs w:val="32"/>
          <w:lang w:eastAsia="zh-CN"/>
        </w:rPr>
        <w:t>15.10</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0.71%</w:t>
      </w:r>
      <w:r>
        <w:rPr>
          <w:rFonts w:ascii="Times New Roman" w:eastAsia="方正仿宋_GBK" w:hAnsi="Times New Roman" w:cs="Times New Roman"/>
          <w:sz w:val="32"/>
          <w:szCs w:val="32"/>
          <w:lang w:eastAsia="zh-CN"/>
        </w:rPr>
        <w:t>。此外，使用非财政拨款结余和专用结余</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万元，年初结转和结余</w:t>
      </w:r>
      <w:r>
        <w:rPr>
          <w:rFonts w:ascii="Times New Roman" w:eastAsia="方正仿宋_GBK" w:hAnsi="Times New Roman" w:cs="Times New Roman"/>
          <w:sz w:val="32"/>
          <w:szCs w:val="32"/>
          <w:lang w:eastAsia="zh-CN"/>
        </w:rPr>
        <w:t>13.63</w:t>
      </w:r>
      <w:r>
        <w:rPr>
          <w:rFonts w:ascii="Times New Roman" w:eastAsia="方正仿宋_GBK" w:hAnsi="Times New Roman" w:cs="Times New Roman"/>
          <w:sz w:val="32"/>
          <w:szCs w:val="32"/>
          <w:lang w:eastAsia="zh-CN"/>
        </w:rPr>
        <w:t>万元。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支出情况。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年度支出合计</w:t>
      </w:r>
      <w:r>
        <w:rPr>
          <w:rFonts w:ascii="Times New Roman" w:eastAsia="方正仿宋_GBK" w:hAnsi="Times New Roman" w:cs="Times New Roman"/>
          <w:sz w:val="32"/>
          <w:szCs w:val="32"/>
          <w:lang w:eastAsia="zh-CN"/>
        </w:rPr>
        <w:t>2100.56</w:t>
      </w:r>
      <w:r>
        <w:rPr>
          <w:rFonts w:ascii="Times New Roman" w:eastAsia="方正仿宋_GBK" w:hAnsi="Times New Roman" w:cs="Times New Roman"/>
          <w:sz w:val="32"/>
          <w:szCs w:val="32"/>
          <w:lang w:eastAsia="zh-CN"/>
        </w:rPr>
        <w:t>万元，较上年决算数增加</w:t>
      </w:r>
      <w:r>
        <w:rPr>
          <w:rFonts w:ascii="Times New Roman" w:eastAsia="方正仿宋_GBK" w:hAnsi="Times New Roman" w:cs="Times New Roman"/>
          <w:sz w:val="32"/>
          <w:szCs w:val="32"/>
          <w:lang w:eastAsia="zh-CN"/>
        </w:rPr>
        <w:t>856.90</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68.90%</w:t>
      </w:r>
      <w:r>
        <w:rPr>
          <w:rFonts w:ascii="Times New Roman" w:eastAsia="方正仿宋_GBK" w:hAnsi="Times New Roman" w:cs="Times New Roman"/>
          <w:sz w:val="32"/>
          <w:szCs w:val="32"/>
          <w:lang w:eastAsia="zh-CN"/>
        </w:rPr>
        <w:t>，主要原因是基本公共卫生服务。其中：基本支出</w:t>
      </w:r>
      <w:r>
        <w:rPr>
          <w:rFonts w:ascii="Times New Roman" w:eastAsia="方正仿宋_GBK" w:hAnsi="Times New Roman" w:cs="Times New Roman"/>
          <w:sz w:val="32"/>
          <w:szCs w:val="32"/>
          <w:lang w:eastAsia="zh-CN"/>
        </w:rPr>
        <w:t>1434.48</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68.29%</w:t>
      </w:r>
      <w:r>
        <w:rPr>
          <w:rFonts w:ascii="Times New Roman" w:eastAsia="方正仿宋_GBK" w:hAnsi="Times New Roman" w:cs="Times New Roman"/>
          <w:sz w:val="32"/>
          <w:szCs w:val="32"/>
          <w:lang w:eastAsia="zh-CN"/>
        </w:rPr>
        <w:t>；项目支出</w:t>
      </w:r>
      <w:r>
        <w:rPr>
          <w:rFonts w:ascii="Times New Roman" w:eastAsia="方正仿宋_GBK" w:hAnsi="Times New Roman" w:cs="Times New Roman"/>
          <w:sz w:val="32"/>
          <w:szCs w:val="32"/>
          <w:lang w:eastAsia="zh-CN"/>
        </w:rPr>
        <w:t>666.08</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31.71%</w:t>
      </w:r>
      <w:r>
        <w:rPr>
          <w:rFonts w:ascii="Times New Roman" w:eastAsia="方正仿宋_GBK" w:hAnsi="Times New Roman" w:cs="Times New Roman"/>
          <w:sz w:val="32"/>
          <w:szCs w:val="32"/>
          <w:lang w:eastAsia="zh-CN"/>
        </w:rPr>
        <w:t>；经营支出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。此外，结余分配</w:t>
      </w:r>
      <w:r>
        <w:rPr>
          <w:rFonts w:ascii="Times New Roman" w:eastAsia="方正仿宋_GBK" w:hAnsi="Times New Roman" w:cs="Times New Roman"/>
          <w:sz w:val="32"/>
          <w:szCs w:val="32"/>
          <w:lang w:eastAsia="zh-CN"/>
        </w:rPr>
        <w:t>31.90</w:t>
      </w:r>
      <w:r>
        <w:rPr>
          <w:rFonts w:ascii="Times New Roman" w:eastAsia="方正仿宋_GBK" w:hAnsi="Times New Roman" w:cs="Times New Roman"/>
          <w:sz w:val="32"/>
          <w:szCs w:val="32"/>
          <w:lang w:eastAsia="zh-CN"/>
        </w:rPr>
        <w:t>万元。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结转结余情况。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年度年末结转和结余</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万元，较上年决算数减少</w:t>
      </w:r>
      <w:r>
        <w:rPr>
          <w:rFonts w:ascii="Times New Roman" w:eastAsia="方正仿宋_GBK" w:hAnsi="Times New Roman" w:cs="Times New Roman"/>
          <w:sz w:val="32"/>
          <w:szCs w:val="32"/>
          <w:lang w:eastAsia="zh-CN"/>
        </w:rPr>
        <w:t>13.63</w:t>
      </w:r>
      <w:r>
        <w:rPr>
          <w:rFonts w:ascii="Times New Roman" w:eastAsia="方正仿宋_GBK" w:hAnsi="Times New Roman" w:cs="Times New Roman"/>
          <w:sz w:val="32"/>
          <w:szCs w:val="32"/>
          <w:lang w:eastAsia="zh-CN"/>
        </w:rPr>
        <w:t>万元，下降</w:t>
      </w:r>
      <w:r>
        <w:rPr>
          <w:rFonts w:ascii="Times New Roman" w:eastAsia="方正仿宋_GBK" w:hAnsi="Times New Roman" w:cs="Times New Roman"/>
          <w:sz w:val="32"/>
          <w:szCs w:val="32"/>
          <w:lang w:eastAsia="zh-CN"/>
        </w:rPr>
        <w:t>100.00%</w:t>
      </w:r>
      <w:r>
        <w:rPr>
          <w:rFonts w:ascii="Times New Roman" w:eastAsia="方正仿宋_GBK" w:hAnsi="Times New Roman" w:cs="Times New Roman"/>
          <w:sz w:val="32"/>
          <w:szCs w:val="32"/>
          <w:lang w:eastAsia="zh-CN"/>
        </w:rPr>
        <w:t>，主要原因是</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年年末无结转，结余已分配。</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（二）财政拨款收入支出决算总体情况说明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年度财政拨款收、支总计</w:t>
      </w:r>
      <w:r>
        <w:rPr>
          <w:rFonts w:ascii="Times New Roman" w:eastAsia="方正仿宋_GBK" w:hAnsi="Times New Roman" w:cs="Times New Roman"/>
          <w:sz w:val="32"/>
          <w:szCs w:val="32"/>
          <w:lang w:eastAsia="zh-CN"/>
        </w:rPr>
        <w:t>879.06</w:t>
      </w:r>
      <w:r>
        <w:rPr>
          <w:rFonts w:ascii="Times New Roman" w:eastAsia="方正仿宋_GBK" w:hAnsi="Times New Roman" w:cs="Times New Roman"/>
          <w:sz w:val="32"/>
          <w:szCs w:val="32"/>
          <w:lang w:eastAsia="zh-CN"/>
        </w:rPr>
        <w:t>万元。与</w:t>
      </w:r>
      <w:r>
        <w:rPr>
          <w:rFonts w:ascii="Times New Roman" w:eastAsia="方正仿宋_GBK" w:hAnsi="Times New Roman" w:cs="Times New Roman"/>
          <w:sz w:val="32"/>
          <w:szCs w:val="32"/>
          <w:lang w:eastAsia="zh-CN"/>
        </w:rPr>
        <w:t>2022</w:t>
      </w:r>
      <w:r>
        <w:rPr>
          <w:rFonts w:ascii="Times New Roman" w:eastAsia="方正仿宋_GBK" w:hAnsi="Times New Roman" w:cs="Times New Roman"/>
          <w:sz w:val="32"/>
          <w:szCs w:val="32"/>
          <w:lang w:eastAsia="zh-CN"/>
        </w:rPr>
        <w:t>年相比，财政拨款收、支总计各增加</w:t>
      </w:r>
      <w:r>
        <w:rPr>
          <w:rFonts w:ascii="Times New Roman" w:eastAsia="方正仿宋_GBK" w:hAnsi="Times New Roman" w:cs="Times New Roman"/>
          <w:sz w:val="32"/>
          <w:szCs w:val="32"/>
          <w:lang w:eastAsia="zh-CN"/>
        </w:rPr>
        <w:t>453.30</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106.47%</w:t>
      </w:r>
      <w:r>
        <w:rPr>
          <w:rFonts w:ascii="Times New Roman" w:eastAsia="方正仿宋_GBK" w:hAnsi="Times New Roman" w:cs="Times New Roman"/>
          <w:sz w:val="32"/>
          <w:szCs w:val="32"/>
          <w:lang w:eastAsia="zh-CN"/>
        </w:rPr>
        <w:t>。主要原因是基本公共卫生和突发公共卫生收入增加。</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（三）一般公共预算财政拨款收入支出决算情况说明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收入情况。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年度一般公共预算财政拨款收入</w:t>
      </w:r>
      <w:r>
        <w:rPr>
          <w:rFonts w:ascii="Times New Roman" w:eastAsia="方正仿宋_GBK" w:hAnsi="Times New Roman" w:cs="Times New Roman"/>
          <w:sz w:val="32"/>
          <w:szCs w:val="32"/>
          <w:lang w:eastAsia="zh-CN"/>
        </w:rPr>
        <w:t>879.06</w:t>
      </w:r>
      <w:r>
        <w:rPr>
          <w:rFonts w:ascii="Times New Roman" w:eastAsia="方正仿宋_GBK" w:hAnsi="Times New Roman" w:cs="Times New Roman"/>
          <w:sz w:val="32"/>
          <w:szCs w:val="32"/>
          <w:lang w:eastAsia="zh-CN"/>
        </w:rPr>
        <w:t>万元，较上年决算数增加</w:t>
      </w:r>
      <w:r>
        <w:rPr>
          <w:rFonts w:ascii="Times New Roman" w:eastAsia="方正仿宋_GBK" w:hAnsi="Times New Roman" w:cs="Times New Roman"/>
          <w:sz w:val="32"/>
          <w:szCs w:val="32"/>
          <w:lang w:eastAsia="zh-CN"/>
        </w:rPr>
        <w:t>453.30</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106.47%</w:t>
      </w:r>
      <w:r>
        <w:rPr>
          <w:rFonts w:ascii="Times New Roman" w:eastAsia="方正仿宋_GBK" w:hAnsi="Times New Roman" w:cs="Times New Roman"/>
          <w:sz w:val="32"/>
          <w:szCs w:val="32"/>
          <w:lang w:eastAsia="zh-CN"/>
        </w:rPr>
        <w:t>。主要原因是基本公共卫生服务和突发公共卫生服务。较年初预算数增加</w:t>
      </w:r>
      <w:r>
        <w:rPr>
          <w:rFonts w:ascii="Times New Roman" w:eastAsia="方正仿宋_GBK" w:hAnsi="Times New Roman" w:cs="Times New Roman"/>
          <w:sz w:val="32"/>
          <w:szCs w:val="32"/>
          <w:lang w:eastAsia="zh-CN"/>
        </w:rPr>
        <w:lastRenderedPageBreak/>
        <w:t>712.65</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428.25%</w:t>
      </w:r>
      <w:r>
        <w:rPr>
          <w:rFonts w:ascii="Times New Roman" w:eastAsia="方正仿宋_GBK" w:hAnsi="Times New Roman" w:cs="Times New Roman"/>
          <w:sz w:val="32"/>
          <w:szCs w:val="32"/>
          <w:lang w:eastAsia="zh-CN"/>
        </w:rPr>
        <w:t>。主要原因是公共卫生服务。此外，年初财政拨款结转和结余</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支出情况。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年度一般公共预算财政拨款支出</w:t>
      </w:r>
      <w:r>
        <w:rPr>
          <w:rFonts w:ascii="Times New Roman" w:eastAsia="方正仿宋_GBK" w:hAnsi="Times New Roman" w:cs="Times New Roman"/>
          <w:sz w:val="32"/>
          <w:szCs w:val="32"/>
          <w:lang w:eastAsia="zh-CN"/>
        </w:rPr>
        <w:t>879.06</w:t>
      </w:r>
      <w:r>
        <w:rPr>
          <w:rFonts w:ascii="Times New Roman" w:eastAsia="方正仿宋_GBK" w:hAnsi="Times New Roman" w:cs="Times New Roman"/>
          <w:sz w:val="32"/>
          <w:szCs w:val="32"/>
          <w:lang w:eastAsia="zh-CN"/>
        </w:rPr>
        <w:t>万元，较上年决算数增加</w:t>
      </w:r>
      <w:r>
        <w:rPr>
          <w:rFonts w:ascii="Times New Roman" w:eastAsia="方正仿宋_GBK" w:hAnsi="Times New Roman" w:cs="Times New Roman"/>
          <w:sz w:val="32"/>
          <w:szCs w:val="32"/>
          <w:lang w:eastAsia="zh-CN"/>
        </w:rPr>
        <w:t>453.30</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106.47%</w:t>
      </w:r>
      <w:r>
        <w:rPr>
          <w:rFonts w:ascii="Times New Roman" w:eastAsia="方正仿宋_GBK" w:hAnsi="Times New Roman" w:cs="Times New Roman"/>
          <w:sz w:val="32"/>
          <w:szCs w:val="32"/>
          <w:lang w:eastAsia="zh-CN"/>
        </w:rPr>
        <w:t>。主要原因是基本公共卫生服务。较年初预算数增加</w:t>
      </w:r>
      <w:r>
        <w:rPr>
          <w:rFonts w:ascii="Times New Roman" w:eastAsia="方正仿宋_GBK" w:hAnsi="Times New Roman" w:cs="Times New Roman"/>
          <w:sz w:val="32"/>
          <w:szCs w:val="32"/>
          <w:lang w:eastAsia="zh-CN"/>
        </w:rPr>
        <w:t>712.65</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428.25%</w:t>
      </w:r>
      <w:r>
        <w:rPr>
          <w:rFonts w:ascii="Times New Roman" w:eastAsia="方正仿宋_GBK" w:hAnsi="Times New Roman" w:cs="Times New Roman"/>
          <w:sz w:val="32"/>
          <w:szCs w:val="32"/>
          <w:lang w:eastAsia="zh-CN"/>
        </w:rPr>
        <w:t>。主要原因是公共卫生服</w:t>
      </w:r>
      <w:r>
        <w:rPr>
          <w:rFonts w:ascii="Times New Roman" w:eastAsia="方正仿宋_GBK" w:hAnsi="Times New Roman" w:cs="Times New Roman"/>
          <w:sz w:val="32"/>
          <w:szCs w:val="32"/>
          <w:lang w:eastAsia="zh-CN"/>
        </w:rPr>
        <w:t>务。</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结转结余情况。</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年度年末一般公共预算财政拨款结转和结余</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万元，较上年决算数无增减，与上年持平。</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比较情况。本部门</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年度一般公共预算财政拨款支出主要用于以下几个方面：</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）社会保障与就业支出</w:t>
      </w:r>
      <w:r>
        <w:rPr>
          <w:rFonts w:ascii="Times New Roman" w:eastAsia="方正仿宋_GBK" w:hAnsi="Times New Roman" w:cs="Times New Roman"/>
          <w:sz w:val="32"/>
          <w:szCs w:val="32"/>
          <w:lang w:eastAsia="zh-CN"/>
        </w:rPr>
        <w:t>48.77</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5.55%</w:t>
      </w:r>
      <w:r>
        <w:rPr>
          <w:rFonts w:ascii="Times New Roman" w:eastAsia="方正仿宋_GBK" w:hAnsi="Times New Roman" w:cs="Times New Roman"/>
          <w:sz w:val="32"/>
          <w:szCs w:val="32"/>
          <w:lang w:eastAsia="zh-CN"/>
        </w:rPr>
        <w:t>，较年初预算数增加</w:t>
      </w:r>
      <w:r>
        <w:rPr>
          <w:rFonts w:ascii="Times New Roman" w:eastAsia="方正仿宋_GBK" w:hAnsi="Times New Roman" w:cs="Times New Roman"/>
          <w:sz w:val="32"/>
          <w:szCs w:val="32"/>
          <w:lang w:eastAsia="zh-CN"/>
        </w:rPr>
        <w:t>17.98</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58.40%</w:t>
      </w:r>
      <w:r>
        <w:rPr>
          <w:rFonts w:ascii="Times New Roman" w:eastAsia="方正仿宋_GBK" w:hAnsi="Times New Roman" w:cs="Times New Roman"/>
          <w:sz w:val="32"/>
          <w:szCs w:val="32"/>
          <w:lang w:eastAsia="zh-CN"/>
        </w:rPr>
        <w:t>，主要原因是政策性调资。</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）卫生健康支出</w:t>
      </w:r>
      <w:r>
        <w:rPr>
          <w:rFonts w:ascii="Times New Roman" w:eastAsia="方正仿宋_GBK" w:hAnsi="Times New Roman" w:cs="Times New Roman"/>
          <w:sz w:val="32"/>
          <w:szCs w:val="32"/>
          <w:lang w:eastAsia="zh-CN"/>
        </w:rPr>
        <w:t>820.07</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93.29%</w:t>
      </w:r>
      <w:r>
        <w:rPr>
          <w:rFonts w:ascii="Times New Roman" w:eastAsia="方正仿宋_GBK" w:hAnsi="Times New Roman" w:cs="Times New Roman"/>
          <w:sz w:val="32"/>
          <w:szCs w:val="32"/>
          <w:lang w:eastAsia="zh-CN"/>
        </w:rPr>
        <w:t>，较年初预算数增加</w:t>
      </w:r>
      <w:r>
        <w:rPr>
          <w:rFonts w:ascii="Times New Roman" w:eastAsia="方正仿宋_GBK" w:hAnsi="Times New Roman" w:cs="Times New Roman"/>
          <w:sz w:val="32"/>
          <w:szCs w:val="32"/>
          <w:lang w:eastAsia="zh-CN"/>
        </w:rPr>
        <w:t>693.79</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549.41%</w:t>
      </w:r>
      <w:r>
        <w:rPr>
          <w:rFonts w:ascii="Times New Roman" w:eastAsia="方正仿宋_GBK" w:hAnsi="Times New Roman" w:cs="Times New Roman"/>
          <w:sz w:val="32"/>
          <w:szCs w:val="32"/>
          <w:lang w:eastAsia="zh-CN"/>
        </w:rPr>
        <w:t>，主要原因是公共卫生服务。</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）住房保障支出</w:t>
      </w:r>
      <w:r>
        <w:rPr>
          <w:rFonts w:ascii="Times New Roman" w:eastAsia="方正仿宋_GBK" w:hAnsi="Times New Roman" w:cs="Times New Roman"/>
          <w:sz w:val="32"/>
          <w:szCs w:val="32"/>
          <w:lang w:eastAsia="zh-CN"/>
        </w:rPr>
        <w:t>10.13</w:t>
      </w:r>
      <w:r>
        <w:rPr>
          <w:rFonts w:ascii="Times New Roman" w:eastAsia="方正仿宋_GBK" w:hAnsi="Times New Roman" w:cs="Times New Roman"/>
          <w:sz w:val="32"/>
          <w:szCs w:val="32"/>
          <w:lang w:eastAsia="zh-CN"/>
        </w:rPr>
        <w:t>万元，占</w:t>
      </w:r>
      <w:r>
        <w:rPr>
          <w:rFonts w:ascii="Times New Roman" w:eastAsia="方正仿宋_GBK" w:hAnsi="Times New Roman" w:cs="Times New Roman"/>
          <w:sz w:val="32"/>
          <w:szCs w:val="32"/>
          <w:lang w:eastAsia="zh-CN"/>
        </w:rPr>
        <w:t>1.15%</w:t>
      </w:r>
      <w:r>
        <w:rPr>
          <w:rFonts w:ascii="Times New Roman" w:eastAsia="方正仿宋_GBK" w:hAnsi="Times New Roman" w:cs="Times New Roman"/>
          <w:sz w:val="32"/>
          <w:szCs w:val="32"/>
          <w:lang w:eastAsia="zh-CN"/>
        </w:rPr>
        <w:t>，较年初</w:t>
      </w:r>
      <w:r>
        <w:rPr>
          <w:rFonts w:ascii="Times New Roman" w:eastAsia="方正仿宋_GBK" w:hAnsi="Times New Roman" w:cs="Times New Roman"/>
          <w:sz w:val="32"/>
          <w:szCs w:val="32"/>
          <w:lang w:eastAsia="zh-CN"/>
        </w:rPr>
        <w:t>预算数增加</w:t>
      </w:r>
      <w:r>
        <w:rPr>
          <w:rFonts w:ascii="Times New Roman" w:eastAsia="方正仿宋_GBK" w:hAnsi="Times New Roman" w:cs="Times New Roman"/>
          <w:sz w:val="32"/>
          <w:szCs w:val="32"/>
          <w:lang w:eastAsia="zh-CN"/>
        </w:rPr>
        <w:t>0.79</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8.46%</w:t>
      </w:r>
      <w:r>
        <w:rPr>
          <w:rFonts w:ascii="Times New Roman" w:eastAsia="方正仿宋_GBK" w:hAnsi="Times New Roman" w:cs="Times New Roman"/>
          <w:sz w:val="32"/>
          <w:szCs w:val="32"/>
          <w:lang w:eastAsia="zh-CN"/>
        </w:rPr>
        <w:t>，主要原因是职工住房补贴。</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（四）一般公共预算财政拨款基本支出决算情况说明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年度一般公共财政拨款基本支出</w:t>
      </w:r>
      <w:r>
        <w:rPr>
          <w:rFonts w:ascii="Times New Roman" w:eastAsia="方正仿宋_GBK" w:hAnsi="Times New Roman" w:cs="Times New Roman"/>
          <w:sz w:val="32"/>
          <w:szCs w:val="32"/>
          <w:lang w:eastAsia="zh-CN"/>
        </w:rPr>
        <w:t>226.61</w:t>
      </w:r>
      <w:r>
        <w:rPr>
          <w:rFonts w:ascii="Times New Roman" w:eastAsia="方正仿宋_GBK" w:hAnsi="Times New Roman" w:cs="Times New Roman"/>
          <w:sz w:val="32"/>
          <w:szCs w:val="32"/>
          <w:lang w:eastAsia="zh-CN"/>
        </w:rPr>
        <w:t>万元。其中：人员经费</w:t>
      </w:r>
      <w:r>
        <w:rPr>
          <w:rFonts w:ascii="Times New Roman" w:eastAsia="方正仿宋_GBK" w:hAnsi="Times New Roman" w:cs="Times New Roman"/>
          <w:sz w:val="32"/>
          <w:szCs w:val="32"/>
          <w:lang w:eastAsia="zh-CN"/>
        </w:rPr>
        <w:t>226.61</w:t>
      </w:r>
      <w:r>
        <w:rPr>
          <w:rFonts w:ascii="Times New Roman" w:eastAsia="方正仿宋_GBK" w:hAnsi="Times New Roman" w:cs="Times New Roman"/>
          <w:sz w:val="32"/>
          <w:szCs w:val="32"/>
          <w:lang w:eastAsia="zh-CN"/>
        </w:rPr>
        <w:t>万元，较上年决算数增加</w:t>
      </w:r>
      <w:r>
        <w:rPr>
          <w:rFonts w:ascii="Times New Roman" w:eastAsia="方正仿宋_GBK" w:hAnsi="Times New Roman" w:cs="Times New Roman"/>
          <w:sz w:val="32"/>
          <w:szCs w:val="32"/>
          <w:lang w:eastAsia="zh-CN"/>
        </w:rPr>
        <w:t>69.25</w:t>
      </w:r>
      <w:r>
        <w:rPr>
          <w:rFonts w:ascii="Times New Roman" w:eastAsia="方正仿宋_GBK" w:hAnsi="Times New Roman" w:cs="Times New Roman"/>
          <w:sz w:val="32"/>
          <w:szCs w:val="32"/>
          <w:lang w:eastAsia="zh-CN"/>
        </w:rPr>
        <w:t>万元，增长</w:t>
      </w:r>
      <w:r>
        <w:rPr>
          <w:rFonts w:ascii="Times New Roman" w:eastAsia="方正仿宋_GBK" w:hAnsi="Times New Roman" w:cs="Times New Roman"/>
          <w:sz w:val="32"/>
          <w:szCs w:val="32"/>
          <w:lang w:eastAsia="zh-CN"/>
        </w:rPr>
        <w:t>44.01%</w:t>
      </w:r>
      <w:r>
        <w:rPr>
          <w:rFonts w:ascii="Times New Roman" w:eastAsia="方正仿宋_GBK" w:hAnsi="Times New Roman" w:cs="Times New Roman"/>
          <w:sz w:val="32"/>
          <w:szCs w:val="32"/>
          <w:lang w:eastAsia="zh-CN"/>
        </w:rPr>
        <w:t>，主要原因是政策性调资。人员经费用途主要包括基本工资、津贴补贴、绩效工资、社会保障缴费。</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（五）政府性基金预算收支决算情况说明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本部门</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年度无政府性基金预算财政拨款收支。</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（六）国有资本经营预算财政拨款支出决算情况说明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本部门</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年度无国有资本经营预算财政拨款支出。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三公</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经费情况说明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我单位属于公益二类事业单位，财政未保障我单位</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三公</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经费。</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四、其他需要说明的事项</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（一）财政拨款会议费和培训费情况说明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本年度会议费支出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万元，较上年决算数无增减。</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本年度培训费支出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万元，较上年决算数无变化。因我单位属于差额拨款单位，财政未保障我单位会议费和培训费。</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（二）机关运行经费情况说明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年度本部门机关运行经费支出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万元，按照部门决算列报口径，我单位不在机关运行经费统计范围之内。机</w:t>
      </w:r>
      <w:r>
        <w:rPr>
          <w:rFonts w:ascii="Times New Roman" w:eastAsia="方正仿宋_GBK" w:hAnsi="Times New Roman" w:cs="Times New Roman"/>
          <w:sz w:val="32"/>
          <w:szCs w:val="32"/>
          <w:lang w:eastAsia="zh-CN"/>
        </w:rPr>
        <w:t>关运行经费较上年决算数增加</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万元，按照部门决算列报口径，我单位不在机关运行经费统计范围之内。</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（三）国有资产占用情况说明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截至</w:t>
      </w: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31</w:t>
      </w:r>
      <w:r>
        <w:rPr>
          <w:rFonts w:ascii="Times New Roman" w:eastAsia="方正仿宋_GBK" w:hAnsi="Times New Roman" w:cs="Times New Roman"/>
          <w:sz w:val="32"/>
          <w:szCs w:val="32"/>
          <w:lang w:eastAsia="zh-CN"/>
        </w:rPr>
        <w:t>日，本部门共有车辆</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辆，其中，副部（省）级及以上领导用车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辆、主要领导干部用车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辆、机要通信用车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辆、应急保障用车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辆、执法执勤用车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辆，特种专业技术用车</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辆，离退休干部用车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辆，其他用车</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辆。单价</w:t>
      </w:r>
      <w:r>
        <w:rPr>
          <w:rFonts w:ascii="Times New Roman" w:eastAsia="方正仿宋_GBK" w:hAnsi="Times New Roman" w:cs="Times New Roman"/>
          <w:sz w:val="32"/>
          <w:szCs w:val="32"/>
          <w:lang w:eastAsia="zh-CN"/>
        </w:rPr>
        <w:t>50</w:t>
      </w:r>
      <w:r>
        <w:rPr>
          <w:rFonts w:ascii="Times New Roman" w:eastAsia="方正仿宋_GBK" w:hAnsi="Times New Roman" w:cs="Times New Roman"/>
          <w:sz w:val="32"/>
          <w:szCs w:val="32"/>
          <w:lang w:eastAsia="zh-CN"/>
        </w:rPr>
        <w:lastRenderedPageBreak/>
        <w:t>万元（含）以上通用设备</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台（套），单价</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万元（含）以上专用设备</w:t>
      </w:r>
      <w:r>
        <w:rPr>
          <w:rFonts w:ascii="Times New Roman" w:eastAsia="方正仿宋_GBK" w:hAnsi="Times New Roman" w:cs="Times New Roman"/>
          <w:sz w:val="32"/>
          <w:szCs w:val="32"/>
          <w:lang w:eastAsia="zh-CN"/>
        </w:rPr>
        <w:t>0</w:t>
      </w:r>
      <w:r>
        <w:rPr>
          <w:rFonts w:ascii="Times New Roman" w:eastAsia="方正仿宋_GBK" w:hAnsi="Times New Roman" w:cs="Times New Roman"/>
          <w:sz w:val="32"/>
          <w:szCs w:val="32"/>
          <w:lang w:eastAsia="zh-CN"/>
        </w:rPr>
        <w:t>台（套）。</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（四）政府采购支出情况说明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2023</w:t>
      </w:r>
      <w:r>
        <w:rPr>
          <w:rFonts w:ascii="Times New Roman" w:eastAsia="方正仿宋_GBK" w:hAnsi="Times New Roman" w:cs="Times New Roman"/>
          <w:sz w:val="32"/>
          <w:szCs w:val="32"/>
          <w:lang w:eastAsia="zh-CN"/>
        </w:rPr>
        <w:t>年度本部门政府采购支出总额</w:t>
      </w:r>
      <w:r>
        <w:rPr>
          <w:rFonts w:ascii="Times New Roman" w:eastAsia="方正仿宋_GBK" w:hAnsi="Times New Roman" w:cs="Times New Roman"/>
          <w:sz w:val="32"/>
          <w:szCs w:val="32"/>
          <w:lang w:eastAsia="zh-CN"/>
        </w:rPr>
        <w:t>825.67</w:t>
      </w:r>
      <w:r>
        <w:rPr>
          <w:rFonts w:ascii="Times New Roman" w:eastAsia="方正仿宋_GBK" w:hAnsi="Times New Roman" w:cs="Times New Roman"/>
          <w:sz w:val="32"/>
          <w:szCs w:val="32"/>
          <w:lang w:eastAsia="zh-CN"/>
        </w:rPr>
        <w:t>万元</w:t>
      </w:r>
      <w:r>
        <w:rPr>
          <w:rFonts w:ascii="Times New Roman" w:eastAsia="方正仿宋_GBK" w:hAnsi="Times New Roman" w:cs="Times New Roman"/>
          <w:sz w:val="32"/>
          <w:szCs w:val="32"/>
          <w:lang w:eastAsia="zh-CN"/>
        </w:rPr>
        <w:t>，其中：政府采购货物支出</w:t>
      </w:r>
      <w:r>
        <w:rPr>
          <w:rFonts w:ascii="Times New Roman" w:eastAsia="方正仿宋_GBK" w:hAnsi="Times New Roman" w:cs="Times New Roman"/>
          <w:sz w:val="32"/>
          <w:szCs w:val="32"/>
          <w:lang w:eastAsia="zh-CN"/>
        </w:rPr>
        <w:t>825.67</w:t>
      </w:r>
      <w:r>
        <w:rPr>
          <w:rFonts w:ascii="Times New Roman" w:eastAsia="方正仿宋_GBK" w:hAnsi="Times New Roman" w:cs="Times New Roman"/>
          <w:sz w:val="32"/>
          <w:szCs w:val="32"/>
          <w:lang w:eastAsia="zh-CN"/>
        </w:rPr>
        <w:t>万元、政府采购工程支出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万元、政府采购服务支出</w:t>
      </w:r>
      <w:r>
        <w:rPr>
          <w:rFonts w:ascii="Times New Roman" w:eastAsia="方正仿宋_GBK" w:hAnsi="Times New Roman" w:cs="Times New Roman"/>
          <w:sz w:val="32"/>
          <w:szCs w:val="32"/>
          <w:lang w:eastAsia="zh-CN"/>
        </w:rPr>
        <w:t>0.00</w:t>
      </w:r>
      <w:r>
        <w:rPr>
          <w:rFonts w:ascii="Times New Roman" w:eastAsia="方正仿宋_GBK" w:hAnsi="Times New Roman" w:cs="Times New Roman"/>
          <w:sz w:val="32"/>
          <w:szCs w:val="32"/>
          <w:lang w:eastAsia="zh-CN"/>
        </w:rPr>
        <w:t>万元。授予中小企业合同金额</w:t>
      </w:r>
      <w:r>
        <w:rPr>
          <w:rFonts w:ascii="Times New Roman" w:eastAsia="方正仿宋_GBK" w:hAnsi="Times New Roman" w:cs="Times New Roman"/>
          <w:sz w:val="32"/>
          <w:szCs w:val="32"/>
          <w:lang w:eastAsia="zh-CN"/>
        </w:rPr>
        <w:t>435.67</w:t>
      </w:r>
      <w:r>
        <w:rPr>
          <w:rFonts w:ascii="Times New Roman" w:eastAsia="方正仿宋_GBK" w:hAnsi="Times New Roman" w:cs="Times New Roman"/>
          <w:sz w:val="32"/>
          <w:szCs w:val="32"/>
          <w:lang w:eastAsia="zh-CN"/>
        </w:rPr>
        <w:t>万元，占政府采购支出总额的</w:t>
      </w:r>
      <w:r>
        <w:rPr>
          <w:rFonts w:ascii="Times New Roman" w:eastAsia="方正仿宋_GBK" w:hAnsi="Times New Roman" w:cs="Times New Roman"/>
          <w:sz w:val="32"/>
          <w:szCs w:val="32"/>
          <w:lang w:eastAsia="zh-CN"/>
        </w:rPr>
        <w:t>52.77%</w:t>
      </w:r>
      <w:r>
        <w:rPr>
          <w:rFonts w:ascii="Times New Roman" w:eastAsia="方正仿宋_GBK" w:hAnsi="Times New Roman" w:cs="Times New Roman"/>
          <w:sz w:val="32"/>
          <w:szCs w:val="32"/>
          <w:lang w:eastAsia="zh-CN"/>
        </w:rPr>
        <w:t>，其中：授予小微企业合同金额</w:t>
      </w:r>
      <w:r>
        <w:rPr>
          <w:rFonts w:ascii="Times New Roman" w:eastAsia="方正仿宋_GBK" w:hAnsi="Times New Roman" w:cs="Times New Roman"/>
          <w:sz w:val="32"/>
          <w:szCs w:val="32"/>
          <w:lang w:eastAsia="zh-CN"/>
        </w:rPr>
        <w:t>435.67</w:t>
      </w:r>
      <w:r>
        <w:rPr>
          <w:rFonts w:ascii="Times New Roman" w:eastAsia="方正仿宋_GBK" w:hAnsi="Times New Roman" w:cs="Times New Roman"/>
          <w:sz w:val="32"/>
          <w:szCs w:val="32"/>
          <w:lang w:eastAsia="zh-CN"/>
        </w:rPr>
        <w:t>万元，占政府采购支出总额的</w:t>
      </w:r>
      <w:r>
        <w:rPr>
          <w:rFonts w:ascii="Times New Roman" w:eastAsia="方正仿宋_GBK" w:hAnsi="Times New Roman" w:cs="Times New Roman"/>
          <w:sz w:val="32"/>
          <w:szCs w:val="32"/>
          <w:lang w:eastAsia="zh-CN"/>
        </w:rPr>
        <w:t>52.77%</w:t>
      </w:r>
      <w:r>
        <w:rPr>
          <w:rFonts w:ascii="Times New Roman" w:eastAsia="方正仿宋_GBK" w:hAnsi="Times New Roman" w:cs="Times New Roman"/>
          <w:sz w:val="32"/>
          <w:szCs w:val="32"/>
          <w:lang w:eastAsia="zh-CN"/>
        </w:rPr>
        <w:t>。主要用于采购医疗设备。</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五、预算绩效管理情况说明</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（一）单位自评情况</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根据预算绩效管理要求，我单位对</w:t>
      </w:r>
      <w:r>
        <w:rPr>
          <w:rFonts w:ascii="Times New Roman" w:eastAsia="方正仿宋_GBK" w:hAnsi="Times New Roman" w:cs="Times New Roman"/>
          <w:sz w:val="32"/>
          <w:szCs w:val="32"/>
          <w:lang w:eastAsia="zh-CN"/>
        </w:rPr>
        <w:t>9</w:t>
      </w:r>
      <w:r>
        <w:rPr>
          <w:rFonts w:ascii="Times New Roman" w:eastAsia="方正仿宋_GBK" w:hAnsi="Times New Roman" w:cs="Times New Roman"/>
          <w:sz w:val="32"/>
          <w:szCs w:val="32"/>
          <w:lang w:eastAsia="zh-CN"/>
        </w:rPr>
        <w:t>个二级项目开展了绩效自评，涉及财政拨款项目支出资金</w:t>
      </w:r>
      <w:r>
        <w:rPr>
          <w:rFonts w:ascii="Times New Roman" w:eastAsia="方正仿宋_GBK" w:hAnsi="Times New Roman" w:cs="Times New Roman"/>
          <w:sz w:val="32"/>
          <w:szCs w:val="32"/>
          <w:lang w:eastAsia="zh-CN"/>
        </w:rPr>
        <w:t>652.45</w:t>
      </w:r>
      <w:r>
        <w:rPr>
          <w:rFonts w:ascii="Times New Roman" w:eastAsia="方正仿宋_GBK" w:hAnsi="Times New Roman" w:cs="Times New Roman"/>
          <w:sz w:val="32"/>
          <w:szCs w:val="32"/>
          <w:lang w:eastAsia="zh-CN"/>
        </w:rPr>
        <w:t>万元。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（二）单位绩效评价情况</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我单位对基本公共卫生服务项目开展了绩效评价，涉及财政拨款项目资金</w:t>
      </w:r>
      <w:r>
        <w:rPr>
          <w:rFonts w:ascii="Times New Roman" w:eastAsia="方正仿宋_GBK" w:hAnsi="Times New Roman" w:cs="Times New Roman"/>
          <w:sz w:val="32"/>
          <w:szCs w:val="32"/>
          <w:lang w:eastAsia="zh-CN"/>
        </w:rPr>
        <w:t>410.59</w:t>
      </w:r>
      <w:r>
        <w:rPr>
          <w:rFonts w:ascii="Times New Roman" w:eastAsia="方正仿宋_GBK" w:hAnsi="Times New Roman" w:cs="Times New Roman"/>
          <w:sz w:val="32"/>
          <w:szCs w:val="32"/>
          <w:lang w:eastAsia="zh-CN"/>
        </w:rPr>
        <w:t>万元，评价得分</w:t>
      </w:r>
      <w:r>
        <w:rPr>
          <w:rFonts w:ascii="Times New Roman" w:eastAsia="方正仿宋_GBK" w:hAnsi="Times New Roman" w:cs="Times New Roman"/>
          <w:sz w:val="32"/>
          <w:szCs w:val="32"/>
          <w:lang w:eastAsia="zh-CN"/>
        </w:rPr>
        <w:t>962.59</w:t>
      </w:r>
      <w:r>
        <w:rPr>
          <w:rFonts w:ascii="Times New Roman" w:eastAsia="方正仿宋_GBK" w:hAnsi="Times New Roman" w:cs="Times New Roman"/>
          <w:sz w:val="32"/>
          <w:szCs w:val="32"/>
          <w:lang w:eastAsia="zh-CN"/>
        </w:rPr>
        <w:t>分，评价等次为优，主要产出和效果：一是在开展基本公共卫生服务项目上扎实有序、质量稳步提高，无论是从居民满意度、服务真实性上均高于往年，从项目工作进展到重点人群的随访管理工作以及每月的自查自纠等工作上，已形成常态化管理的良好工作局面。二是中心加大对公共卫生工作规范的管理力度，每月制定工作计划，组织开展错时重点人群上门服务体检等工作。三是加强各科室与团队之间的</w:t>
      </w:r>
      <w:r>
        <w:rPr>
          <w:rFonts w:ascii="Times New Roman" w:eastAsia="方正仿宋_GBK" w:hAnsi="Times New Roman" w:cs="Times New Roman"/>
          <w:sz w:val="32"/>
          <w:szCs w:val="32"/>
          <w:lang w:eastAsia="zh-CN"/>
        </w:rPr>
        <w:lastRenderedPageBreak/>
        <w:t>协调配合做好家庭医生健康管理服务，切实落实国家十四项基本公共卫生服务项目。四是打造特色项目，加快构建有序的就医和诊疗</w:t>
      </w:r>
      <w:r>
        <w:rPr>
          <w:rFonts w:ascii="Times New Roman" w:eastAsia="方正仿宋_GBK" w:hAnsi="Times New Roman" w:cs="Times New Roman"/>
          <w:sz w:val="32"/>
          <w:szCs w:val="32"/>
          <w:lang w:eastAsia="zh-CN"/>
        </w:rPr>
        <w:t>新格局，促进优质医疗资源扩容和均衡布局，通过构建家庭医生健康管理模式和中心特色中医服务项目引领辐射带动作用，增强我院全方位的健康管理服务模式。绩效评价发现了：一是家庭医生签约服务覆盖率不够，覆盖面与服务质量有待进一步提升。二是基本公共卫生服务项目重视度不够，需着力加强我中心各团队及科室对公共卫生服务项目的重视，高度重视辖区居民健康的重要性和战略性，坚持以人民健康为中心，落实预防为主，提升疾病预防控制能力，加强医防协同，深入实施健康中国行动，保护人民生命安全和身体健康等主要问题。</w:t>
      </w:r>
      <w:r>
        <w:rPr>
          <w:rFonts w:ascii="Times New Roman" w:eastAsia="方正仿宋_GBK" w:hAnsi="Times New Roman" w:cs="Times New Roman"/>
          <w:sz w:val="32"/>
          <w:szCs w:val="32"/>
        </w:rPr>
        <w:t>提出：一是持续推进基本公共卫生</w:t>
      </w:r>
      <w:r>
        <w:rPr>
          <w:rFonts w:ascii="Times New Roman" w:eastAsia="方正仿宋_GBK" w:hAnsi="Times New Roman" w:cs="Times New Roman"/>
          <w:sz w:val="32"/>
          <w:szCs w:val="32"/>
        </w:rPr>
        <w:t>服务项目的高质量</w:t>
      </w:r>
      <w:r w:rsidR="000515E4">
        <w:rPr>
          <w:rFonts w:ascii="Times New Roman" w:eastAsia="方正仿宋_GBK" w:hAnsi="Times New Roman" w:cs="Times New Roman"/>
          <w:sz w:val="32"/>
          <w:szCs w:val="32"/>
        </w:rPr>
        <w:t>推广，坚持高质量发展为主题，创建多元化家庭医生式服务模式，更好地</w:t>
      </w:r>
      <w:r>
        <w:rPr>
          <w:rFonts w:ascii="Times New Roman" w:eastAsia="方正仿宋_GBK" w:hAnsi="Times New Roman" w:cs="Times New Roman"/>
          <w:sz w:val="32"/>
          <w:szCs w:val="32"/>
        </w:rPr>
        <w:t>为居民开展健康管理。</w:t>
      </w:r>
      <w:r>
        <w:rPr>
          <w:rFonts w:ascii="Times New Roman" w:eastAsia="方正仿宋_GBK" w:hAnsi="Times New Roman" w:cs="Times New Roman"/>
          <w:sz w:val="32"/>
          <w:szCs w:val="32"/>
          <w:lang w:eastAsia="zh-CN"/>
        </w:rPr>
        <w:t>二是打造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专</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模式，加强与上级医院合作，开展专科医生下社区，形成</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全科</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专科</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家庭医生式服务管理模式。三是开展</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零距离</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服务通过宣传活动、讲座、下社区、入户、集中面访等方式提高辖区在管档案，优化居民电子健康档案的质量并进一步深化基层慢病管理促进医防融合，依托家庭医生团队，为辖区居民提供规范化的健康管理服务等下一步工作建议。</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六、专业名词解释</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以下为常见专业名词解释目录，仅供参考，</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（一）财政拨款收入：指本</w:t>
      </w:r>
      <w:r>
        <w:rPr>
          <w:rFonts w:ascii="Times New Roman" w:eastAsia="方正仿宋_GBK" w:hAnsi="Times New Roman" w:cs="Times New Roman"/>
          <w:sz w:val="32"/>
          <w:szCs w:val="32"/>
          <w:lang w:eastAsia="zh-CN"/>
        </w:rPr>
        <w:t>年度从本级财政部门取得的财政拨款，包括一般公共预算财政拨款和政府性基金预算财政拨款。</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（二）事业收入：指事业单位开展专业业务活动及其辅助活动取得的现金流入；事业单位收到的财政专户实际核拨的教育收费等资金在此反映。</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（三）经营收入：指事业单位在专业业务活动及其辅助活动之外开展非独立核算经营活动取得的现金流入。</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（四）其他收入：指单位取得的除</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财政拨款收入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事业收入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经营收入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（五）使用非财政拨款结余：指单位在当年的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财政拨款收入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事业收入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经营收入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其他收入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等不足以安排当年支出的情况下，使用以前年度积累的非财政拨款结余弥补本年度收支缺口的资</w:t>
      </w:r>
      <w:r>
        <w:rPr>
          <w:rFonts w:ascii="Times New Roman" w:eastAsia="方正仿宋_GBK" w:hAnsi="Times New Roman" w:cs="Times New Roman"/>
          <w:sz w:val="32"/>
          <w:szCs w:val="32"/>
          <w:lang w:eastAsia="zh-CN"/>
        </w:rPr>
        <w:t>金。</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（六）年初结转和结余：指单位上年结转本年使用的基本支出结转、项目支出结转和结余、经营结余。</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（七）结余分配：指单位按照国家有关规定，缴纳所得税、提取专用基金、转入非财政拨款结余等当年结余的分配情况。</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（八）年末结转和结余：指单位结转下年的基本支出结转、项目支出结转和结余、经营结余。</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（九）基本支出：指为保障机构正常运转、完成日常工作任务而发生的人员经费和公用经费。其中：人员经费指政府收支分类经济科目中的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工资福利支出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和</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对个人和家庭的补助</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；公用经费指政府收支分类经济科目中除</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工资福利支出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和</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对个</w:t>
      </w:r>
      <w:r>
        <w:rPr>
          <w:rFonts w:ascii="Times New Roman" w:eastAsia="方正仿宋_GBK" w:hAnsi="Times New Roman" w:cs="Times New Roman"/>
          <w:sz w:val="32"/>
          <w:szCs w:val="32"/>
          <w:lang w:eastAsia="zh-CN"/>
        </w:rPr>
        <w:t>人和家庭的补助</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外的其他支出。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（十）项目支出：指在基本支出之外为完成特定行政任务和事业发展目标所发生的支出。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（十一）经营支出：指事业单位在专业业务活动及其辅助活动之外开展非独立核算经营活动发生的支出。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（十二）</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三公</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w:t>
      </w:r>
      <w:r>
        <w:rPr>
          <w:rFonts w:ascii="Times New Roman" w:eastAsia="方正仿宋_GBK" w:hAnsi="Times New Roman" w:cs="Times New Roman"/>
          <w:sz w:val="32"/>
          <w:szCs w:val="32"/>
          <w:lang w:eastAsia="zh-CN"/>
        </w:rPr>
        <w:t>定保留的公务用车燃料费、维修费、过路过桥费、保险费、安全奖励费用等支出；公务接待费反映单位按规定开支的各类公务接待（含外宾接待）支出。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（十三）机关运行经费：为保障行政单位（含参照公务员法管理的事业单位）运行用于购买货物和服务等的各项公用经费，包括办公及印刷费、邮电费、差旅费、会议费、福利费、日常维</w:t>
      </w:r>
      <w:r>
        <w:rPr>
          <w:rFonts w:ascii="Times New Roman" w:eastAsia="方正仿宋_GBK" w:hAnsi="Times New Roman" w:cs="Times New Roman"/>
          <w:sz w:val="32"/>
          <w:szCs w:val="32"/>
          <w:lang w:eastAsia="zh-CN"/>
        </w:rPr>
        <w:lastRenderedPageBreak/>
        <w:t>护费、专用材料及一般设备购置费、办公用房水电费、办公用房取暖费、办公用房物业管理费、公务用车运行维护费以及其他费用。</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（十四）工资福利支出（支出经济分类科目类级）：反映单位开支的在职职工和编制外长期聘用人员的各类</w:t>
      </w:r>
      <w:r>
        <w:rPr>
          <w:rFonts w:ascii="Times New Roman" w:eastAsia="方正仿宋_GBK" w:hAnsi="Times New Roman" w:cs="Times New Roman"/>
          <w:sz w:val="32"/>
          <w:szCs w:val="32"/>
          <w:lang w:eastAsia="zh-CN"/>
        </w:rPr>
        <w:t>劳动报酬，以及为上述人员缴纳的各项社会保险费等。</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（十五）商品和服务支出（支出经济分类科目类级）：反映单位购买商品和服务的支出（不包括用于购置固定资产的支出、战略性和应急储备支出）。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（十六）对个人和家庭的补助（支出经济分类科目类级）：反映用于对个人和家庭的补助支出。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七、决算公开联系方式及信息反馈渠道</w:t>
      </w:r>
    </w:p>
    <w:p w:rsidR="00845AB0" w:rsidRDefault="00230F1A">
      <w:pPr>
        <w:kinsoku/>
        <w:autoSpaceDE/>
        <w:autoSpaceDN/>
        <w:spacing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决算公开信息反馈和联系方式：邮箱</w:t>
      </w:r>
      <w:r>
        <w:rPr>
          <w:rFonts w:ascii="Times New Roman" w:eastAsia="方正仿宋_GBK" w:hAnsi="Times New Roman" w:cs="Times New Roman"/>
          <w:sz w:val="32"/>
          <w:szCs w:val="32"/>
        </w:rPr>
        <w:t>yzqzyy@163.com</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63861148</w:t>
      </w:r>
      <w:r>
        <w:rPr>
          <w:rFonts w:ascii="Times New Roman" w:eastAsia="方正仿宋_GBK" w:hAnsi="Times New Roman" w:cs="Times New Roman"/>
          <w:sz w:val="32"/>
          <w:szCs w:val="32"/>
        </w:rPr>
        <w:t>。</w:t>
      </w:r>
    </w:p>
    <w:sectPr w:rsidR="00845AB0" w:rsidSect="00845AB0">
      <w:footerReference w:type="default" r:id="rId6"/>
      <w:pgSz w:w="11906" w:h="16838"/>
      <w:pgMar w:top="1984" w:right="1446" w:bottom="1644" w:left="1446" w:header="0" w:footer="2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F1A" w:rsidRDefault="00230F1A">
      <w:r>
        <w:separator/>
      </w:r>
    </w:p>
  </w:endnote>
  <w:endnote w:type="continuationSeparator" w:id="1">
    <w:p w:rsidR="00230F1A" w:rsidRDefault="00230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B0" w:rsidRDefault="00230F1A">
    <w:pPr>
      <w:spacing w:line="172" w:lineRule="auto"/>
      <w:ind w:left="10959"/>
      <w:rPr>
        <w:rFonts w:ascii="宋体" w:eastAsia="宋体" w:hAnsi="宋体" w:cs="宋体"/>
        <w:sz w:val="18"/>
        <w:szCs w:val="18"/>
      </w:rPr>
    </w:pPr>
    <w:r>
      <w:rPr>
        <w:rFonts w:ascii="宋体" w:eastAsia="宋体" w:hAnsi="宋体" w:cs="宋体"/>
        <w:spacing w:val="-4"/>
        <w:sz w:val="18"/>
        <w:szCs w:val="18"/>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F1A" w:rsidRDefault="00230F1A">
      <w:r>
        <w:separator/>
      </w:r>
    </w:p>
  </w:footnote>
  <w:footnote w:type="continuationSeparator" w:id="1">
    <w:p w:rsidR="00230F1A" w:rsidRDefault="00230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docVars>
    <w:docVar w:name="commondata" w:val="eyJoZGlkIjoiMmUzOWE4MWNiMTQ5NGY3ZDA4OWU3MDE3NTUzMzU2ZDkifQ=="/>
  </w:docVars>
  <w:rsids>
    <w:rsidRoot w:val="00845AB0"/>
    <w:rsid w:val="000515E4"/>
    <w:rsid w:val="00230F1A"/>
    <w:rsid w:val="00845AB0"/>
    <w:rsid w:val="7A574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845AB0"/>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845AB0"/>
    <w:rPr>
      <w:rFonts w:ascii="方正仿宋_GBK" w:eastAsia="方正仿宋_GBK" w:hAnsi="方正仿宋_GBK" w:cs="方正仿宋_GBK"/>
      <w:sz w:val="31"/>
      <w:szCs w:val="31"/>
    </w:rPr>
  </w:style>
  <w:style w:type="table" w:customStyle="1" w:styleId="TableNormal">
    <w:name w:val="Table Normal"/>
    <w:semiHidden/>
    <w:unhideWhenUsed/>
    <w:qFormat/>
    <w:rsid w:val="00845AB0"/>
    <w:tblPr>
      <w:tblCellMar>
        <w:top w:w="0" w:type="dxa"/>
        <w:left w:w="0" w:type="dxa"/>
        <w:bottom w:w="0" w:type="dxa"/>
        <w:right w:w="0" w:type="dxa"/>
      </w:tblCellMar>
    </w:tblPr>
  </w:style>
  <w:style w:type="paragraph" w:customStyle="1" w:styleId="TableText">
    <w:name w:val="Table Text"/>
    <w:basedOn w:val="a"/>
    <w:semiHidden/>
    <w:qFormat/>
    <w:rsid w:val="00845AB0"/>
  </w:style>
  <w:style w:type="paragraph" w:styleId="a4">
    <w:name w:val="header"/>
    <w:basedOn w:val="a"/>
    <w:link w:val="Char"/>
    <w:rsid w:val="000515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0515E4"/>
    <w:rPr>
      <w:rFonts w:eastAsia="Arial"/>
      <w:snapToGrid w:val="0"/>
      <w:color w:val="000000"/>
      <w:sz w:val="18"/>
      <w:szCs w:val="18"/>
      <w:lang w:eastAsia="en-US"/>
    </w:rPr>
  </w:style>
  <w:style w:type="paragraph" w:styleId="a5">
    <w:name w:val="footer"/>
    <w:basedOn w:val="a"/>
    <w:link w:val="Char0"/>
    <w:rsid w:val="000515E4"/>
    <w:pPr>
      <w:tabs>
        <w:tab w:val="center" w:pos="4153"/>
        <w:tab w:val="right" w:pos="8306"/>
      </w:tabs>
    </w:pPr>
    <w:rPr>
      <w:sz w:val="18"/>
      <w:szCs w:val="18"/>
    </w:rPr>
  </w:style>
  <w:style w:type="character" w:customStyle="1" w:styleId="Char0">
    <w:name w:val="页脚 Char"/>
    <w:basedOn w:val="a0"/>
    <w:link w:val="a5"/>
    <w:rsid w:val="000515E4"/>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China</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2</cp:revision>
  <dcterms:created xsi:type="dcterms:W3CDTF">2024-09-06T11:20:00Z</dcterms:created>
  <dcterms:modified xsi:type="dcterms:W3CDTF">2024-10-29T08:30:00Z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2024-10-25T11:15:32Z</vt:filetime>
  </property>
  <property fmtid="{D5CDD505-2E9C-101B-9397-08002B2CF9AE}" pid="4" name="KSOProductBuildVer">
    <vt:lpwstr>2052-12.1.0.18276</vt:lpwstr>
  </property>
  <property fmtid="{D5CDD505-2E9C-101B-9397-08002B2CF9AE}" pid="5" name="ICV">
    <vt:lpwstr>43D272068A1545CBA3B3BFE2377535C7_12</vt:lpwstr>
  </property>
</Properties>
</file>