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A460B">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重庆市渝中区卫生健康委员会（本级）</w:t>
      </w:r>
    </w:p>
    <w:p w14:paraId="5E8E857A">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年部门决算情况说明</w:t>
      </w:r>
    </w:p>
    <w:p w14:paraId="22516C89">
      <w:pPr>
        <w:spacing w:line="594" w:lineRule="exact"/>
        <w:rPr>
          <w:rFonts w:hint="default" w:ascii="Times New Roman" w:hAnsi="Times New Roman" w:eastAsia="方正仿宋_GBK" w:cs="Times New Roman"/>
          <w:sz w:val="32"/>
          <w:szCs w:val="32"/>
        </w:rPr>
      </w:pPr>
      <w:bookmarkStart w:id="0" w:name="_Toc27997_WPSOffice_Level1"/>
      <w:bookmarkEnd w:id="0"/>
      <w:bookmarkStart w:id="1" w:name="_Toc6515_WPSOffice_Level1"/>
      <w:bookmarkEnd w:id="1"/>
    </w:p>
    <w:p w14:paraId="49B139EE">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一、部门基本情况</w:t>
      </w:r>
    </w:p>
    <w:p w14:paraId="4957D7B2">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 xml:space="preserve"> （一）职能职责</w:t>
      </w:r>
    </w:p>
    <w:p w14:paraId="6706510A">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重庆市渝中区卫生健康委员会为区政府工作部门，主要职责是：1、贯彻执行国民健康和卫生健康事业发展的法规、规章、政策、标准。2、协调推进全区深化医药卫生体制改革，研究提出深化医药卫生体制改革重大政策、措施的建议。3、制定并组织落实全区疾病预防控制规划、免疫规划以及严重危害人民健康公共卫生问题的干预措施，根据国家检疫传染病和监测传染病目录开展相关工作。4、组织拟订并协调落实应对人口老龄化改革措施，负责推进全区老年健康服务体系建设和医养结合工作。5、落实国家药物政策和国家基本药物制度。6、负责职责范围内的职业卫生、放射卫生、环境卫生、学校卫生、公共场所卫生、饮用水卫生等公共卫生监督管理，负责传染病防治监督、卫生健康机构安全监督管理。7、组织实施医疗机构、医疗服务行业管理办法，建立医疗机构的医疗服务评价和监督体系。8、负责计划生育管理和服务工作，开展人口监测预警，研究提出人口与家庭发展相关政策建议，落实计划生育政策。9、负责机关、所属单位和行业社会组织党建工作。10、负责区级保健对象和高层次人才的医疗保健工作。11、拟定中医药中长期发展规划，并纳入全区卫生健康事业发展总体规划和战略目标。12、负责动物疫病防控和疫情管理工作。13、承担重庆市渝中区深化医药卫生体制改革领导小组、重庆市渝中区干部保健委员会、重庆市渝中区老龄工作委员会、重庆市渝中区防治艾滋病工作委员会、重庆市渝中区爱国卫生运动委员会的日常工作。14、负责行业安全生产监管工作。15、受区委委托，管理重庆市渝中区红十字会机关党务、人事、群团工作，代管重庆市渝中区计划生育协会机关。16、完成区委、区政府交办的其他任务。17、职能转变。区卫生健康委应当牢固树立大卫生、大健康理念，推动实施健康中国战略渝中实践，以改革创新为动力，以促健康、转模式、强基层、重保障为着力点，把治病为中心转变到以人民健康为中心，为人民群众提供全方位全周期健康服务。</w:t>
      </w:r>
    </w:p>
    <w:p w14:paraId="0857B2AD">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（二）机构设置</w:t>
      </w:r>
    </w:p>
    <w:p w14:paraId="6ECDD062">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部门内设10个职能科室。</w:t>
      </w:r>
    </w:p>
    <w:p w14:paraId="527A2ADD">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bookmarkStart w:id="2" w:name="_Toc17755_WPSOffice_Level1"/>
      <w:bookmarkEnd w:id="2"/>
      <w:bookmarkStart w:id="3" w:name="_Toc13863_WPSOffice_Level1"/>
      <w:bookmarkEnd w:id="3"/>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二、部门决算情况说明</w:t>
      </w:r>
    </w:p>
    <w:p w14:paraId="6E67539B">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（一）收入支出决算总体情况说明</w:t>
      </w:r>
    </w:p>
    <w:p w14:paraId="4DB0733A">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shd w:val="clear" w:color="auto" w:fill="FFFFFF"/>
        </w:rPr>
        <w:t>2023年度收入总计26813.70万元，支出总计</w:t>
      </w:r>
      <w:r>
        <w:rPr>
          <w:rFonts w:hint="default" w:ascii="Times New Roman" w:hAnsi="Times New Roman" w:eastAsia="方正仿宋_GBK" w:cs="Times New Roman"/>
          <w:sz w:val="32"/>
          <w:szCs w:val="32"/>
        </w:rPr>
        <w:t>26813.70</w:t>
      </w:r>
      <w:r>
        <w:rPr>
          <w:rFonts w:hint="default" w:ascii="Times New Roman" w:hAnsi="Times New Roman" w:eastAsia="方正仿宋_GBK" w:cs="Times New Roman"/>
          <w:sz w:val="32"/>
          <w:szCs w:val="32"/>
          <w:shd w:val="clear" w:color="auto" w:fill="FFFFFF"/>
        </w:rPr>
        <w:t>万元。收支较上年决算数减少15408.09万元，下降36.49%，主要原因是</w:t>
      </w:r>
      <w:r>
        <w:rPr>
          <w:rFonts w:hint="default" w:ascii="Times New Roman" w:hAnsi="Times New Roman" w:eastAsia="方正仿宋_GBK" w:cs="Times New Roman"/>
          <w:sz w:val="32"/>
          <w:szCs w:val="32"/>
          <w:shd w:val="clear" w:color="auto" w:fill="FFFFFF"/>
          <w:lang w:val="en-US" w:eastAsia="zh-CN"/>
        </w:rPr>
        <w:t>2023年渝中区人民医院（中医骨科医院）改扩建工程等专项债项目资金减少。</w:t>
      </w:r>
      <w:bookmarkStart w:id="10" w:name="_GoBack"/>
      <w:bookmarkEnd w:id="10"/>
    </w:p>
    <w:p w14:paraId="75657BE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shd w:val="clear" w:color="auto" w:fill="FFFFFF"/>
        </w:rPr>
        <w:t>2023年度收入合计26813.70万元，较上年决算数减少6943.68万元，下降20.57%，主要原因是</w:t>
      </w:r>
      <w:r>
        <w:rPr>
          <w:rFonts w:hint="default" w:ascii="Times New Roman" w:hAnsi="Times New Roman" w:eastAsia="方正仿宋_GBK" w:cs="Times New Roman"/>
          <w:sz w:val="32"/>
          <w:szCs w:val="32"/>
          <w:shd w:val="clear" w:color="auto" w:fill="FFFFFF"/>
          <w:lang w:val="en-US" w:eastAsia="zh-CN"/>
        </w:rPr>
        <w:t>2023年项目经费整体压减、渝中区人民医院（中医骨科医院）改扩建工程专项债收入减少。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26813.70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B53F831">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26813.70</w:t>
      </w:r>
      <w:r>
        <w:rPr>
          <w:rFonts w:hint="default" w:ascii="Times New Roman" w:hAnsi="Times New Roman" w:eastAsia="方正仿宋_GBK" w:cs="Times New Roman"/>
          <w:sz w:val="32"/>
          <w:szCs w:val="32"/>
          <w:shd w:val="clear" w:color="auto" w:fill="FFFFFF"/>
        </w:rPr>
        <w:t>万元，较上年决算数减少15408.09万元，下降36.49%，</w:t>
      </w:r>
      <w:r>
        <w:rPr>
          <w:rFonts w:hint="default" w:ascii="Times New Roman" w:hAnsi="Times New Roman" w:eastAsia="方正仿宋_GBK" w:cs="Times New Roman"/>
          <w:sz w:val="32"/>
          <w:szCs w:val="32"/>
          <w:shd w:val="clear" w:color="auto" w:fill="FFFFFF"/>
          <w:lang w:val="en-US" w:eastAsia="zh-CN"/>
        </w:rPr>
        <w:t>2023年渝中区人民医院（中医骨科医院）改扩建工程等专项债项目资金减少。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1093.21</w:t>
      </w:r>
      <w:r>
        <w:rPr>
          <w:rFonts w:hint="default" w:ascii="Times New Roman" w:hAnsi="Times New Roman" w:eastAsia="方正仿宋_GBK" w:cs="Times New Roman"/>
          <w:sz w:val="32"/>
          <w:szCs w:val="32"/>
          <w:shd w:val="clear" w:color="auto" w:fill="FFFFFF"/>
        </w:rPr>
        <w:t>万元，占4.08%；项目支出</w:t>
      </w:r>
      <w:r>
        <w:rPr>
          <w:rFonts w:hint="default" w:ascii="Times New Roman" w:hAnsi="Times New Roman" w:eastAsia="方正仿宋_GBK" w:cs="Times New Roman"/>
          <w:sz w:val="32"/>
          <w:szCs w:val="32"/>
        </w:rPr>
        <w:t>25720.49</w:t>
      </w:r>
      <w:r>
        <w:rPr>
          <w:rFonts w:hint="default" w:ascii="Times New Roman" w:hAnsi="Times New Roman" w:eastAsia="方正仿宋_GBK" w:cs="Times New Roman"/>
          <w:sz w:val="32"/>
          <w:szCs w:val="32"/>
          <w:shd w:val="clear" w:color="auto" w:fill="FFFFFF"/>
        </w:rPr>
        <w:t>万元，占95.92%；经营支出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6380AED">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rPr>
        <w:t>。</w:t>
      </w:r>
    </w:p>
    <w:p w14:paraId="1E21871F">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（二）财政拨款收入支出决算总体情况说明</w:t>
      </w:r>
    </w:p>
    <w:p w14:paraId="747C447F">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2023年度财政拨款收、支总计26813.70万元。与2022年相比，财政拨款收、支总计各减少15408.09万元，下降36.49%。主要原因是</w:t>
      </w:r>
      <w:r>
        <w:rPr>
          <w:rFonts w:hint="default" w:ascii="Times New Roman" w:hAnsi="Times New Roman" w:eastAsia="方正仿宋_GBK" w:cs="Times New Roman"/>
          <w:sz w:val="32"/>
          <w:szCs w:val="32"/>
          <w:shd w:val="clear" w:color="auto" w:fill="FFFFFF"/>
          <w:lang w:val="en-US" w:eastAsia="zh-CN"/>
        </w:rPr>
        <w:t>2023年渝中区人民医院（中医骨科医院）改扩建工程等专项债项目资金减少。</w:t>
      </w:r>
    </w:p>
    <w:p w14:paraId="1DDD9F7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（三）一般公共预算财政拨款支出决算情况说明</w:t>
      </w:r>
    </w:p>
    <w:p w14:paraId="4317D52F">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14313.70</w:t>
      </w:r>
      <w:r>
        <w:rPr>
          <w:rFonts w:hint="default" w:ascii="Times New Roman" w:hAnsi="Times New Roman" w:eastAsia="方正仿宋_GBK" w:cs="Times New Roman"/>
          <w:sz w:val="32"/>
          <w:szCs w:val="32"/>
          <w:shd w:val="clear" w:color="auto" w:fill="FFFFFF"/>
        </w:rPr>
        <w:t>万元，较上年决算数减少4149.77万元，下降22.48%。主要原因是</w:t>
      </w:r>
      <w:r>
        <w:rPr>
          <w:rFonts w:hint="default" w:ascii="Times New Roman" w:hAnsi="Times New Roman" w:eastAsia="方正仿宋_GBK" w:cs="Times New Roman"/>
          <w:sz w:val="32"/>
          <w:szCs w:val="32"/>
          <w:shd w:val="clear" w:color="auto" w:fill="FFFFFF"/>
          <w:lang w:val="en-US" w:eastAsia="zh-CN"/>
        </w:rPr>
        <w:t>2023年项目整体经费压减、新冠疫情防控经费减少。</w:t>
      </w:r>
      <w:r>
        <w:rPr>
          <w:rFonts w:hint="default" w:ascii="Times New Roman" w:hAnsi="Times New Roman" w:eastAsia="方正仿宋_GBK" w:cs="Times New Roman"/>
          <w:sz w:val="32"/>
          <w:szCs w:val="32"/>
          <w:shd w:val="clear" w:color="auto" w:fill="FFFFFF"/>
        </w:rPr>
        <w:t>较年初预算数减少1574.72万元，下降9.91%。</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rPr>
        <w:t>计生政策性扶助奖励经费</w:t>
      </w:r>
      <w:r>
        <w:rPr>
          <w:rFonts w:hint="default" w:ascii="Times New Roman" w:hAnsi="Times New Roman" w:eastAsia="方正仿宋_GBK" w:cs="Times New Roman"/>
          <w:sz w:val="32"/>
          <w:szCs w:val="32"/>
          <w:highlight w:val="none"/>
          <w:shd w:val="clear" w:color="auto" w:fill="FFFFFF"/>
          <w:lang w:eastAsia="zh-CN"/>
        </w:rPr>
        <w:t>等项目当年未使用完毕，结转下年使用。</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8FC6033">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14313.70</w:t>
      </w:r>
      <w:r>
        <w:rPr>
          <w:rFonts w:hint="default" w:ascii="Times New Roman" w:hAnsi="Times New Roman" w:eastAsia="方正仿宋_GBK" w:cs="Times New Roman"/>
          <w:sz w:val="32"/>
          <w:szCs w:val="32"/>
          <w:shd w:val="clear" w:color="auto" w:fill="FFFFFF"/>
        </w:rPr>
        <w:t>万元，较上年决算数减少4149.77万元，下降22.48%。主要原因是</w:t>
      </w:r>
      <w:r>
        <w:rPr>
          <w:rFonts w:hint="default" w:ascii="Times New Roman" w:hAnsi="Times New Roman" w:eastAsia="方正仿宋_GBK" w:cs="Times New Roman"/>
          <w:sz w:val="32"/>
          <w:szCs w:val="32"/>
          <w:shd w:val="clear" w:color="auto" w:fill="FFFFFF"/>
          <w:lang w:val="en-US" w:eastAsia="zh-CN"/>
        </w:rPr>
        <w:t>2023年项目经费整体压减、新冠疫情防控经费减少</w:t>
      </w:r>
      <w:r>
        <w:rPr>
          <w:rFonts w:hint="default" w:ascii="Times New Roman" w:hAnsi="Times New Roman" w:eastAsia="方正仿宋_GBK" w:cs="Times New Roman"/>
          <w:sz w:val="32"/>
          <w:szCs w:val="32"/>
          <w:shd w:val="clear" w:color="auto" w:fill="FFFFFF"/>
        </w:rPr>
        <w:t>。较年初预算数减少1574.72万元，下降9.91%。</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rPr>
        <w:t>计生政策性扶助奖励经费</w:t>
      </w:r>
      <w:r>
        <w:rPr>
          <w:rFonts w:hint="default" w:ascii="Times New Roman" w:hAnsi="Times New Roman" w:eastAsia="方正仿宋_GBK" w:cs="Times New Roman"/>
          <w:sz w:val="32"/>
          <w:szCs w:val="32"/>
          <w:highlight w:val="none"/>
          <w:shd w:val="clear" w:color="auto" w:fill="FFFFFF"/>
          <w:lang w:eastAsia="zh-CN"/>
        </w:rPr>
        <w:t>等项目当年未使用完毕，结转下年使用</w:t>
      </w:r>
      <w:r>
        <w:rPr>
          <w:rFonts w:hint="default" w:ascii="Times New Roman" w:hAnsi="Times New Roman" w:eastAsia="方正仿宋_GBK" w:cs="Times New Roman"/>
          <w:sz w:val="32"/>
          <w:szCs w:val="32"/>
        </w:rPr>
        <w:t>。</w:t>
      </w:r>
    </w:p>
    <w:p w14:paraId="343B78BC">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rPr>
        <w:t>。</w:t>
      </w:r>
    </w:p>
    <w:p w14:paraId="2D5D0D3A">
      <w:pPr>
        <w:keepNext w:val="0"/>
        <w:keepLines w:val="0"/>
        <w:pageBreakBefore w:val="0"/>
        <w:widowControl w:val="0"/>
        <w:kinsoku/>
        <w:wordWrap/>
        <w:overflowPunct/>
        <w:topLinePunct w:val="0"/>
        <w:autoSpaceDN/>
        <w:bidi w:val="0"/>
        <w:adjustRightInd/>
        <w:spacing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年度一般公共预算财政拨款支出主要用于以下方面：</w:t>
      </w:r>
    </w:p>
    <w:p w14:paraId="78348F03">
      <w:pPr>
        <w:keepNext w:val="0"/>
        <w:keepLines w:val="0"/>
        <w:pageBreakBefore w:val="0"/>
        <w:widowControl w:val="0"/>
        <w:kinsoku/>
        <w:wordWrap/>
        <w:overflowPunct/>
        <w:topLinePunct w:val="0"/>
        <w:autoSpaceDN/>
        <w:bidi w:val="0"/>
        <w:adjustRightInd/>
        <w:spacing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33.11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%，较年初预算数增加33.11万元，增长100.00%，主要原因是</w:t>
      </w:r>
      <w:r>
        <w:rPr>
          <w:rFonts w:hint="default"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sz w:val="32"/>
          <w:szCs w:val="32"/>
          <w:shd w:val="clear" w:color="auto" w:fill="FFFFFF"/>
        </w:rPr>
        <w:t>政协基层组织活动经费</w:t>
      </w:r>
      <w:r>
        <w:rPr>
          <w:rFonts w:hint="default" w:ascii="Times New Roman" w:hAnsi="Times New Roman" w:eastAsia="方正仿宋_GBK" w:cs="Times New Roman"/>
          <w:sz w:val="32"/>
          <w:szCs w:val="32"/>
          <w:shd w:val="clear" w:color="auto" w:fill="FFFFFF"/>
          <w:lang w:eastAsia="zh-CN"/>
        </w:rPr>
        <w:t>、基层党建工作经费</w:t>
      </w:r>
      <w:r>
        <w:rPr>
          <w:rFonts w:hint="default" w:ascii="Times New Roman" w:hAnsi="Times New Roman" w:eastAsia="方正仿宋_GBK" w:cs="Times New Roman"/>
          <w:sz w:val="32"/>
          <w:szCs w:val="32"/>
          <w:shd w:val="clear" w:color="auto" w:fill="FFFFFF"/>
        </w:rPr>
        <w:t>。</w:t>
      </w:r>
    </w:p>
    <w:p w14:paraId="4F9DEB06">
      <w:pPr>
        <w:pStyle w:val="4"/>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2"/>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%，较年初预算数增加0.10万元，增长100.00%，主要原因</w:t>
      </w:r>
      <w:r>
        <w:rPr>
          <w:rFonts w:hint="default" w:ascii="Times New Roman" w:hAnsi="Times New Roman" w:eastAsia="方正仿宋_GBK" w:cs="Times New Roman"/>
          <w:kern w:val="2"/>
          <w:sz w:val="32"/>
          <w:szCs w:val="32"/>
          <w:shd w:val="clear" w:color="auto" w:fill="FFFFFF"/>
          <w:lang w:val="en-US" w:eastAsia="zh-CN" w:bidi="ar-SA"/>
        </w:rPr>
        <w:t>是</w:t>
      </w:r>
      <w:r>
        <w:rPr>
          <w:rFonts w:hint="default" w:ascii="Times New Roman" w:hAnsi="Times New Roman" w:eastAsia="方正仿宋_GBK" w:cs="Times New Roman"/>
          <w:kern w:val="2"/>
          <w:sz w:val="32"/>
          <w:szCs w:val="32"/>
          <w:shd w:val="clear" w:color="auto" w:fill="FFFFFF"/>
          <w:lang w:val="en-US" w:eastAsia="zh-CN" w:bidi="ar-SA"/>
        </w:rPr>
        <w:t>年中追加民兵编制工作经费</w:t>
      </w:r>
      <w:r>
        <w:rPr>
          <w:rFonts w:hint="default" w:ascii="Times New Roman" w:hAnsi="Times New Roman" w:eastAsia="方正仿宋_GBK" w:cs="Times New Roman"/>
          <w:kern w:val="2"/>
          <w:sz w:val="32"/>
          <w:szCs w:val="32"/>
          <w:shd w:val="clear" w:color="auto" w:fill="FFFFFF"/>
          <w:lang w:val="en-US" w:eastAsia="zh-CN" w:bidi="ar-SA"/>
        </w:rPr>
        <w:t>。</w:t>
      </w:r>
    </w:p>
    <w:p w14:paraId="0F408DAD">
      <w:pPr>
        <w:pStyle w:val="4"/>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302.65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2.11</w:t>
      </w:r>
      <w:r>
        <w:rPr>
          <w:rFonts w:hint="default" w:ascii="Times New Roman" w:hAnsi="Times New Roman" w:eastAsia="方正仿宋_GBK" w:cs="Times New Roman"/>
          <w:sz w:val="32"/>
          <w:szCs w:val="32"/>
          <w:shd w:val="clear" w:color="auto" w:fill="FFFFFF"/>
        </w:rPr>
        <w:t>%，较年初预算数增加113.10万元，增长59.67%，主要原因是</w:t>
      </w:r>
      <w:r>
        <w:rPr>
          <w:rFonts w:hint="default" w:ascii="Times New Roman" w:hAnsi="Times New Roman" w:eastAsia="方正仿宋_GBK" w:cs="Times New Roman"/>
          <w:sz w:val="32"/>
          <w:szCs w:val="32"/>
          <w:shd w:val="clear" w:color="auto" w:fill="FFFFFF"/>
          <w:lang w:eastAsia="zh-CN"/>
        </w:rPr>
        <w:t>当年社保政策调整补缴</w:t>
      </w:r>
      <w:r>
        <w:rPr>
          <w:rFonts w:hint="default" w:ascii="Times New Roman" w:hAnsi="Times New Roman" w:eastAsia="方正仿宋_GBK" w:cs="Times New Roman"/>
          <w:sz w:val="32"/>
          <w:szCs w:val="32"/>
          <w:shd w:val="clear" w:color="auto" w:fill="FFFFFF"/>
        </w:rPr>
        <w:t>。</w:t>
      </w:r>
    </w:p>
    <w:p w14:paraId="6C1A51FE">
      <w:pPr>
        <w:pStyle w:val="4"/>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13600.70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95.02</w:t>
      </w:r>
      <w:r>
        <w:rPr>
          <w:rFonts w:hint="default" w:ascii="Times New Roman" w:hAnsi="Times New Roman" w:eastAsia="方正仿宋_GBK" w:cs="Times New Roman"/>
          <w:sz w:val="32"/>
          <w:szCs w:val="32"/>
          <w:shd w:val="clear" w:color="auto" w:fill="FFFFFF"/>
        </w:rPr>
        <w:t>%，较年初预算数减少2053.42万元，下降13.12%，</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rPr>
        <w:t>计生政策性扶助奖励经费</w:t>
      </w:r>
      <w:r>
        <w:rPr>
          <w:rFonts w:hint="default" w:ascii="Times New Roman" w:hAnsi="Times New Roman" w:eastAsia="方正仿宋_GBK" w:cs="Times New Roman"/>
          <w:sz w:val="32"/>
          <w:szCs w:val="32"/>
          <w:highlight w:val="none"/>
          <w:shd w:val="clear" w:color="auto" w:fill="FFFFFF"/>
          <w:lang w:eastAsia="zh-CN"/>
        </w:rPr>
        <w:t>等项目当年未使用完毕，结转下年使用。</w:t>
      </w:r>
    </w:p>
    <w:p w14:paraId="1AC8BB51">
      <w:pPr>
        <w:pStyle w:val="4"/>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337.30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2.36</w:t>
      </w:r>
      <w:r>
        <w:rPr>
          <w:rFonts w:hint="default" w:ascii="Times New Roman" w:hAnsi="Times New Roman" w:eastAsia="方正仿宋_GBK" w:cs="Times New Roman"/>
          <w:sz w:val="32"/>
          <w:szCs w:val="32"/>
          <w:shd w:val="clear" w:color="auto" w:fill="FFFFFF"/>
        </w:rPr>
        <w:t>%，较年初预算数增加337.30万元，增长100.00%，主要原因是</w:t>
      </w:r>
      <w:r>
        <w:rPr>
          <w:rFonts w:hint="default" w:ascii="Times New Roman" w:hAnsi="Times New Roman" w:eastAsia="方正仿宋_GBK" w:cs="Times New Roman"/>
          <w:sz w:val="32"/>
          <w:szCs w:val="32"/>
          <w:shd w:val="clear" w:color="auto" w:fill="FFFFFF"/>
          <w:lang w:eastAsia="zh-CN"/>
        </w:rPr>
        <w:t>年中追加经济运行监测奖励、54号文政策兑现、人才政策岗位津贴及人才服务奖等项目经费</w:t>
      </w:r>
      <w:r>
        <w:rPr>
          <w:rFonts w:hint="default" w:ascii="Times New Roman" w:hAnsi="Times New Roman" w:eastAsia="方正仿宋_GBK" w:cs="Times New Roman"/>
          <w:sz w:val="32"/>
          <w:szCs w:val="32"/>
          <w:shd w:val="clear" w:color="auto" w:fill="FFFFFF"/>
        </w:rPr>
        <w:t>。</w:t>
      </w:r>
    </w:p>
    <w:p w14:paraId="334F1891">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住房保障支出39.84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%，较年初预算数减少4.91万元，下降10.97%，主要原因是</w:t>
      </w:r>
      <w:r>
        <w:rPr>
          <w:rFonts w:hint="default" w:ascii="Times New Roman" w:hAnsi="Times New Roman" w:eastAsia="方正仿宋_GBK" w:cs="Times New Roman"/>
          <w:sz w:val="32"/>
          <w:szCs w:val="32"/>
          <w:shd w:val="clear" w:color="auto" w:fill="FFFFFF"/>
          <w:lang w:val="en-US" w:eastAsia="zh-CN"/>
        </w:rPr>
        <w:t>2023年开展住房公积金清退导致支出减少。</w:t>
      </w:r>
    </w:p>
    <w:p w14:paraId="76373411">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（四）一般公共预算财政拨款基本支出决算情况说明</w:t>
      </w:r>
    </w:p>
    <w:p w14:paraId="45D68D57">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1093.21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977.69</w:t>
      </w:r>
      <w:r>
        <w:rPr>
          <w:rFonts w:hint="default" w:ascii="Times New Roman" w:hAnsi="Times New Roman" w:eastAsia="方正仿宋_GBK" w:cs="Times New Roman"/>
          <w:sz w:val="32"/>
          <w:szCs w:val="32"/>
          <w:shd w:val="clear" w:color="auto" w:fill="FFFFFF"/>
        </w:rPr>
        <w:t>万元，较上年决算数增加367.43万元，增长60.21%，</w:t>
      </w:r>
      <w:r>
        <w:rPr>
          <w:rFonts w:hint="default" w:ascii="Times New Roman" w:hAnsi="Times New Roman" w:eastAsia="方正仿宋_GBK" w:cs="Times New Roman"/>
          <w:sz w:val="32"/>
          <w:szCs w:val="32"/>
          <w:highlight w:val="none"/>
        </w:rPr>
        <w:t>主要原因是</w:t>
      </w:r>
      <w:r>
        <w:rPr>
          <w:rFonts w:hint="default" w:ascii="Times New Roman" w:hAnsi="Times New Roman" w:eastAsia="方正仿宋_GBK" w:cs="Times New Roman"/>
          <w:sz w:val="32"/>
          <w:szCs w:val="32"/>
          <w:highlight w:val="none"/>
          <w:lang w:eastAsia="zh-CN"/>
        </w:rPr>
        <w:t>新增人员、社保政策调整补缴</w:t>
      </w:r>
      <w:r>
        <w:rPr>
          <w:rFonts w:hint="default" w:ascii="Times New Roman" w:hAnsi="Times New Roman" w:eastAsia="方正仿宋_GBK" w:cs="Times New Roman"/>
          <w:sz w:val="32"/>
          <w:szCs w:val="32"/>
        </w:rPr>
        <w:t>。人员经费用途主要包括基本工资、津贴补贴、奖金、社会保障缴费。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115.52</w:t>
      </w:r>
      <w:r>
        <w:rPr>
          <w:rFonts w:hint="default" w:ascii="Times New Roman" w:hAnsi="Times New Roman" w:eastAsia="方正仿宋_GBK" w:cs="Times New Roman"/>
          <w:sz w:val="32"/>
          <w:szCs w:val="32"/>
          <w:shd w:val="clear" w:color="auto" w:fill="FFFFFF"/>
        </w:rPr>
        <w:t>万元，较上年决算数增加48.25万元，增长71.73%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主要原因是</w:t>
      </w:r>
      <w:r>
        <w:rPr>
          <w:rFonts w:hint="default" w:ascii="Times New Roman" w:hAnsi="Times New Roman" w:eastAsia="方正仿宋_GBK" w:cs="Times New Roman"/>
          <w:sz w:val="32"/>
          <w:szCs w:val="32"/>
          <w:highlight w:val="none"/>
          <w:lang w:eastAsia="zh-CN"/>
        </w:rPr>
        <w:t>差旅费、其他商品服务支出增加</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公用经费用途主要包括办公费、印刷费、咨询费、手续费、差旅费、会议费等。</w:t>
      </w:r>
    </w:p>
    <w:p w14:paraId="1D7B06FA">
      <w:pPr>
        <w:keepNext w:val="0"/>
        <w:keepLines w:val="0"/>
        <w:pageBreakBefore w:val="0"/>
        <w:widowControl w:val="0"/>
        <w:numPr>
          <w:ilvl w:val="0"/>
          <w:numId w:val="1"/>
        </w:numPr>
        <w:kinsoku/>
        <w:wordWrap/>
        <w:overflowPunct/>
        <w:topLinePunct w:val="0"/>
        <w:autoSpaceDN/>
        <w:bidi w:val="0"/>
        <w:adjustRightInd/>
        <w:spacing w:line="594" w:lineRule="exact"/>
        <w:ind w:left="640" w:leftChars="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政府性基金预算收支决算情况说明</w:t>
      </w:r>
    </w:p>
    <w:p w14:paraId="60B1627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12500.00</w:t>
      </w:r>
      <w:r>
        <w:rPr>
          <w:rFonts w:hint="default" w:ascii="Times New Roman" w:hAnsi="Times New Roman" w:eastAsia="方正仿宋_GBK" w:cs="Times New Roman"/>
          <w:sz w:val="32"/>
          <w:szCs w:val="32"/>
          <w:shd w:val="clear" w:color="auto" w:fill="FFFFFF"/>
        </w:rPr>
        <w:t>万元，较上年决算数减少2793.92万元，下降18.27%，主要原因是</w:t>
      </w:r>
      <w:r>
        <w:rPr>
          <w:rFonts w:hint="default" w:ascii="Times New Roman" w:hAnsi="Times New Roman" w:eastAsia="方正仿宋_GBK" w:cs="Times New Roman"/>
          <w:sz w:val="32"/>
          <w:szCs w:val="32"/>
        </w:rPr>
        <w:t>渝中区人民医院（中医骨科医院）改扩建工程</w:t>
      </w:r>
      <w:r>
        <w:rPr>
          <w:rFonts w:hint="default" w:ascii="Times New Roman" w:hAnsi="Times New Roman" w:eastAsia="方正仿宋_GBK" w:cs="Times New Roman"/>
          <w:sz w:val="32"/>
          <w:szCs w:val="32"/>
        </w:rPr>
        <w:t>专项债项目</w:t>
      </w:r>
      <w:r>
        <w:rPr>
          <w:rFonts w:hint="default" w:ascii="Times New Roman" w:hAnsi="Times New Roman" w:eastAsia="方正仿宋_GBK" w:cs="Times New Roman"/>
          <w:sz w:val="32"/>
          <w:szCs w:val="32"/>
          <w:lang w:eastAsia="zh-CN"/>
        </w:rPr>
        <w:t>收入减少。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12500.00</w:t>
      </w:r>
      <w:r>
        <w:rPr>
          <w:rFonts w:hint="default" w:ascii="Times New Roman" w:hAnsi="Times New Roman" w:eastAsia="方正仿宋_GBK" w:cs="Times New Roman"/>
          <w:sz w:val="32"/>
          <w:szCs w:val="32"/>
          <w:shd w:val="clear" w:color="auto" w:fill="FFFFFF"/>
        </w:rPr>
        <w:t>万元，较上年决算数减少11258.33万元，下降47.39%，主要原因是</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rPr>
        <w:t>渝中区人民医院（中医骨科医院）改扩建工程</w:t>
      </w:r>
      <w:r>
        <w:rPr>
          <w:rFonts w:hint="default" w:ascii="Times New Roman" w:hAnsi="Times New Roman" w:eastAsia="方正仿宋_GBK" w:cs="Times New Roman"/>
          <w:sz w:val="32"/>
          <w:szCs w:val="32"/>
        </w:rPr>
        <w:t>专项债项目</w:t>
      </w:r>
      <w:r>
        <w:rPr>
          <w:rFonts w:hint="default" w:ascii="Times New Roman" w:hAnsi="Times New Roman" w:eastAsia="方正仿宋_GBK" w:cs="Times New Roman"/>
          <w:sz w:val="32"/>
          <w:szCs w:val="32"/>
          <w:lang w:eastAsia="zh-CN"/>
        </w:rPr>
        <w:t>支出减少。</w:t>
      </w:r>
      <w:r>
        <w:rPr>
          <w:rFonts w:hint="default" w:ascii="Times New Roman" w:hAnsi="Times New Roman" w:eastAsia="方正仿宋_GBK" w:cs="Times New Roman"/>
          <w:sz w:val="32"/>
          <w:szCs w:val="32"/>
        </w:rPr>
        <w:t xml:space="preserve">   </w:t>
      </w:r>
    </w:p>
    <w:p w14:paraId="00CAF7F7">
      <w:pPr>
        <w:keepNext w:val="0"/>
        <w:keepLines w:val="0"/>
        <w:pageBreakBefore w:val="0"/>
        <w:widowControl w:val="0"/>
        <w:numPr>
          <w:ilvl w:val="0"/>
          <w:numId w:val="1"/>
        </w:numPr>
        <w:kinsoku/>
        <w:wordWrap/>
        <w:overflowPunct/>
        <w:topLinePunct w:val="0"/>
        <w:autoSpaceDN/>
        <w:bidi w:val="0"/>
        <w:adjustRightInd/>
        <w:spacing w:line="594" w:lineRule="exact"/>
        <w:ind w:left="640" w:leftChars="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国有资本经营预算财政拨款支出决算情况说明</w:t>
      </w:r>
    </w:p>
    <w:p w14:paraId="49ED9D07">
      <w:pPr>
        <w:keepNext w:val="0"/>
        <w:keepLines w:val="0"/>
        <w:pageBreakBefore w:val="0"/>
        <w:widowControl w:val="0"/>
        <w:numPr>
          <w:ilvl w:val="0"/>
          <w:numId w:val="0"/>
        </w:numPr>
        <w:kinsoku/>
        <w:wordWrap/>
        <w:overflowPunct/>
        <w:topLinePunct w:val="0"/>
        <w:autoSpaceDN/>
        <w:bidi w:val="0"/>
        <w:adjustRightInd/>
        <w:spacing w:line="594" w:lineRule="exact"/>
        <w:ind w:left="640" w:left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2"/>
          <w:sz w:val="32"/>
          <w:szCs w:val="32"/>
          <w:lang w:val="en-US" w:eastAsia="zh-CN" w:bidi="ar-SA"/>
        </w:rPr>
        <w:t>本单位2023年度无国有资本经营预算财政拨款支出。</w:t>
      </w:r>
    </w:p>
    <w:p w14:paraId="396ACC73">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bookmarkStart w:id="4" w:name="_Toc17521_WPSOffice_Level1"/>
      <w:bookmarkEnd w:id="4"/>
      <w:bookmarkStart w:id="5" w:name="_Toc1122_WPSOffice_Level1"/>
      <w:bookmarkEnd w:id="5"/>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三、“三公”经费情况说明</w:t>
      </w:r>
    </w:p>
    <w:p w14:paraId="20C87C36">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（一）“三公”经费支出总额情况</w:t>
      </w:r>
    </w:p>
    <w:p w14:paraId="6A3FA959">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1.48</w:t>
      </w:r>
      <w:r>
        <w:rPr>
          <w:rFonts w:hint="default" w:ascii="Times New Roman" w:hAnsi="Times New Roman" w:eastAsia="方正仿宋_GBK" w:cs="Times New Roman"/>
          <w:sz w:val="32"/>
          <w:szCs w:val="32"/>
          <w:shd w:val="clear" w:color="auto" w:fill="FFFFFF"/>
        </w:rPr>
        <w:t>万元，较年初预算数减少6.42万元，下降81.27%</w:t>
      </w:r>
      <w:r>
        <w:rPr>
          <w:rFonts w:hint="default" w:ascii="Times New Roman" w:hAnsi="Times New Roman" w:eastAsia="方正仿宋_GBK" w:cs="Times New Roman"/>
          <w:sz w:val="32"/>
          <w:szCs w:val="32"/>
        </w:rPr>
        <w:t>，主要原因是严格控制“三公”经费，压减支出。</w:t>
      </w:r>
      <w:r>
        <w:rPr>
          <w:rFonts w:hint="default" w:ascii="Times New Roman" w:hAnsi="Times New Roman" w:eastAsia="方正仿宋_GBK" w:cs="Times New Roman"/>
          <w:sz w:val="32"/>
          <w:szCs w:val="32"/>
          <w:shd w:val="clear" w:color="auto" w:fill="FFFFFF"/>
        </w:rPr>
        <w:t>较上年支出数减少2.84万元，下降65.74%，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压减支出</w:t>
      </w:r>
      <w:r>
        <w:rPr>
          <w:rFonts w:hint="default" w:ascii="Times New Roman" w:hAnsi="Times New Roman" w:eastAsia="方正仿宋_GBK" w:cs="Times New Roman"/>
          <w:sz w:val="32"/>
          <w:szCs w:val="32"/>
        </w:rPr>
        <w:t>。</w:t>
      </w:r>
    </w:p>
    <w:p w14:paraId="52213F15">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（二）“三公”经费分项支出情况</w:t>
      </w:r>
    </w:p>
    <w:p w14:paraId="38115E0E">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年度本部门因公出国（境）费用0.00万元，费用支出较年初预算数增加0.00万元，增长0.00%，主要原因是预算未安排因公出国事项。较上年支出持平。</w:t>
      </w:r>
    </w:p>
    <w:p w14:paraId="1A8558A6">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费用支出较年初预算数无增减，较上年支出数无增减。</w:t>
      </w:r>
    </w:p>
    <w:p w14:paraId="114A4282">
      <w:pPr>
        <w:pStyle w:val="4"/>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公务维修、保险、停车</w:t>
      </w:r>
      <w:r>
        <w:rPr>
          <w:rFonts w:hint="default" w:ascii="Times New Roman" w:hAnsi="Times New Roman" w:eastAsia="方正仿宋_GBK" w:cs="Times New Roman"/>
          <w:sz w:val="32"/>
          <w:szCs w:val="32"/>
          <w:shd w:val="clear" w:color="auto" w:fill="FFFFFF"/>
        </w:rPr>
        <w:t>。费用支出较年初预算数减少5.57万元，下降92.83%，主要原因是</w:t>
      </w:r>
      <w:r>
        <w:rPr>
          <w:rFonts w:hint="default" w:ascii="Times New Roman" w:hAnsi="Times New Roman" w:eastAsia="方正仿宋_GBK" w:cs="Times New Roman"/>
          <w:sz w:val="32"/>
          <w:szCs w:val="32"/>
          <w:shd w:val="clear" w:color="auto" w:fill="FFFFFF"/>
          <w:lang w:eastAsia="zh-CN"/>
        </w:rPr>
        <w:t>压减支出</w:t>
      </w:r>
      <w:r>
        <w:rPr>
          <w:rFonts w:hint="default" w:ascii="Times New Roman" w:hAnsi="Times New Roman" w:eastAsia="方正仿宋_GBK" w:cs="Times New Roman"/>
          <w:sz w:val="32"/>
          <w:szCs w:val="32"/>
          <w:shd w:val="clear" w:color="auto" w:fill="FFFFFF"/>
        </w:rPr>
        <w:t>。较上年支出数减少3.20万元，下降88.15%，主要原因是</w:t>
      </w:r>
      <w:r>
        <w:rPr>
          <w:rFonts w:hint="default" w:ascii="Times New Roman" w:hAnsi="Times New Roman" w:eastAsia="方正仿宋_GBK" w:cs="Times New Roman"/>
          <w:sz w:val="32"/>
          <w:szCs w:val="32"/>
          <w:shd w:val="clear" w:color="auto" w:fill="FFFFFF"/>
          <w:lang w:eastAsia="zh-CN"/>
        </w:rPr>
        <w:t>压减支出</w:t>
      </w:r>
      <w:r>
        <w:rPr>
          <w:rFonts w:hint="default" w:ascii="Times New Roman" w:hAnsi="Times New Roman" w:eastAsia="方正仿宋_GBK" w:cs="Times New Roman"/>
          <w:sz w:val="32"/>
          <w:szCs w:val="32"/>
          <w:shd w:val="clear" w:color="auto" w:fill="FFFFFF"/>
        </w:rPr>
        <w:t>。</w:t>
      </w:r>
    </w:p>
    <w:p w14:paraId="7C5CF8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1.05</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接受相关部门检查指导、对口单位业务考察学习交流发生的接待支出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费用支出较年初预算数减少0.85万元，下降44.74%，主要原因是</w:t>
      </w:r>
      <w:r>
        <w:rPr>
          <w:rFonts w:hint="default" w:ascii="Times New Roman" w:hAnsi="Times New Roman" w:eastAsia="方正仿宋_GBK" w:cs="Times New Roman"/>
          <w:sz w:val="32"/>
          <w:szCs w:val="32"/>
          <w:shd w:val="clear" w:color="auto" w:fill="FFFFFF"/>
          <w:lang w:eastAsia="zh-CN"/>
        </w:rPr>
        <w:t>压减支出。</w:t>
      </w:r>
      <w:r>
        <w:rPr>
          <w:rFonts w:hint="default" w:ascii="Times New Roman" w:hAnsi="Times New Roman" w:eastAsia="方正仿宋_GBK" w:cs="Times New Roman"/>
          <w:sz w:val="32"/>
          <w:szCs w:val="32"/>
          <w:shd w:val="clear" w:color="auto" w:fill="FFFFFF"/>
        </w:rPr>
        <w:t>较上年支出数增加0.36万元，增长52.17%，主要原因是</w:t>
      </w:r>
      <w:r>
        <w:rPr>
          <w:rFonts w:hint="default" w:ascii="Times New Roman" w:hAnsi="Times New Roman" w:eastAsia="方正仿宋_GBK" w:cs="Times New Roman"/>
          <w:sz w:val="32"/>
          <w:szCs w:val="32"/>
          <w:shd w:val="clear" w:color="auto" w:fill="FFFFFF"/>
          <w:lang w:eastAsia="zh-CN"/>
        </w:rPr>
        <w:t>招商引资接待增加。</w:t>
      </w:r>
    </w:p>
    <w:p w14:paraId="40D0F06E">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（三）“三公”经费实物量情况</w:t>
      </w:r>
    </w:p>
    <w:p w14:paraId="1EE72D0B">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bookmarkStart w:id="6" w:name="_Toc25840_WPSOffice_Level1"/>
      <w:bookmarkEnd w:id="6"/>
      <w:bookmarkStart w:id="7" w:name="_Toc6557_WPSOffice_Level1"/>
      <w:bookmarkEnd w:id="7"/>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181.17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万元。</w:t>
      </w:r>
    </w:p>
    <w:p w14:paraId="1184443C">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四、其他需要说明的事项</w:t>
      </w:r>
    </w:p>
    <w:p w14:paraId="465FBE9E">
      <w:pPr>
        <w:pStyle w:val="8"/>
        <w:keepNext w:val="0"/>
        <w:keepLines w:val="0"/>
        <w:pageBreakBefore w:val="0"/>
        <w:widowControl w:val="0"/>
        <w:kinsoku/>
        <w:wordWrap/>
        <w:overflowPunct/>
        <w:topLinePunct w:val="0"/>
        <w:autoSpaceDE w:val="0"/>
        <w:autoSpaceDN/>
        <w:bidi w:val="0"/>
        <w:adjustRightInd/>
        <w:spacing w:line="594" w:lineRule="exact"/>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14:paraId="648BF2EF">
      <w:pPr>
        <w:pStyle w:val="8"/>
        <w:keepNext w:val="0"/>
        <w:keepLines w:val="0"/>
        <w:pageBreakBefore w:val="0"/>
        <w:widowControl w:val="0"/>
        <w:kinsoku/>
        <w:wordWrap/>
        <w:overflowPunct/>
        <w:topLinePunct w:val="0"/>
        <w:autoSpaceDE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万元，较上年决算数减少0.95万元，下降15.97%，主要原因是</w:t>
      </w:r>
      <w:r>
        <w:rPr>
          <w:rFonts w:hint="default" w:ascii="Times New Roman" w:hAnsi="Times New Roman" w:eastAsia="方正仿宋_GBK" w:cs="Times New Roman"/>
          <w:sz w:val="32"/>
          <w:szCs w:val="32"/>
          <w:shd w:val="clear" w:color="auto" w:fill="FFFFFF"/>
          <w:lang w:eastAsia="zh-CN"/>
        </w:rPr>
        <w:t>控制会议数量</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7.05</w:t>
      </w:r>
      <w:r>
        <w:rPr>
          <w:rFonts w:hint="default" w:ascii="Times New Roman" w:hAnsi="Times New Roman" w:eastAsia="方正仿宋_GBK" w:cs="Times New Roman"/>
          <w:sz w:val="32"/>
          <w:szCs w:val="32"/>
          <w:shd w:val="clear" w:color="auto" w:fill="FFFFFF"/>
        </w:rPr>
        <w:t>万元，较上年决算数减少0.67万元，下降8.68%，主要原因是</w:t>
      </w:r>
      <w:r>
        <w:rPr>
          <w:rFonts w:hint="default" w:ascii="Times New Roman" w:hAnsi="Times New Roman" w:eastAsia="方正仿宋_GBK" w:cs="Times New Roman"/>
          <w:sz w:val="32"/>
          <w:szCs w:val="32"/>
          <w:shd w:val="clear" w:color="auto" w:fill="FFFFFF"/>
          <w:lang w:eastAsia="zh-CN"/>
        </w:rPr>
        <w:t>控制外出培训次数</w:t>
      </w:r>
      <w:r>
        <w:rPr>
          <w:rFonts w:hint="default" w:ascii="Times New Roman" w:hAnsi="Times New Roman" w:eastAsia="方正仿宋_GBK" w:cs="Times New Roman"/>
          <w:sz w:val="32"/>
          <w:szCs w:val="32"/>
          <w:shd w:val="clear" w:color="auto" w:fill="FFFFFF"/>
        </w:rPr>
        <w:t>。</w:t>
      </w:r>
    </w:p>
    <w:p w14:paraId="38385EDD">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机关运行经费情况说明</w:t>
      </w:r>
    </w:p>
    <w:p w14:paraId="1CF9075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115.52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机关运行经费主要用于办公费、公务车运行维护费、信息网络购置更新费。</w:t>
      </w:r>
      <w:r>
        <w:rPr>
          <w:rFonts w:hint="default" w:ascii="Times New Roman" w:hAnsi="Times New Roman" w:eastAsia="方正仿宋_GBK" w:cs="Times New Roman"/>
          <w:sz w:val="32"/>
          <w:szCs w:val="32"/>
          <w:shd w:val="clear" w:color="auto" w:fill="FFFFFF"/>
        </w:rPr>
        <w:t>机关运行经费较上年支出数增加48.25万元，增长71.73%，主要原因</w:t>
      </w:r>
      <w:r>
        <w:rPr>
          <w:rFonts w:hint="default" w:ascii="Times New Roman" w:hAnsi="Times New Roman" w:eastAsia="方正仿宋_GBK" w:cs="Times New Roman"/>
          <w:sz w:val="32"/>
          <w:szCs w:val="32"/>
          <w:highlight w:val="none"/>
          <w:lang w:eastAsia="zh-CN"/>
        </w:rPr>
        <w:t>差旅费、其他商品服务支出增加</w:t>
      </w:r>
      <w:r>
        <w:rPr>
          <w:rFonts w:hint="default" w:ascii="Times New Roman" w:hAnsi="Times New Roman" w:eastAsia="方正仿宋_GBK" w:cs="Times New Roman"/>
          <w:sz w:val="32"/>
          <w:szCs w:val="32"/>
          <w:highlight w:val="none"/>
        </w:rPr>
        <w:t>。</w:t>
      </w:r>
    </w:p>
    <w:p w14:paraId="2BFC7C18">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）国有资产占用情况说明</w:t>
      </w:r>
    </w:p>
    <w:p w14:paraId="37B8D9E5">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3C2E9E8">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）政府采购支出情况说明</w:t>
      </w:r>
    </w:p>
    <w:p w14:paraId="4D6BBE8B">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0.45万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13.91</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rPr>
        <w:t>主要用于采购办公电子电气设备、办公家具、办公耗材等。</w:t>
      </w:r>
    </w:p>
    <w:p w14:paraId="46581278">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五、预算绩效管理情况说明</w:t>
      </w:r>
    </w:p>
    <w:p w14:paraId="7B8107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（一）单位自评情况</w:t>
      </w:r>
    </w:p>
    <w:p w14:paraId="477A0D0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根据预算绩效管理要求，我</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35个</w:t>
      </w:r>
      <w:r>
        <w:rPr>
          <w:rFonts w:hint="default" w:ascii="Times New Roman" w:hAnsi="Times New Roman" w:eastAsia="方正仿宋_GBK" w:cs="Times New Roman"/>
          <w:sz w:val="32"/>
          <w:szCs w:val="32"/>
        </w:rPr>
        <w:t>二级项目开展了绩效自评，涉及财政拨款项目支出资金</w:t>
      </w:r>
      <w:r>
        <w:rPr>
          <w:rFonts w:hint="default" w:ascii="Times New Roman" w:hAnsi="Times New Roman" w:eastAsia="方正仿宋_GBK" w:cs="Times New Roman"/>
          <w:sz w:val="32"/>
          <w:szCs w:val="32"/>
          <w:lang w:val="en-US" w:eastAsia="zh-CN"/>
        </w:rPr>
        <w:t>25720.49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0104EFC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（二）单位绩效评价情况</w:t>
      </w:r>
    </w:p>
    <w:p w14:paraId="1587154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我单位未组织开展绩效评价。</w:t>
      </w:r>
    </w:p>
    <w:p w14:paraId="1D86DE36">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rPr>
        <w:t>六、专业名词解释</w:t>
      </w:r>
    </w:p>
    <w:p w14:paraId="6A3C9043">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793D84A2">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（二）事业收入：指事业单位开展专业业务活动及其辅助活动取得的收入；事业单位收到的财政专户实际核拨的教育收费等资金在此反映。</w:t>
      </w:r>
    </w:p>
    <w:p w14:paraId="6A05357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（三）经营收入：指事业单位在专业业务活动及其辅助活动之外开展非独立核算经营活动取得的收入。</w:t>
      </w:r>
    </w:p>
    <w:p w14:paraId="27E536D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2CB57997">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7EFCF556">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（六）年初结转和结余：指单位上年结转本年使用的基本支出结转、项目支出结转和结余、经营结余。不包括事业单位净资产项下的事业基金和专用基金。</w:t>
      </w:r>
    </w:p>
    <w:p w14:paraId="6B9C5A8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（七）结余分配：指单位当年结余的分配情况。根据《关于事业单位提取专用基金比例问题的通知》（财教</w:t>
      </w:r>
      <w:r>
        <w:rPr>
          <w:rFonts w:hint="default" w:ascii="Times New Roman" w:hAnsi="Times New Roman" w:eastAsia="方正仿宋_GBK" w:cs="Times New Roman"/>
          <w:sz w:val="32"/>
          <w:szCs w:val="32"/>
        </w:rPr>
        <w:t>﹝2012﹞</w:t>
      </w:r>
      <w:r>
        <w:rPr>
          <w:rFonts w:hint="default" w:ascii="Times New Roman" w:hAnsi="Times New Roman" w:eastAsia="方正仿宋_GBK" w:cs="Times New Roman"/>
          <w:sz w:val="32"/>
          <w:szCs w:val="32"/>
        </w:rPr>
        <w:t>32号）规定，事业单位职工福利基金的提取比例，在单位年度非财政拨款结余的40%以内确定，国家另有规定的从其规定。</w:t>
      </w:r>
    </w:p>
    <w:p w14:paraId="6493CC03">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（八）年末结转和结余：指单位结转下年的基本支出结转、项目支出结转和结余、经营结余。不包括事业单位净资产项下的事业基金和专用基金。</w:t>
      </w:r>
    </w:p>
    <w:p w14:paraId="73F6BB7B">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78E8B8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（十）项目支出：指在基本支出之外为完成特定行政任务和事业发展目标所发生的支出。</w:t>
      </w:r>
    </w:p>
    <w:p w14:paraId="71636AD5">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14:paraId="5FE503B5">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3FCE46">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14:paraId="3F034C90">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rPr>
      </w:pPr>
      <w:bookmarkStart w:id="8" w:name="_Toc27823_WPSOffice_Level1"/>
      <w:bookmarkEnd w:id="8"/>
      <w:bookmarkStart w:id="9" w:name="_Toc3677_WPSOffice_Level1"/>
      <w:bookmarkEnd w:id="9"/>
      <w:r>
        <w:rPr>
          <w:rFonts w:hint="default" w:ascii="Times New Roman" w:hAnsi="Times New Roman" w:eastAsia="方正黑体_GBK" w:cs="Times New Roman"/>
          <w:sz w:val="32"/>
          <w:szCs w:val="32"/>
        </w:rPr>
        <w:t xml:space="preserve">    七、决算公开联系方式及信息反馈渠道</w:t>
      </w:r>
    </w:p>
    <w:p w14:paraId="5B606DCC">
      <w:pPr>
        <w:keepNext w:val="0"/>
        <w:keepLines w:val="0"/>
        <w:pageBreakBefore w:val="0"/>
        <w:widowControl w:val="0"/>
        <w:kinsoku/>
        <w:wordWrap/>
        <w:overflowPunct/>
        <w:topLinePunct w:val="0"/>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本单位决算公开信息反馈和联系方式：渝中区卫生健康委员会，邮箱yzqwsjcw@163.com，联系电话：023－63765145。</w:t>
      </w:r>
    </w:p>
    <w:p w14:paraId="0620D652">
      <w:pPr>
        <w:spacing w:line="594" w:lineRule="exact"/>
        <w:rPr>
          <w:rFonts w:hint="default" w:ascii="Times New Roman" w:hAnsi="Times New Roman" w:eastAsia="方正仿宋_GBK" w:cs="Times New Roman"/>
          <w:sz w:val="32"/>
          <w:szCs w:val="32"/>
        </w:rPr>
      </w:pPr>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6685B"/>
    <w:multiLevelType w:val="singleLevel"/>
    <w:tmpl w:val="C1B6685B"/>
    <w:lvl w:ilvl="0" w:tentative="0">
      <w:start w:val="5"/>
      <w:numFmt w:val="chineseCounting"/>
      <w:suff w:val="nothing"/>
      <w:lvlText w:val="（%1）"/>
      <w:lvlJc w:val="left"/>
      <w:pPr>
        <w:ind w:left="640" w:leftChars="0" w:firstLine="0" w:firstLineChars="0"/>
      </w:pPr>
      <w:rPr>
        <w:rFonts w:hint="eastAsia"/>
      </w:rPr>
    </w:lvl>
  </w:abstractNum>
  <w:abstractNum w:abstractNumId="1">
    <w:nsid w:val="61D73258"/>
    <w:multiLevelType w:val="singleLevel"/>
    <w:tmpl w:val="61D7325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MmUzOWE4MWNiMTQ5NGY3ZDA4OWU3MDE3NTUzMzU2ZDkifQ=="/>
  </w:docVars>
  <w:rsids>
    <w:rsidRoot w:val="004F00BF"/>
    <w:rsid w:val="00024CBB"/>
    <w:rsid w:val="00025CA7"/>
    <w:rsid w:val="000C7071"/>
    <w:rsid w:val="000F56DE"/>
    <w:rsid w:val="001039F6"/>
    <w:rsid w:val="00153333"/>
    <w:rsid w:val="001B3C5F"/>
    <w:rsid w:val="001C2116"/>
    <w:rsid w:val="001D0350"/>
    <w:rsid w:val="002B0C9A"/>
    <w:rsid w:val="002B6F2D"/>
    <w:rsid w:val="0036074D"/>
    <w:rsid w:val="00364C64"/>
    <w:rsid w:val="004221C1"/>
    <w:rsid w:val="004B0FE6"/>
    <w:rsid w:val="004F00BF"/>
    <w:rsid w:val="006511DE"/>
    <w:rsid w:val="007A334A"/>
    <w:rsid w:val="00865B81"/>
    <w:rsid w:val="008851FA"/>
    <w:rsid w:val="008C1F0A"/>
    <w:rsid w:val="009B1FA0"/>
    <w:rsid w:val="00C26DEF"/>
    <w:rsid w:val="00C510FC"/>
    <w:rsid w:val="00D00FE7"/>
    <w:rsid w:val="00DB4139"/>
    <w:rsid w:val="00DB4C07"/>
    <w:rsid w:val="00F37778"/>
    <w:rsid w:val="00FB3E3E"/>
    <w:rsid w:val="01855481"/>
    <w:rsid w:val="07C84643"/>
    <w:rsid w:val="09BF125C"/>
    <w:rsid w:val="0C456BFA"/>
    <w:rsid w:val="1549708B"/>
    <w:rsid w:val="18B061D0"/>
    <w:rsid w:val="227D33B9"/>
    <w:rsid w:val="26926505"/>
    <w:rsid w:val="2F6173BC"/>
    <w:rsid w:val="30E83917"/>
    <w:rsid w:val="329D23D0"/>
    <w:rsid w:val="33B73A4E"/>
    <w:rsid w:val="3B1C29EB"/>
    <w:rsid w:val="4DDB3519"/>
    <w:rsid w:val="5B526151"/>
    <w:rsid w:val="64F346E4"/>
    <w:rsid w:val="67B8771A"/>
    <w:rsid w:val="6ADC4943"/>
    <w:rsid w:val="6C7F3FBE"/>
    <w:rsid w:val="72A1460A"/>
    <w:rsid w:val="74100036"/>
    <w:rsid w:val="79A1055C"/>
    <w:rsid w:val="7C2278B6"/>
    <w:rsid w:val="7D46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paragraph" w:customStyle="1" w:styleId="8">
    <w:name w:val="列出段落1"/>
    <w:basedOn w:val="1"/>
    <w:autoRedefine/>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4953</Words>
  <Characters>5650</Characters>
  <Lines>41</Lines>
  <Paragraphs>11</Paragraphs>
  <TotalTime>23</TotalTime>
  <ScaleCrop>false</ScaleCrop>
  <LinksUpToDate>false</LinksUpToDate>
  <CharactersWithSpaces>5845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2021-05-26T13:30:00Z</dcterms:created>
  <dc:creator>席林</dc:creator>
  <cp:lastModifiedBy>卢洋</cp:lastModifiedBy>
  <dcterms:modified xsi:type="dcterms:W3CDTF">2024-10-25T02:09:37Z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DC97C3AACDCC487DB1E911F399C3AD83</vt:lpwstr>
  </property>
</Properties>
</file>