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49EC7E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94" w:lineRule="exact"/>
        <w:ind w:left="0" w:leftChars="0" w:firstLine="0" w:firstLineChars="0"/>
        <w:jc w:val="center"/>
        <w:textAlignment w:val="auto"/>
        <w:rPr>
          <w:rStyle w:val="8"/>
          <w:rFonts w:hint="eastAsia" w:ascii="方正小标宋_GBK" w:hAnsi="方正小标宋_GBK" w:eastAsia="方正小标宋_GBK" w:cs="方正小标宋_GBK"/>
          <w:b w:val="0"/>
          <w:bCs/>
          <w:color w:val="000000"/>
          <w:spacing w:val="-34"/>
          <w:sz w:val="44"/>
          <w:szCs w:val="44"/>
          <w:shd w:val="clear" w:color="auto" w:fill="FFFFFF"/>
        </w:rPr>
      </w:pPr>
      <w:r>
        <w:rPr>
          <w:rStyle w:val="8"/>
          <w:rFonts w:hint="eastAsia" w:ascii="方正小标宋_GBK" w:hAnsi="方正小标宋_GBK" w:eastAsia="方正小标宋_GBK" w:cs="方正小标宋_GBK"/>
          <w:b w:val="0"/>
          <w:bCs/>
          <w:color w:val="000000"/>
          <w:spacing w:val="-34"/>
          <w:sz w:val="44"/>
          <w:szCs w:val="44"/>
          <w:shd w:val="clear" w:color="auto" w:fill="FFFFFF"/>
          <w:lang w:val="en-US" w:eastAsia="zh-CN"/>
        </w:rPr>
        <w:t>重庆市渝中区抗震救灾</w:t>
      </w:r>
      <w:r>
        <w:rPr>
          <w:rStyle w:val="8"/>
          <w:rFonts w:hint="eastAsia" w:ascii="方正小标宋_GBK" w:hAnsi="方正小标宋_GBK" w:eastAsia="方正小标宋_GBK" w:cs="方正小标宋_GBK"/>
          <w:b w:val="0"/>
          <w:bCs/>
          <w:color w:val="000000"/>
          <w:spacing w:val="-34"/>
          <w:sz w:val="44"/>
          <w:szCs w:val="44"/>
          <w:shd w:val="clear" w:color="auto" w:fill="FFFFFF"/>
        </w:rPr>
        <w:t>和地质灾害</w:t>
      </w:r>
      <w:r>
        <w:rPr>
          <w:rStyle w:val="8"/>
          <w:rFonts w:hint="eastAsia" w:ascii="方正小标宋_GBK" w:hAnsi="方正小标宋_GBK" w:eastAsia="方正小标宋_GBK" w:cs="方正小标宋_GBK"/>
          <w:b w:val="0"/>
          <w:bCs/>
          <w:color w:val="000000"/>
          <w:spacing w:val="-34"/>
          <w:sz w:val="44"/>
          <w:szCs w:val="44"/>
          <w:shd w:val="clear" w:color="auto" w:fill="FFFFFF"/>
          <w:lang w:val="en-US" w:eastAsia="zh-CN"/>
        </w:rPr>
        <w:t>防治救援</w:t>
      </w:r>
      <w:r>
        <w:rPr>
          <w:rStyle w:val="8"/>
          <w:rFonts w:hint="eastAsia" w:ascii="方正小标宋_GBK" w:hAnsi="方正小标宋_GBK" w:eastAsia="方正小标宋_GBK" w:cs="方正小标宋_GBK"/>
          <w:b w:val="0"/>
          <w:bCs/>
          <w:color w:val="000000"/>
          <w:spacing w:val="-34"/>
          <w:sz w:val="44"/>
          <w:szCs w:val="44"/>
          <w:shd w:val="clear" w:color="auto" w:fill="FFFFFF"/>
        </w:rPr>
        <w:t>指挥部</w:t>
      </w:r>
    </w:p>
    <w:p w14:paraId="621A9178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94" w:lineRule="exact"/>
        <w:ind w:left="0" w:lef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w w:val="9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w w:val="90"/>
          <w:sz w:val="44"/>
          <w:szCs w:val="44"/>
        </w:rPr>
        <w:t>关于</w:t>
      </w:r>
      <w:r>
        <w:rPr>
          <w:rFonts w:hint="eastAsia" w:ascii="方正小标宋_GBK" w:hAnsi="方正小标宋_GBK" w:eastAsia="方正小标宋_GBK" w:cs="方正小标宋_GBK"/>
          <w:w w:val="90"/>
          <w:sz w:val="44"/>
          <w:szCs w:val="44"/>
          <w:lang w:val="en-US" w:eastAsia="zh-CN"/>
        </w:rPr>
        <w:t>终止</w:t>
      </w:r>
      <w:r>
        <w:rPr>
          <w:rFonts w:hint="eastAsia" w:ascii="方正小标宋_GBK" w:hAnsi="方正小标宋_GBK" w:eastAsia="方正小标宋_GBK" w:cs="方正小标宋_GBK"/>
          <w:w w:val="90"/>
          <w:sz w:val="44"/>
          <w:szCs w:val="44"/>
        </w:rPr>
        <w:t>地质灾害</w:t>
      </w:r>
      <w:r>
        <w:rPr>
          <w:rFonts w:hint="eastAsia" w:ascii="方正小标宋_GBK" w:hAnsi="方正小标宋_GBK" w:eastAsia="方正小标宋_GBK" w:cs="方正小标宋_GBK"/>
          <w:w w:val="90"/>
          <w:sz w:val="44"/>
          <w:szCs w:val="44"/>
          <w:lang w:eastAsia="zh-CN"/>
        </w:rPr>
        <w:t>四级应急响应</w:t>
      </w:r>
      <w:r>
        <w:rPr>
          <w:rFonts w:hint="eastAsia" w:ascii="方正小标宋_GBK" w:hAnsi="方正小标宋_GBK" w:eastAsia="方正小标宋_GBK" w:cs="方正小标宋_GBK"/>
          <w:w w:val="90"/>
          <w:sz w:val="44"/>
          <w:szCs w:val="44"/>
        </w:rPr>
        <w:t>的通知</w:t>
      </w:r>
    </w:p>
    <w:p w14:paraId="0035F941">
      <w:pPr>
        <w:pStyle w:val="13"/>
        <w:framePr w:wrap="auto" w:vAnchor="margin" w:hAnchor="text" w:yAlign="inline"/>
        <w:spacing w:line="594" w:lineRule="exact"/>
        <w:jc w:val="center"/>
        <w:rPr>
          <w:rFonts w:hint="default" w:ascii="Times New Roman" w:hAnsi="Times New Roman" w:cs="Times New Roman"/>
          <w:color w:val="FF0000"/>
          <w:sz w:val="44"/>
          <w:szCs w:val="44"/>
          <w:u w:color="FF0000"/>
        </w:rPr>
      </w:pPr>
      <w:r>
        <w:rPr>
          <w:rFonts w:hint="default" w:ascii="Times New Roman" w:hAnsi="Times New Roman" w:eastAsia="方正仿宋_GBK" w:cs="Times New Roman"/>
          <w:color w:val="000000"/>
          <w:u w:color="000000"/>
          <w:lang w:val="zh-TW" w:eastAsia="zh-TW"/>
        </w:rPr>
        <w:t>渝</w:t>
      </w:r>
      <w:r>
        <w:rPr>
          <w:rFonts w:hint="default" w:ascii="Times New Roman" w:hAnsi="Times New Roman" w:eastAsia="方正仿宋_GBK" w:cs="Times New Roman"/>
          <w:color w:val="000000"/>
          <w:u w:color="000000"/>
          <w:lang w:val="zh-CN" w:eastAsia="zh-CN"/>
        </w:rPr>
        <w:t>中</w:t>
      </w:r>
      <w:r>
        <w:rPr>
          <w:rFonts w:hint="default" w:ascii="Times New Roman" w:hAnsi="Times New Roman" w:eastAsia="方正仿宋_GBK" w:cs="Times New Roman"/>
          <w:color w:val="000000"/>
          <w:u w:color="000000"/>
          <w:lang w:val="zh-TW" w:eastAsia="zh-TW"/>
        </w:rPr>
        <w:t>地指〔</w:t>
      </w:r>
      <w:r>
        <w:rPr>
          <w:rFonts w:hint="default" w:ascii="Times New Roman" w:hAnsi="Times New Roman" w:cs="Times New Roman"/>
          <w:color w:val="000000"/>
          <w:u w:color="000000"/>
          <w:lang w:val="en-US"/>
        </w:rPr>
        <w:t>202</w:t>
      </w:r>
      <w:r>
        <w:rPr>
          <w:rFonts w:hint="default" w:cs="Times New Roman"/>
          <w:color w:val="000000"/>
          <w:u w:color="000000"/>
          <w:lang w:val="en-US"/>
        </w:rPr>
        <w:t>5</w:t>
      </w:r>
      <w:r>
        <w:rPr>
          <w:rFonts w:hint="default" w:ascii="Times New Roman" w:hAnsi="Times New Roman" w:eastAsia="方正仿宋_GBK" w:cs="Times New Roman"/>
          <w:color w:val="000000"/>
          <w:u w:color="000000"/>
          <w:lang w:val="zh-TW" w:eastAsia="zh-TW"/>
        </w:rPr>
        <w:t>〕</w:t>
      </w:r>
      <w:r>
        <w:rPr>
          <w:rFonts w:hint="eastAsia" w:eastAsia="方正仿宋_GBK" w:cs="Times New Roman"/>
          <w:color w:val="000000"/>
          <w:u w:color="000000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color w:val="000000"/>
          <w:u w:color="000000"/>
          <w:lang w:val="zh-TW" w:eastAsia="zh-TW"/>
        </w:rPr>
        <w:t>号</w:t>
      </w:r>
    </w:p>
    <w:p w14:paraId="44B712FB">
      <w:pPr>
        <w:pStyle w:val="2"/>
        <w:framePr w:wrap="auto" w:vAnchor="margin" w:hAnchor="text" w:yAlign="inline"/>
        <w:rPr>
          <w:rFonts w:hint="eastAsia"/>
        </w:rPr>
      </w:pPr>
    </w:p>
    <w:p w14:paraId="2BA64615">
      <w:pPr>
        <w:keepNext w:val="0"/>
        <w:keepLines w:val="0"/>
        <w:pageBreakBefore w:val="0"/>
        <w:framePr w:wrap="auto" w:vAnchor="margin" w:hAnchor="text" w:yAlign="inline"/>
        <w:kinsoku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textAlignment w:val="auto"/>
        <w:rPr>
          <w:rFonts w:hint="default" w:ascii="Times New Roman" w:hAnsi="Times New Roman" w:eastAsia="方正仿宋_GBK" w:cs="Times New Roman"/>
          <w:color w:val="000000"/>
          <w:spacing w:val="-2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000000"/>
          <w:spacing w:val="-20"/>
          <w:kern w:val="0"/>
          <w:sz w:val="32"/>
          <w:szCs w:val="32"/>
          <w:lang w:val="en-US" w:eastAsia="zh-CN" w:bidi="ar-SA"/>
        </w:rPr>
        <w:t>区抗震救灾和地质灾害防治救援指挥部成员单位、各街道</w:t>
      </w:r>
      <w:r>
        <w:rPr>
          <w:rFonts w:hint="eastAsia" w:eastAsia="方正仿宋_GBK" w:cs="Times New Roman"/>
          <w:color w:val="000000"/>
          <w:spacing w:val="-20"/>
          <w:kern w:val="0"/>
          <w:sz w:val="32"/>
          <w:szCs w:val="32"/>
          <w:lang w:val="en-US" w:eastAsia="zh-CN" w:bidi="ar-SA"/>
        </w:rPr>
        <w:t>办事处</w:t>
      </w:r>
      <w:r>
        <w:rPr>
          <w:rFonts w:hint="default" w:ascii="Times New Roman" w:hAnsi="Times New Roman" w:eastAsia="方正仿宋_GBK" w:cs="Times New Roman"/>
          <w:color w:val="000000"/>
          <w:spacing w:val="-20"/>
          <w:kern w:val="0"/>
          <w:sz w:val="32"/>
          <w:szCs w:val="32"/>
          <w:lang w:val="en-US" w:eastAsia="zh-CN" w:bidi="ar-SA"/>
        </w:rPr>
        <w:t>：</w:t>
      </w:r>
    </w:p>
    <w:p w14:paraId="1D75857C">
      <w:pPr>
        <w:keepNext w:val="0"/>
        <w:keepLines w:val="0"/>
        <w:pageBreakBefore w:val="0"/>
        <w:framePr w:wrap="auto" w:vAnchor="margin" w:hAnchor="text" w:yAlign="inline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-SA"/>
        </w:rPr>
        <w:t>根据气象预报，未来三天我市大部地区多云，部分地区有阵雨，地质灾害风险发生概率逐步降</w:t>
      </w:r>
      <w:r>
        <w:rPr>
          <w:rFonts w:hint="eastAsia" w:eastAsia="方正仿宋_GBK" w:cs="Times New Roman"/>
          <w:color w:val="000000"/>
          <w:kern w:val="0"/>
          <w:sz w:val="32"/>
          <w:szCs w:val="32"/>
          <w:lang w:val="en-US" w:eastAsia="zh-CN" w:bidi="ar-SA"/>
        </w:rPr>
        <w:t>低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-SA"/>
        </w:rPr>
        <w:t>。经区抗震救灾和地质灾害防治救援指挥部研判会商，决定于202</w:t>
      </w:r>
      <w:r>
        <w:rPr>
          <w:rFonts w:hint="eastAsia" w:eastAsia="方正仿宋_GBK" w:cs="Times New Roman"/>
          <w:color w:val="000000"/>
          <w:kern w:val="0"/>
          <w:sz w:val="32"/>
          <w:szCs w:val="32"/>
          <w:lang w:val="en-US" w:eastAsia="zh-CN" w:bidi="ar-SA"/>
        </w:rPr>
        <w:t>5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-SA"/>
        </w:rPr>
        <w:t>年</w:t>
      </w:r>
      <w:r>
        <w:rPr>
          <w:rFonts w:hint="eastAsia" w:eastAsia="方正仿宋_GBK" w:cs="Times New Roman"/>
          <w:color w:val="000000"/>
          <w:kern w:val="0"/>
          <w:sz w:val="32"/>
          <w:szCs w:val="32"/>
          <w:lang w:val="en-US" w:eastAsia="zh-CN" w:bidi="ar-SA"/>
        </w:rPr>
        <w:t>7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-SA"/>
        </w:rPr>
        <w:t>月</w:t>
      </w:r>
      <w:r>
        <w:rPr>
          <w:rFonts w:hint="default" w:eastAsia="方正仿宋_GBK" w:cs="Times New Roman"/>
          <w:color w:val="000000"/>
          <w:kern w:val="0"/>
          <w:sz w:val="32"/>
          <w:szCs w:val="32"/>
          <w:lang w:val="en-US" w:eastAsia="zh-CN" w:bidi="ar-SA"/>
        </w:rPr>
        <w:t>11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-SA"/>
        </w:rPr>
        <w:t>日</w:t>
      </w:r>
      <w:r>
        <w:rPr>
          <w:rFonts w:hint="default" w:eastAsia="方正仿宋_GBK" w:cs="Times New Roman"/>
          <w:color w:val="000000"/>
          <w:kern w:val="0"/>
          <w:sz w:val="32"/>
          <w:szCs w:val="32"/>
          <w:lang w:val="en-US" w:eastAsia="zh-CN" w:bidi="ar-SA"/>
        </w:rPr>
        <w:t>16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-SA"/>
        </w:rPr>
        <w:t>时终止地质灾害</w:t>
      </w:r>
      <w:r>
        <w:rPr>
          <w:rFonts w:hint="eastAsia" w:eastAsia="方正仿宋_GBK" w:cs="Times New Roman"/>
          <w:color w:val="000000"/>
          <w:kern w:val="0"/>
          <w:sz w:val="32"/>
          <w:szCs w:val="32"/>
          <w:lang w:val="en-US" w:eastAsia="zh-CN" w:bidi="ar-SA"/>
        </w:rPr>
        <w:t>四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-SA"/>
        </w:rPr>
        <w:t>级应急响应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。请各相关单位、街道办事处按照职能职责，认真总结本轮降雨天气防范应对工作经验教训，强化责任落实，尽快完成灾险区域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隐患整治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。同时，当前正值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主汛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期，旱涝交替急转，地灾防治形势复杂严峻。各单位要严格值守、认真履职，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-SA"/>
        </w:rPr>
        <w:t>持续开展高陡边坡、在建房屋建筑、轨道交通、桥梁、公路边坡高切坡等重点部位巡查排查及隐患整治，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强化风险管控，严防地质灾害险情和次生灾害发生。</w:t>
      </w:r>
    </w:p>
    <w:p w14:paraId="317CAC9C">
      <w:pPr>
        <w:keepNext w:val="0"/>
        <w:keepLines w:val="0"/>
        <w:pageBreakBefore w:val="0"/>
        <w:framePr w:wrap="auto" w:vAnchor="margin" w:hAnchor="text" w:yAlign="inline"/>
        <w:kinsoku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-SA"/>
        </w:rPr>
      </w:pPr>
    </w:p>
    <w:p w14:paraId="328C9261">
      <w:pPr>
        <w:pStyle w:val="2"/>
        <w:keepNext w:val="0"/>
        <w:keepLines w:val="0"/>
        <w:pageBreakBefore w:val="0"/>
        <w:framePr w:wrap="auto" w:vAnchor="margin" w:hAnchor="text" w:yAlign="inline"/>
        <w:kinsoku/>
        <w:overflowPunct/>
        <w:topLinePunct w:val="0"/>
        <w:autoSpaceDE/>
        <w:autoSpaceDN/>
        <w:bidi w:val="0"/>
        <w:spacing w:line="594" w:lineRule="exact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-SA"/>
        </w:rPr>
      </w:pPr>
    </w:p>
    <w:p w14:paraId="6886DF97">
      <w:pPr>
        <w:pStyle w:val="2"/>
        <w:keepNext w:val="0"/>
        <w:keepLines w:val="0"/>
        <w:pageBreakBefore w:val="0"/>
        <w:framePr w:wrap="auto" w:vAnchor="margin" w:hAnchor="text" w:yAlign="inline"/>
        <w:kinsoku/>
        <w:overflowPunct/>
        <w:topLinePunct w:val="0"/>
        <w:autoSpaceDE/>
        <w:autoSpaceDN/>
        <w:bidi w:val="0"/>
        <w:spacing w:line="594" w:lineRule="exact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-SA"/>
        </w:rPr>
      </w:pPr>
    </w:p>
    <w:p w14:paraId="6075BB7B">
      <w:pPr>
        <w:keepNext w:val="0"/>
        <w:keepLines w:val="0"/>
        <w:pageBreakBefore w:val="0"/>
        <w:framePr w:wrap="auto" w:vAnchor="margin" w:hAnchor="text" w:yAlign="inline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/>
        <w:jc w:val="right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重庆市渝中区抗震救灾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和地质灾害防治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救援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指挥部</w:t>
      </w:r>
    </w:p>
    <w:p w14:paraId="7FB5A240">
      <w:pPr>
        <w:pStyle w:val="13"/>
        <w:keepNext w:val="0"/>
        <w:keepLines w:val="0"/>
        <w:pageBreakBefore w:val="0"/>
        <w:framePr w:wrap="auto" w:vAnchor="margin" w:hAnchor="text" w:yAlign="inline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94" w:lineRule="exact"/>
        <w:ind w:right="1284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   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202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default" w:eastAsia="方正仿宋_GBK" w:cs="Times New Roman"/>
          <w:sz w:val="32"/>
          <w:szCs w:val="32"/>
          <w:lang w:val="en-US" w:eastAsia="zh-CN"/>
        </w:rPr>
        <w:t>1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  <w:r>
        <w:rPr>
          <w:rFonts w:hint="default" w:eastAsia="方正仿宋_GBK" w:cs="Times New Roman"/>
          <w:sz w:val="32"/>
          <w:szCs w:val="32"/>
          <w:lang w:val="en-US"/>
        </w:rPr>
        <w:t>1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时</w:t>
      </w:r>
    </w:p>
    <w:p w14:paraId="70FD340D">
      <w:pPr>
        <w:pStyle w:val="2"/>
        <w:keepNext w:val="0"/>
        <w:keepLines w:val="0"/>
        <w:pageBreakBefore w:val="0"/>
        <w:framePr w:wrap="auto" w:vAnchor="margin" w:hAnchor="text" w:yAlign="inline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22B2A24A">
      <w:pPr>
        <w:pStyle w:val="2"/>
        <w:keepNext w:val="0"/>
        <w:keepLines w:val="0"/>
        <w:pageBreakBefore w:val="0"/>
        <w:framePr w:wrap="auto" w:vAnchor="margin" w:hAnchor="text" w:yAlign="inline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（此件公开发布）</w:t>
      </w:r>
    </w:p>
    <w:p w14:paraId="1EE0A279">
      <w:pPr>
        <w:pStyle w:val="2"/>
        <w:framePr w:wrap="auto" w:vAnchor="margin" w:hAnchor="text" w:yAlign="inline"/>
        <w:wordWrap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bookmarkStart w:id="0" w:name="_GoBack"/>
      <w:bookmarkEnd w:id="0"/>
    </w:p>
    <w:sectPr>
      <w:headerReference r:id="rId5" w:type="default"/>
      <w:footerReference r:id="rId7" w:type="default"/>
      <w:headerReference r:id="rId6" w:type="even"/>
      <w:footerReference r:id="rId8" w:type="even"/>
      <w:pgSz w:w="11900" w:h="16840"/>
      <w:pgMar w:top="1984" w:right="1446" w:bottom="1644" w:left="1446" w:header="851" w:footer="1247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decorative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FangSong_GB2312">
    <w:altName w:val="仿宋_GB2312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wiss"/>
    <w:pitch w:val="default"/>
    <w:sig w:usb0="00000001" w:usb1="080E0000" w:usb2="00000000" w:usb3="00000000" w:csb0="00040000" w:csb1="00000000"/>
  </w:font>
  <w:font w:name="PingFang SC Regular">
    <w:altName w:val="Segoe Print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_GBK">
    <w:panose1 w:val="03000509000000000000"/>
    <w:charset w:val="86"/>
    <w:family w:val="swiss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2D3811">
    <w:pPr>
      <w:pStyle w:val="12"/>
      <w:framePr w:wrap="auto" w:vAnchor="margin" w:hAnchor="text" w:yAlign="inline"/>
      <w:tabs>
        <w:tab w:val="center" w:pos="1558"/>
        <w:tab w:val="right" w:pos="1788"/>
        <w:tab w:val="clear" w:pos="4153"/>
        <w:tab w:val="clear" w:pos="8306"/>
      </w:tabs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A83C8E">
    <w:pPr>
      <w:pStyle w:val="12"/>
      <w:framePr w:wrap="auto" w:vAnchor="margin" w:hAnchor="text" w:yAlign="inline"/>
      <w:tabs>
        <w:tab w:val="center" w:pos="1558"/>
        <w:tab w:val="right" w:pos="1788"/>
        <w:tab w:val="clear" w:pos="4153"/>
        <w:tab w:val="clear" w:pos="8306"/>
      </w:tabs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B54A15">
    <w:pPr>
      <w:pStyle w:val="11"/>
      <w:framePr w:wrap="auto" w:vAnchor="margin" w:hAnchor="text" w:yAlign="inline"/>
      <w:bidi w:val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4E6D4E">
    <w:pPr>
      <w:pStyle w:val="11"/>
      <w:framePr w:wrap="auto" w:vAnchor="margin" w:hAnchor="text" w:yAlign="inline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evenAndOddHeaders w:val="1"/>
  <w:displayHorizontalDrawingGridEvery w:val="1"/>
  <w:displayVerticalDrawingGridEvery w:val="1"/>
  <w:noPunctuationKerning w:val="1"/>
  <w:noLineBreaksAfter w:lang="zh-CN" w:val="‘“(〔[{〈《「『【⦅〘〖«〝︵︷︹︻︽︿﹁﹃﹇﹙﹛﹝｢"/>
  <w:noLineBreaksBefore w:lang="zh-CN" w:val="’”)〕]}〉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compatSetting w:name="compatibilityMode" w:uri="http://schemas.microsoft.com/office/word" w:val="15"/>
  </w:compat>
  <w:docVars>
    <w:docVar w:name="commondata" w:val="eyJoZGlkIjoiZWUyZDc2MzY0ZWQ0M2VhZTdlODJhYTYyMzI0ZGYyNTEifQ=="/>
  </w:docVars>
  <w:rsids>
    <w:rsidRoot w:val="00000000"/>
    <w:rsid w:val="09012783"/>
    <w:rsid w:val="0A5151D8"/>
    <w:rsid w:val="0B9A431A"/>
    <w:rsid w:val="0C6E2EBB"/>
    <w:rsid w:val="0CF67D4E"/>
    <w:rsid w:val="0D7868C1"/>
    <w:rsid w:val="12B90592"/>
    <w:rsid w:val="12CA6B36"/>
    <w:rsid w:val="141572FD"/>
    <w:rsid w:val="17DE643F"/>
    <w:rsid w:val="19DE3618"/>
    <w:rsid w:val="1E5C09B1"/>
    <w:rsid w:val="21F42B1C"/>
    <w:rsid w:val="22814B21"/>
    <w:rsid w:val="23AD5DB4"/>
    <w:rsid w:val="2A942E28"/>
    <w:rsid w:val="3ED71449"/>
    <w:rsid w:val="53BC1D6F"/>
    <w:rsid w:val="550B3E98"/>
    <w:rsid w:val="589E6E07"/>
    <w:rsid w:val="6F92267B"/>
    <w:rsid w:val="77762EBB"/>
    <w:rsid w:val="7EA115AC"/>
    <w:rsid w:val="7EF457D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eepNext w:val="0"/>
      <w:keepLines w:val="0"/>
      <w:pageBreakBefore w:val="0"/>
      <w:framePr w:wrap="around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Times New Roman" w:hAnsi="Times New Roman" w:eastAsia="Arial Unicode MS" w:cs="Times New Roman"/>
      <w:color w:val="auto"/>
      <w:spacing w:val="0"/>
      <w:w w:val="100"/>
      <w:kern w:val="0"/>
      <w:position w:val="0"/>
      <w:sz w:val="24"/>
      <w:szCs w:val="24"/>
      <w:u w:val="none" w:color="auto"/>
      <w:vertAlign w:val="baseline"/>
      <w:lang w:val="en-US" w:eastAsia="en-US" w:bidi="ar-SA"/>
    </w:rPr>
  </w:style>
  <w:style w:type="character" w:default="1" w:styleId="7">
    <w:name w:val="Default Paragraph Font"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keepNext w:val="0"/>
      <w:keepLines w:val="0"/>
      <w:pageBreakBefore w:val="0"/>
      <w:framePr w:wrap="around" w:vAnchor="margin" w:hAnchor="text" w:yAlign="inline"/>
      <w:widowControl w:val="0"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0" w:right="0" w:firstLine="0"/>
      <w:jc w:val="both"/>
      <w:outlineLvl w:val="9"/>
    </w:pPr>
    <w:rPr>
      <w:rFonts w:ascii="FangSong_GB2312" w:hAnsi="FangSong_GB2312" w:eastAsia="FangSong_GB2312" w:cs="FangSong_GB2312"/>
      <w:color w:val="000000"/>
      <w:spacing w:val="0"/>
      <w:w w:val="100"/>
      <w:kern w:val="0"/>
      <w:position w:val="0"/>
      <w:sz w:val="24"/>
      <w:szCs w:val="24"/>
      <w:u w:val="none" w:color="000000"/>
      <w:shd w:val="clear" w:color="auto" w:fill="auto"/>
      <w:vertAlign w:val="baseline"/>
      <w:lang w:val="en-US"/>
    </w:rPr>
  </w:style>
  <w:style w:type="paragraph" w:styleId="3">
    <w:name w:val="caption"/>
    <w:next w:val="1"/>
    <w:qFormat/>
    <w:uiPriority w:val="0"/>
    <w:pPr>
      <w:keepNext w:val="0"/>
      <w:keepLines w:val="0"/>
      <w:pageBreakBefore w:val="0"/>
      <w:framePr w:wrap="around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/>
      <w:bidi w:val="0"/>
      <w:spacing w:before="0" w:beforeAutospacing="0" w:after="0" w:afterAutospacing="0" w:line="240" w:lineRule="auto"/>
      <w:ind w:left="0" w:right="0" w:firstLine="0"/>
      <w:jc w:val="left"/>
      <w:outlineLvl w:val="0"/>
    </w:pPr>
    <w:rPr>
      <w:rFonts w:hint="eastAsia" w:ascii="Arial Unicode MS" w:hAnsi="Arial Unicode MS" w:eastAsia="Arial Unicode MS" w:cs="Arial Unicode MS"/>
      <w:color w:val="000000"/>
      <w:spacing w:val="0"/>
      <w:w w:val="100"/>
      <w:kern w:val="0"/>
      <w:position w:val="0"/>
      <w:sz w:val="36"/>
      <w:szCs w:val="36"/>
      <w:u w:val="none" w:color="auto"/>
      <w:shd w:val="clear" w:color="auto" w:fill="auto"/>
      <w:vertAlign w:val="baseline"/>
      <w:lang w:val="zh-CN" w:eastAsia="zh-C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 w:line="600" w:lineRule="exact"/>
      <w:ind w:firstLine="200" w:firstLineChars="200"/>
      <w:jc w:val="left"/>
    </w:pPr>
    <w:rPr>
      <w:rFonts w:eastAsia="方正仿宋_GBK"/>
      <w:kern w:val="0"/>
      <w:sz w:val="24"/>
      <w:szCs w:val="20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qFormat/>
    <w:uiPriority w:val="0"/>
    <w:rPr>
      <w:u w:val="single"/>
    </w:rPr>
  </w:style>
  <w:style w:type="table" w:customStyle="1" w:styleId="10">
    <w:name w:val="Table Normal"/>
    <w:qFormat/>
    <w:uiPriority w:val="0"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paragraph" w:customStyle="1" w:styleId="11">
    <w:name w:val="页眉与页脚"/>
    <w:qFormat/>
    <w:uiPriority w:val="0"/>
    <w:pPr>
      <w:keepNext w:val="0"/>
      <w:keepLines w:val="0"/>
      <w:pageBreakBefore w:val="0"/>
      <w:framePr w:wrap="around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tabs>
        <w:tab w:val="right" w:pos="9020"/>
      </w:tabs>
      <w:suppressAutoHyphens w:val="0"/>
      <w:bidi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PingFang SC Regular" w:hAnsi="PingFang SC Regular" w:eastAsia="Arial Unicode MS" w:cs="Arial Unicode MS"/>
      <w:color w:val="000000"/>
      <w:spacing w:val="0"/>
      <w:w w:val="100"/>
      <w:kern w:val="0"/>
      <w:position w:val="0"/>
      <w:sz w:val="24"/>
      <w:szCs w:val="24"/>
      <w:u w:val="none" w:color="auto"/>
      <w:shd w:val="clear" w:color="auto" w:fill="auto"/>
      <w:vertAlign w:val="baseline"/>
    </w:rPr>
  </w:style>
  <w:style w:type="paragraph" w:customStyle="1" w:styleId="12">
    <w:name w:val="页脚1"/>
    <w:qFormat/>
    <w:uiPriority w:val="0"/>
    <w:pPr>
      <w:keepNext w:val="0"/>
      <w:keepLines w:val="0"/>
      <w:pageBreakBefore w:val="0"/>
      <w:framePr w:wrap="around" w:vAnchor="margin" w:hAnchor="text" w:yAlign="inline"/>
      <w:widowControl w:val="0"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tabs>
        <w:tab w:val="center" w:pos="4153"/>
        <w:tab w:val="right" w:pos="8306"/>
      </w:tabs>
      <w:suppressAutoHyphens w:val="0"/>
      <w:bidi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hint="default" w:ascii="Times New Roman" w:hAnsi="Times New Roman" w:eastAsia="Arial Unicode MS" w:cs="Arial Unicode MS"/>
      <w:color w:val="000000"/>
      <w:spacing w:val="0"/>
      <w:w w:val="100"/>
      <w:kern w:val="2"/>
      <w:position w:val="0"/>
      <w:sz w:val="18"/>
      <w:szCs w:val="18"/>
      <w:u w:val="none" w:color="000000"/>
      <w:shd w:val="clear" w:color="auto" w:fill="auto"/>
      <w:vertAlign w:val="baseline"/>
      <w:lang w:val="en-US"/>
    </w:rPr>
  </w:style>
  <w:style w:type="paragraph" w:customStyle="1" w:styleId="13">
    <w:name w:val="正文 A"/>
    <w:next w:val="2"/>
    <w:qFormat/>
    <w:uiPriority w:val="0"/>
    <w:pPr>
      <w:keepNext w:val="0"/>
      <w:keepLines w:val="0"/>
      <w:pageBreakBefore w:val="0"/>
      <w:framePr w:wrap="around" w:vAnchor="margin" w:hAnchor="text" w:yAlign="inline"/>
      <w:widowControl w:val="0"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0" w:right="0" w:firstLine="0"/>
      <w:jc w:val="both"/>
      <w:outlineLvl w:val="9"/>
    </w:pPr>
    <w:rPr>
      <w:rFonts w:ascii="Times New Roman" w:hAnsi="Times New Roman" w:eastAsia="Times New Roman" w:cs="Times New Roman"/>
      <w:color w:val="000000"/>
      <w:spacing w:val="0"/>
      <w:w w:val="100"/>
      <w:kern w:val="2"/>
      <w:position w:val="0"/>
      <w:sz w:val="32"/>
      <w:szCs w:val="32"/>
      <w:u w:val="none" w:color="000000"/>
      <w:shd w:val="clear" w:color="auto" w:fill="auto"/>
      <w:vertAlign w:val="baseline"/>
      <w:lang w:val="en-US"/>
    </w:rPr>
  </w:style>
  <w:style w:type="paragraph" w:customStyle="1" w:styleId="14">
    <w:name w:val="普通(网站)1"/>
    <w:qFormat/>
    <w:uiPriority w:val="0"/>
    <w:pPr>
      <w:keepNext w:val="0"/>
      <w:keepLines w:val="0"/>
      <w:pageBreakBefore w:val="0"/>
      <w:framePr w:wrap="around" w:vAnchor="margin" w:hAnchor="text" w:yAlign="inline"/>
      <w:widowControl w:val="0"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100" w:beforeAutospacing="0" w:after="100" w:afterAutospacing="0" w:line="240" w:lineRule="auto"/>
      <w:ind w:left="0" w:right="0" w:firstLine="0"/>
      <w:jc w:val="left"/>
      <w:outlineLvl w:val="9"/>
    </w:pPr>
    <w:rPr>
      <w:rFonts w:ascii="Times New Roman" w:hAnsi="Times New Roman" w:eastAsia="Times New Roman" w:cs="Times New Roman"/>
      <w:color w:val="000000"/>
      <w:spacing w:val="0"/>
      <w:w w:val="100"/>
      <w:kern w:val="0"/>
      <w:position w:val="0"/>
      <w:sz w:val="24"/>
      <w:szCs w:val="24"/>
      <w:u w:val="none" w:color="000000"/>
      <w:shd w:val="clear" w:color="auto" w:fill="auto"/>
      <w:vertAlign w:val="baseline"/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PingFang SC Semibold"/>
        <a:ea typeface="PingFang SC Semibold"/>
        <a:cs typeface="PingFang SC Semibold"/>
      </a:majorFont>
      <a:minorFont>
        <a:latin typeface="PingFang SC Regular"/>
        <a:ea typeface="PingFang SC Regular"/>
        <a:cs typeface="PingFang SC Regula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369</Words>
  <Characters>382</Characters>
  <Lines>0</Lines>
  <Paragraphs>0</Paragraphs>
  <TotalTime>1</TotalTime>
  <ScaleCrop>false</ScaleCrop>
  <LinksUpToDate>false</LinksUpToDate>
  <CharactersWithSpaces>409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2023-07-01T10:08:00Z</dcterms:created>
  <dc:creator>aceradminis</dc:creator>
  <cp:lastModifiedBy>Administrator</cp:lastModifiedBy>
  <cp:lastPrinted>2024-07-15T07:32:00Z</cp:lastPrinted>
  <dcterms:modified xsi:type="dcterms:W3CDTF">2025-08-18T07:43:32Z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2D66D40CF7DF49DEA41030AB36180F17_13</vt:lpwstr>
  </property>
  <property fmtid="{D5CDD505-2E9C-101B-9397-08002B2CF9AE}" pid="4" name="KSOTemplateDocerSaveRecord">
    <vt:lpwstr>eyJoZGlkIjoiZWUyZDc2MzY0ZWQ0M2VhZTdlODJhYTYyMzI0ZGYyNTEifQ==</vt:lpwstr>
  </property>
</Properties>
</file>