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spacing w:line="594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渝中区人民政府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解放碑街道办事处</w:t>
      </w:r>
    </w:p>
    <w:p>
      <w:pPr>
        <w:adjustRightInd w:val="0"/>
        <w:snapToGrid w:val="0"/>
        <w:spacing w:line="594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关于切实做好中秋国庆期间安全工作的通知</w:t>
      </w:r>
    </w:p>
    <w:p>
      <w:pPr>
        <w:pStyle w:val="2"/>
        <w:spacing w:line="594" w:lineRule="exact"/>
      </w:pPr>
    </w:p>
    <w:p>
      <w:pPr>
        <w:spacing w:line="594" w:lineRule="exact"/>
        <w:jc w:val="left"/>
        <w:rPr>
          <w:szCs w:val="32"/>
        </w:rPr>
      </w:pPr>
      <w:r>
        <w:rPr>
          <w:szCs w:val="32"/>
        </w:rPr>
        <w:t>各科、所、队、办，社区，有关单位：</w:t>
      </w:r>
    </w:p>
    <w:p>
      <w:pPr>
        <w:adjustRightInd w:val="0"/>
        <w:snapToGrid w:val="0"/>
        <w:spacing w:line="594" w:lineRule="exact"/>
        <w:ind w:firstLine="632" w:firstLineChars="200"/>
        <w:jc w:val="left"/>
        <w:rPr>
          <w:szCs w:val="32"/>
        </w:rPr>
      </w:pPr>
      <w:r>
        <w:rPr>
          <w:kern w:val="0"/>
          <w:szCs w:val="32"/>
        </w:rPr>
        <w:t>中秋国庆长假将至，人流、物流、车流集中，解放碑地区作为热门旅游目的地，事故防范压力进一步增大。</w:t>
      </w:r>
      <w:r>
        <w:rPr>
          <w:szCs w:val="32"/>
        </w:rPr>
        <w:t>为有效预防和减少安全生产事故，确保辖区中秋国庆期间安全形势持续稳定，</w:t>
      </w:r>
      <w:r>
        <w:rPr>
          <w:rFonts w:hint="eastAsia"/>
          <w:szCs w:val="32"/>
        </w:rPr>
        <w:t>根据区委区政府工作要求和区安委会安排部署，</w:t>
      </w:r>
      <w:r>
        <w:rPr>
          <w:szCs w:val="32"/>
        </w:rPr>
        <w:t>现将有关工作通知如下：</w:t>
      </w:r>
    </w:p>
    <w:p>
      <w:pPr>
        <w:adjustRightInd w:val="0"/>
        <w:snapToGrid w:val="0"/>
        <w:spacing w:line="594" w:lineRule="exact"/>
        <w:ind w:firstLine="632" w:firstLineChars="200"/>
        <w:rPr>
          <w:rFonts w:eastAsia="方正黑体_GBK"/>
        </w:rPr>
      </w:pPr>
      <w:r>
        <w:rPr>
          <w:rFonts w:eastAsia="方正黑体_GBK"/>
        </w:rPr>
        <w:t>一、加强领导</w:t>
      </w:r>
      <w:r>
        <w:rPr>
          <w:rFonts w:hint="eastAsia" w:eastAsia="方正黑体_GBK"/>
        </w:rPr>
        <w:t>提高认识</w:t>
      </w:r>
      <w:r>
        <w:rPr>
          <w:rFonts w:eastAsia="方正黑体_GBK"/>
        </w:rPr>
        <w:t>，</w:t>
      </w:r>
      <w:r>
        <w:rPr>
          <w:rFonts w:hint="eastAsia" w:eastAsia="方正黑体_GBK"/>
        </w:rPr>
        <w:t>压实安全</w:t>
      </w:r>
      <w:r>
        <w:rPr>
          <w:rFonts w:eastAsia="方正黑体_GBK"/>
        </w:rPr>
        <w:t>工作</w:t>
      </w:r>
      <w:r>
        <w:rPr>
          <w:rFonts w:hint="eastAsia" w:eastAsia="方正黑体_GBK"/>
        </w:rPr>
        <w:t>责任</w:t>
      </w:r>
    </w:p>
    <w:p>
      <w:pPr>
        <w:spacing w:line="594" w:lineRule="exact"/>
        <w:ind w:firstLine="632" w:firstLineChars="200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要深刻认识做好中秋国庆期间安全工作的极端重要性，以对人民群众生命安全高度负责的态度，强化节日期间安全工作组织领导和责任落实，结合辖区工作实际和“十条措施”常态化落实要求，扎实做好四个方面工作，切实防范各类事故发生。</w:t>
      </w:r>
    </w:p>
    <w:p>
      <w:pPr>
        <w:spacing w:line="594" w:lineRule="exact"/>
        <w:ind w:firstLine="632" w:firstLineChars="200"/>
        <w:rPr>
          <w:szCs w:val="32"/>
        </w:rPr>
      </w:pPr>
      <w:r>
        <w:rPr>
          <w:rFonts w:hint="eastAsia" w:ascii="方正楷体_GBK" w:hAnsi="方正楷体_GBK" w:eastAsia="方正楷体_GBK" w:cs="方正楷体_GBK"/>
          <w:szCs w:val="32"/>
        </w:rPr>
        <w:t>一是做好安排布置。</w:t>
      </w:r>
      <w:r>
        <w:rPr>
          <w:szCs w:val="32"/>
        </w:rPr>
        <w:t>各科室、各社区要对中秋国庆重点时段和近期安全工作有较大影响的新情况、新问题进行专题研究并作出</w:t>
      </w:r>
      <w:r>
        <w:rPr>
          <w:rFonts w:hint="eastAsia"/>
          <w:szCs w:val="32"/>
        </w:rPr>
        <w:t>具体</w:t>
      </w:r>
      <w:r>
        <w:rPr>
          <w:szCs w:val="32"/>
        </w:rPr>
        <w:t>安排，</w:t>
      </w:r>
      <w:r>
        <w:rPr>
          <w:rFonts w:hint="eastAsia"/>
          <w:szCs w:val="32"/>
        </w:rPr>
        <w:t>组织开展风险研判，细化管控措施，制定工作方案，将“两重两新”安全部署情况纳入安全监管和督查检查内容。</w:t>
      </w:r>
    </w:p>
    <w:p>
      <w:pPr>
        <w:spacing w:line="594" w:lineRule="exact"/>
        <w:ind w:firstLine="632" w:firstLineChars="200"/>
        <w:rPr>
          <w:rFonts w:ascii="方正仿宋_GBK" w:hAnsi="方正仿宋_GBK" w:cs="方正仿宋_GBK"/>
          <w:szCs w:val="32"/>
        </w:rPr>
      </w:pPr>
      <w:r>
        <w:rPr>
          <w:rFonts w:eastAsia="方正楷体_GBK"/>
          <w:szCs w:val="32"/>
        </w:rPr>
        <w:t>二是做实排查整治。</w:t>
      </w:r>
      <w:r>
        <w:rPr>
          <w:rFonts w:hint="eastAsia" w:ascii="方正仿宋_GBK" w:hAnsi="方正仿宋_GBK" w:cs="方正仿宋_GBK"/>
          <w:szCs w:val="32"/>
        </w:rPr>
        <w:t>聚焦工作领域和辖区内突出问题、薄弱环节，开展“日周月”隐患排查和安全监督检查，建立隐患台账，一般隐患和重点隐患要及时整治和管控到位，做到全覆盖、无死角。</w:t>
      </w:r>
    </w:p>
    <w:p>
      <w:pPr>
        <w:spacing w:line="594" w:lineRule="exact"/>
        <w:ind w:firstLine="632" w:firstLineChars="200"/>
        <w:rPr>
          <w:rFonts w:ascii="方正仿宋_GBK" w:hAnsi="方正仿宋_GBK" w:cs="方正仿宋_GBK"/>
          <w:szCs w:val="32"/>
        </w:rPr>
      </w:pPr>
      <w:r>
        <w:rPr>
          <w:rFonts w:eastAsia="方正楷体_GBK"/>
          <w:szCs w:val="32"/>
        </w:rPr>
        <w:t>三是做好宣传造势。</w:t>
      </w:r>
      <w:r>
        <w:rPr>
          <w:rFonts w:hint="eastAsia" w:ascii="方正仿宋_GBK" w:hAnsi="方正仿宋_GBK" w:cs="方正仿宋_GBK"/>
          <w:kern w:val="0"/>
          <w:szCs w:val="32"/>
        </w:rPr>
        <w:t>落实安全宣传“五进”工作要求，各科室、各社区要进社区、入楼栋、走街串巷开展安全宣传；利用</w:t>
      </w:r>
      <w:r>
        <w:rPr>
          <w:rFonts w:hint="eastAsia" w:ascii="方正仿宋_GBK" w:hAnsi="方正仿宋_GBK" w:cs="方正仿宋_GBK"/>
          <w:szCs w:val="32"/>
        </w:rPr>
        <w:t>广场商场、建设工地、物业小区、车站景区以及各类校园等场所滚动播放安全宣传视频，全面</w:t>
      </w:r>
      <w:r>
        <w:rPr>
          <w:rFonts w:hint="eastAsia" w:ascii="方正仿宋_GBK" w:hAnsi="方正仿宋_GBK" w:cs="方正仿宋_GBK"/>
          <w:kern w:val="0"/>
          <w:szCs w:val="32"/>
        </w:rPr>
        <w:t>开展节前安全宣传，提升居民安全防范意识</w:t>
      </w:r>
      <w:r>
        <w:rPr>
          <w:rFonts w:hint="eastAsia" w:ascii="方正仿宋_GBK" w:hAnsi="方正仿宋_GBK" w:cs="方正仿宋_GBK"/>
          <w:szCs w:val="32"/>
        </w:rPr>
        <w:t>。</w:t>
      </w:r>
    </w:p>
    <w:p>
      <w:pPr>
        <w:spacing w:line="594" w:lineRule="exact"/>
        <w:ind w:firstLine="632" w:firstLineChars="200"/>
        <w:rPr>
          <w:szCs w:val="32"/>
        </w:rPr>
      </w:pPr>
      <w:r>
        <w:rPr>
          <w:rFonts w:eastAsia="方正楷体_GBK"/>
          <w:szCs w:val="32"/>
        </w:rPr>
        <w:t>四是做细培训演练。</w:t>
      </w:r>
      <w:r>
        <w:rPr>
          <w:szCs w:val="32"/>
        </w:rPr>
        <w:t>根据中秋国庆安全特点，利用事故案例、安全警示教育片，加强中秋国庆节前安全教育培训，各社区要开展一次有针对性的应急处置演练，持续优化应急预案和风险明白卡，切实提升重点时段安全管理能力和突发事件的处置能力。</w:t>
      </w:r>
    </w:p>
    <w:p>
      <w:pPr>
        <w:adjustRightInd w:val="0"/>
        <w:snapToGrid w:val="0"/>
        <w:spacing w:line="594" w:lineRule="exact"/>
        <w:ind w:firstLine="632" w:firstLineChars="200"/>
        <w:rPr>
          <w:rFonts w:eastAsia="方正黑体_GBK"/>
          <w:szCs w:val="32"/>
        </w:rPr>
      </w:pPr>
      <w:r>
        <w:rPr>
          <w:rFonts w:eastAsia="方正黑体_GBK"/>
          <w:szCs w:val="32"/>
        </w:rPr>
        <w:t>二、突出重点行业</w:t>
      </w:r>
      <w:r>
        <w:rPr>
          <w:rFonts w:hint="eastAsia" w:eastAsia="方正黑体_GBK"/>
          <w:szCs w:val="32"/>
        </w:rPr>
        <w:t>领域</w:t>
      </w:r>
      <w:r>
        <w:rPr>
          <w:rFonts w:eastAsia="方正黑体_GBK"/>
          <w:szCs w:val="32"/>
        </w:rPr>
        <w:t>，强化安全管控措施</w:t>
      </w:r>
    </w:p>
    <w:p>
      <w:pPr>
        <w:adjustRightInd w:val="0"/>
        <w:snapToGrid w:val="0"/>
        <w:spacing w:line="594" w:lineRule="exact"/>
        <w:ind w:firstLine="632" w:firstLineChars="200"/>
        <w:rPr>
          <w:rFonts w:ascii="方正仿宋_GBK" w:hAnsi="方正仿宋_GBK" w:cs="方正仿宋_GBK"/>
          <w:szCs w:val="32"/>
        </w:rPr>
      </w:pPr>
      <w:r>
        <w:rPr>
          <w:rFonts w:eastAsia="方正楷体_GBK"/>
          <w:szCs w:val="32"/>
        </w:rPr>
        <w:t>（一）消防安全。</w:t>
      </w:r>
      <w:r>
        <w:rPr>
          <w:rFonts w:hint="eastAsia" w:ascii="方正仿宋_GBK" w:hAnsi="方正仿宋_GBK" w:cs="方正仿宋_GBK"/>
          <w:szCs w:val="32"/>
        </w:rPr>
        <w:t>结合高层建筑、电气火灾等专项整治工作，加强大型商市场、宾馆饭店、学校、养老机构、老旧小区、高层建筑等重点场所消防安全监管；突出工作</w:t>
      </w:r>
      <w:r>
        <w:rPr>
          <w:rFonts w:hint="eastAsia" w:ascii="方正仿宋_GBK" w:hAnsi="方正仿宋_GBK" w:cs="方正仿宋_GBK"/>
          <w:kern w:val="0"/>
          <w:szCs w:val="32"/>
        </w:rPr>
        <w:t>值守、疏散通道、安全出口、消防设施、警示标志等重点内容，加大人</w:t>
      </w:r>
      <w:r>
        <w:rPr>
          <w:rFonts w:hint="eastAsia" w:ascii="方正仿宋_GBK" w:hAnsi="方正仿宋_GBK" w:cs="方正仿宋_GBK"/>
        </w:rPr>
        <w:t>员密集场所消防安全检查力度，</w:t>
      </w:r>
      <w:r>
        <w:rPr>
          <w:rFonts w:hint="eastAsia" w:ascii="方正仿宋_GBK" w:hAnsi="方正仿宋_GBK" w:cs="方正仿宋_GBK"/>
          <w:szCs w:val="32"/>
        </w:rPr>
        <w:t>及时整治隐患。</w:t>
      </w:r>
    </w:p>
    <w:p>
      <w:pPr>
        <w:pStyle w:val="2"/>
        <w:spacing w:line="594" w:lineRule="exact"/>
        <w:ind w:firstLine="632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（二）旅游安全。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强洪崖洞周边、长江索道等景区景点和解放碑步行街等涉旅游重点场所的安全检查，督促相关单位加强设施检修、维护和管理，落实安全责任；加强“网红”景区景点安全管控，根据景点承载能力合理疏导控制客流。</w:t>
      </w:r>
    </w:p>
    <w:p>
      <w:pPr>
        <w:pStyle w:val="2"/>
        <w:spacing w:line="594" w:lineRule="exact"/>
        <w:ind w:firstLine="632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（三）城市运行安全。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强城市运行安全管理，加大水电气讯隐患排查整治力度，切实把隐患消除在萌芽状态，确保城市基础设施正常运转；强化计划内停止服务宣传告知工作，对因突发事件停止服务的，第一时间报告，第一时间处置，督促相关单位及时恢复供应保障。</w:t>
      </w:r>
    </w:p>
    <w:p>
      <w:pPr>
        <w:pStyle w:val="2"/>
        <w:autoSpaceDE/>
        <w:autoSpaceDN/>
        <w:adjustRightInd/>
        <w:spacing w:line="594" w:lineRule="exact"/>
        <w:ind w:firstLine="632" w:firstLineChars="200"/>
        <w:rPr>
          <w:rFonts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</w:rPr>
        <w:t>（四）大型群众活动。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强化人员密集场所的隐患排查，严格中秋国庆期间大型集会、商业促销和群众自发活动的安全管理，控制好高峰时段人流总量，做好应急预案，严防拥挤、踩踏等伤亡事故。</w:t>
      </w:r>
    </w:p>
    <w:p>
      <w:pPr>
        <w:pStyle w:val="2"/>
        <w:autoSpaceDE/>
        <w:autoSpaceDN/>
        <w:adjustRightInd/>
        <w:spacing w:line="594" w:lineRule="exact"/>
        <w:ind w:firstLine="632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</w:rPr>
        <w:t>（五）自然灾害。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强化自然灾害监测预警，科学研判水情、雨情、汛情趋势，对存在较大及以上风险的地质灾害点，必须“日夜守护”，采取灾前紧急避险措施，防范次生灾害。</w:t>
      </w:r>
    </w:p>
    <w:p>
      <w:pPr>
        <w:adjustRightInd w:val="0"/>
        <w:snapToGrid w:val="0"/>
        <w:spacing w:line="594" w:lineRule="exact"/>
        <w:ind w:firstLine="632" w:firstLineChars="200"/>
        <w:rPr>
          <w:rFonts w:ascii="方正仿宋_GBK" w:hAnsi="方正仿宋_GBK" w:cs="方正仿宋_GBK"/>
          <w:color w:val="000000"/>
          <w:szCs w:val="32"/>
        </w:rPr>
      </w:pPr>
      <w:r>
        <w:rPr>
          <w:rFonts w:hint="eastAsia" w:ascii="方正楷体_GBK" w:hAnsi="方正楷体_GBK" w:eastAsia="方正楷体_GBK" w:cs="方正楷体_GBK"/>
          <w:szCs w:val="32"/>
        </w:rPr>
        <w:t>（六）其他行业领域安全。</w:t>
      </w:r>
      <w:r>
        <w:rPr>
          <w:rFonts w:hint="eastAsia" w:ascii="方正仿宋_GBK" w:hAnsi="方正仿宋_GBK" w:cs="方正仿宋_GBK"/>
          <w:szCs w:val="32"/>
        </w:rPr>
        <w:t>建筑</w:t>
      </w:r>
      <w:r>
        <w:rPr>
          <w:rFonts w:hint="eastAsia" w:ascii="方正仿宋_GBK" w:hAnsi="方正仿宋_GBK" w:cs="方正仿宋_GBK"/>
          <w:color w:val="000000"/>
          <w:szCs w:val="32"/>
        </w:rPr>
        <w:t>施工、危险化学品、市政设施、</w:t>
      </w:r>
      <w:r>
        <w:rPr>
          <w:rFonts w:hint="eastAsia" w:ascii="方正仿宋_GBK" w:hAnsi="方正仿宋_GBK" w:cs="方正仿宋_GBK"/>
          <w:szCs w:val="32"/>
        </w:rPr>
        <w:t>特种设备</w:t>
      </w:r>
      <w:r>
        <w:rPr>
          <w:rFonts w:hint="eastAsia" w:ascii="方正仿宋_GBK" w:hAnsi="方正仿宋_GBK" w:cs="方正仿宋_GBK"/>
          <w:color w:val="000000"/>
          <w:szCs w:val="32"/>
        </w:rPr>
        <w:t>等其他行业领域以及商市场装饰装修、用电设施维修等</w:t>
      </w:r>
      <w:r>
        <w:rPr>
          <w:rFonts w:hint="eastAsia" w:ascii="方正仿宋_GBK" w:hAnsi="方正仿宋_GBK" w:cs="方正仿宋_GBK"/>
          <w:szCs w:val="32"/>
        </w:rPr>
        <w:t>，也要高度重视，加强排查，进一步强化安全监管，严防各类事故的发生，确保中秋国庆期间辖区安全稳定。</w:t>
      </w:r>
    </w:p>
    <w:p>
      <w:pPr>
        <w:adjustRightInd w:val="0"/>
        <w:snapToGrid w:val="0"/>
        <w:spacing w:line="594" w:lineRule="exact"/>
        <w:ind w:firstLine="632" w:firstLineChars="200"/>
        <w:rPr>
          <w:rFonts w:ascii="方正黑体_GBK" w:hAnsi="方正黑体_GBK" w:eastAsia="方正黑体_GBK" w:cs="方正黑体_GBK"/>
          <w:kern w:val="0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三、严格值班值守，</w:t>
      </w:r>
      <w:r>
        <w:rPr>
          <w:rFonts w:hint="eastAsia" w:ascii="方正黑体_GBK" w:hAnsi="方正黑体_GBK" w:eastAsia="方正黑体_GBK" w:cs="方正黑体_GBK"/>
          <w:kern w:val="0"/>
          <w:szCs w:val="32"/>
        </w:rPr>
        <w:t>确保及时有效处置</w:t>
      </w:r>
    </w:p>
    <w:p>
      <w:pPr>
        <w:adjustRightInd w:val="0"/>
        <w:snapToGrid w:val="0"/>
        <w:spacing w:line="594" w:lineRule="exact"/>
        <w:ind w:firstLine="632" w:firstLineChars="200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中秋国庆期间，要根据区委区政府值班要求，科学配置力量，加强值班值守，落实领导带班、值班人员24小时值班制度。充分做好应急救援准备工作，完善应急处置措施，一旦发生险情和事故，要及时组织力量开展抢险救援，减少人员伤亡和财产损失，并按照相关程序立即上报。</w:t>
      </w:r>
    </w:p>
    <w:p>
      <w:pPr>
        <w:pStyle w:val="2"/>
        <w:spacing w:line="594" w:lineRule="exact"/>
        <w:rPr>
          <w:rFonts w:ascii="方正仿宋_GBK" w:hAnsi="方正仿宋_GBK" w:eastAsia="方正仿宋_GBK" w:cs="方正仿宋_GBK"/>
          <w:szCs w:val="32"/>
        </w:rPr>
      </w:pPr>
    </w:p>
    <w:p>
      <w:pPr>
        <w:pStyle w:val="2"/>
        <w:spacing w:line="594" w:lineRule="exact"/>
        <w:rPr>
          <w:rFonts w:ascii="方正仿宋_GBK" w:hAnsi="方正仿宋_GBK" w:eastAsia="方正仿宋_GBK" w:cs="方正仿宋_GBK"/>
          <w:szCs w:val="32"/>
        </w:rPr>
      </w:pPr>
      <w:bookmarkStart w:id="0" w:name="_GoBack"/>
      <w:bookmarkEnd w:id="0"/>
    </w:p>
    <w:p>
      <w:pPr>
        <w:spacing w:line="594" w:lineRule="exact"/>
        <w:jc w:val="right"/>
        <w:rPr>
          <w:szCs w:val="32"/>
        </w:rPr>
      </w:pPr>
      <w:r>
        <w:rPr>
          <w:rFonts w:hint="eastAsia"/>
          <w:szCs w:val="32"/>
        </w:rPr>
        <w:t>重庆市</w:t>
      </w:r>
      <w:r>
        <w:rPr>
          <w:szCs w:val="32"/>
        </w:rPr>
        <w:t xml:space="preserve">渝中区人民政府解放碑街道办事处  </w:t>
      </w:r>
    </w:p>
    <w:p>
      <w:pPr>
        <w:spacing w:line="594" w:lineRule="exact"/>
        <w:ind w:right="1264"/>
        <w:jc w:val="right"/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984" w:right="1446" w:bottom="1644" w:left="1446" w:header="851" w:footer="992" w:gutter="0"/>
          <w:cols w:space="720" w:num="1"/>
          <w:docGrid w:type="linesAndChars" w:linePitch="592" w:charSpace="-849"/>
        </w:sectPr>
      </w:pPr>
      <w:r>
        <w:rPr>
          <w:szCs w:val="32"/>
        </w:rPr>
        <w:t>2021年9月</w:t>
      </w:r>
      <w:r>
        <w:rPr>
          <w:rFonts w:hint="eastAsia"/>
          <w:szCs w:val="32"/>
          <w:lang w:val="en-US" w:eastAsia="zh-CN"/>
        </w:rPr>
        <w:t>20</w:t>
      </w:r>
      <w:r>
        <w:rPr>
          <w:szCs w:val="32"/>
        </w:rPr>
        <w:t xml:space="preserve">日    </w:t>
      </w:r>
    </w:p>
    <w:p>
      <w:pPr>
        <w:spacing w:line="594" w:lineRule="exact"/>
        <w:rPr>
          <w:rFonts w:hint="eastAsia" w:eastAsia="方正楷体_GBK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永中宋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ind w:right="360" w:firstLine="360"/>
      <w:jc w:val="right"/>
      <w:rPr>
        <w:sz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64384" behindDoc="0" locked="0" layoutInCell="1" allowOverlap="1">
              <wp:simplePos x="0" y="0"/>
              <wp:positionH relativeFrom="margin">
                <wp:posOffset>4958080</wp:posOffset>
              </wp:positionH>
              <wp:positionV relativeFrom="paragraph">
                <wp:posOffset>-115570</wp:posOffset>
              </wp:positionV>
              <wp:extent cx="889635" cy="497205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9635" cy="49720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right="360"/>
                            <w:jc w:val="both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left:390.4pt;margin-top:-9.1pt;height:39.15pt;width:70.05pt;mso-position-horizontal-relative:margin;z-index:251664384;mso-width-relative:page;mso-height-relative:page;" filled="f" stroked="f" coordsize="21600,21600" o:gfxdata="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A7IgfW2gAAAAoBAAAPAAAAAAAAAAEAIAAA&#10;ACIAAABkcnMvZG93bnJldi54bWxQSwECFAAUAAAACACHTuJAiCDgYJgBAAARAwAADgAAAAAAAAAB&#10;ACAAAAApAQAAZHJzL2Uyb0RvYy54bWxQSwUGAAAAAAYABgBZAQAAM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ind w:right="360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6192" behindDoc="0" locked="0" layoutInCell="1" allowOverlap="1">
              <wp:simplePos x="0" y="0"/>
              <wp:positionH relativeFrom="margin">
                <wp:posOffset>-8890</wp:posOffset>
              </wp:positionH>
              <wp:positionV relativeFrom="paragraph">
                <wp:posOffset>-182245</wp:posOffset>
              </wp:positionV>
              <wp:extent cx="1102995" cy="206375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2995" cy="2063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right="360" w:firstLine="36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left:-0.7pt;margin-top:-14.35pt;height:16.25pt;width:86.85pt;mso-position-horizontal-relative:margin;mso-wrap-style:none;z-index:251656192;mso-width-relative:page;mso-height-relative:page;" filled="f" stroked="f" coordsize="21600,21600" o:gfxdata="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+IrcvWAAAA&#10;CAEAAA8AAAAAAAAAAQAgAAAAIgAAAGRycy9kb3ducmV2LnhtbFBLAQIUABQAAAAIAIdO4kCv5Yev&#10;rQEAADgDAAAOAAAAAAAAAAEAIAAAACU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360" w:firstLine="36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F2"/>
    <w:rsid w:val="002223B7"/>
    <w:rsid w:val="002964D8"/>
    <w:rsid w:val="005C4C00"/>
    <w:rsid w:val="00602E96"/>
    <w:rsid w:val="0081205E"/>
    <w:rsid w:val="009D3F6A"/>
    <w:rsid w:val="00A17F7D"/>
    <w:rsid w:val="00C60F05"/>
    <w:rsid w:val="00C858F2"/>
    <w:rsid w:val="00F2381E"/>
    <w:rsid w:val="145B146E"/>
    <w:rsid w:val="56374F40"/>
    <w:rsid w:val="6AE12D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永中宋体" w:hAnsi="永中宋体" w:eastAsia="方正仿宋_GBK" w:cs="永中宋体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永中宋体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1317</Characters>
  <Lines>10</Lines>
  <Paragraphs>3</Paragraphs>
  <TotalTime>0</TotalTime>
  <ScaleCrop>false</ScaleCrop>
  <LinksUpToDate>false</LinksUpToDate>
  <CharactersWithSpaces>1544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2021-09-17T06:15:00Z</dcterms:created>
  <dc:creator>Administrator</dc:creator>
  <cp:lastModifiedBy>Administrator</cp:lastModifiedBy>
  <dcterms:modified xsi:type="dcterms:W3CDTF">2022-10-17T14:07:01Z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  <property fmtid="{D5CDD505-2E9C-101B-9397-08002B2CF9AE}" pid="3" name="ICV">
    <vt:lpwstr>4dbe632b12b945eba61d4859f99f4f0d</vt:lpwstr>
  </property>
</Properties>
</file>