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jc w:val="center"/>
        <w:textAlignment w:val="auto"/>
        <w:rPr>
          <w:rFonts w:hint="default" w:ascii="Times New Roman" w:hAnsi="Times New Roman" w:eastAsia="方正小标宋_GBK" w:cs="Times New Roman"/>
          <w:b/>
          <w:bCs w:val="0"/>
          <w:sz w:val="44"/>
          <w:szCs w:val="44"/>
        </w:rPr>
      </w:pPr>
      <w:r>
        <w:rPr>
          <w:rFonts w:hint="default" w:ascii="Times New Roman" w:hAnsi="Times New Roman" w:eastAsia="方正小标宋_GBK" w:cs="Times New Roman"/>
          <w:b/>
          <w:bCs w:val="0"/>
          <w:sz w:val="44"/>
          <w:szCs w:val="44"/>
        </w:rPr>
        <w:t>重庆市渝中区人民政府两路口街道办事处</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jc w:val="center"/>
        <w:textAlignment w:val="auto"/>
        <w:rPr>
          <w:rFonts w:hint="default" w:ascii="Times New Roman" w:hAnsi="Times New Roman" w:eastAsia="方正小标宋_GBK" w:cs="Times New Roman"/>
          <w:b/>
          <w:bCs w:val="0"/>
        </w:rPr>
      </w:pPr>
      <w:r>
        <w:rPr>
          <w:rFonts w:hint="default" w:ascii="Times New Roman" w:hAnsi="Times New Roman" w:eastAsia="方正小标宋_GBK" w:cs="Times New Roman"/>
          <w:b/>
          <w:bCs w:val="0"/>
        </w:rPr>
        <w:t>2022年度部门决算情况说明</w:t>
      </w:r>
    </w:p>
    <w:p>
      <w:pPr>
        <w:rPr>
          <w:rFonts w:hint="default"/>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黑体" w:cs="Times New Roman"/>
          <w:b w:val="0"/>
          <w:bCs/>
          <w:sz w:val="32"/>
          <w:szCs w:val="32"/>
        </w:rPr>
      </w:pPr>
      <w:r>
        <w:rPr>
          <w:rStyle w:val="9"/>
          <w:rFonts w:hint="default" w:ascii="Times New Roman" w:hAnsi="Times New Roman" w:eastAsia="黑体" w:cs="Times New Roman"/>
          <w:b w:val="0"/>
          <w:bCs/>
          <w:sz w:val="32"/>
          <w:szCs w:val="32"/>
        </w:rPr>
        <w:t>一、部门基本情况</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default" w:ascii="Times New Roman" w:hAnsi="Times New Roman" w:eastAsia="楷体" w:cs="Times New Roman"/>
          <w:sz w:val="32"/>
          <w:szCs w:val="32"/>
        </w:rPr>
      </w:pPr>
      <w:r>
        <w:rPr>
          <w:rStyle w:val="9"/>
          <w:rFonts w:hint="default" w:ascii="Times New Roman" w:hAnsi="Times New Roman" w:eastAsia="楷体" w:cs="Times New Roman"/>
          <w:b w:val="0"/>
          <w:bCs/>
          <w:sz w:val="32"/>
          <w:szCs w:val="32"/>
        </w:rPr>
        <w:t>（一）职能职责</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两路口街道办事处为重庆市渝中区人民政府的派出机关，主要职责是：履行辖区党的建设职责</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履行辖区经济发展职责</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履行辖区公共服务职责</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履行辖区公共管理职责</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履行辖区公共安全职责</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完成区委、区政府交办的其他任务。</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Style w:val="9"/>
          <w:rFonts w:hint="default" w:ascii="Times New Roman" w:hAnsi="Times New Roman" w:eastAsia="楷体" w:cs="Times New Roman"/>
          <w:b w:val="0"/>
          <w:bCs/>
          <w:sz w:val="32"/>
          <w:szCs w:val="32"/>
        </w:rPr>
      </w:pPr>
      <w:r>
        <w:rPr>
          <w:rStyle w:val="9"/>
          <w:rFonts w:hint="default" w:ascii="Times New Roman" w:hAnsi="Times New Roman" w:eastAsia="楷体" w:cs="Times New Roman"/>
          <w:b w:val="0"/>
          <w:bCs/>
          <w:sz w:val="32"/>
          <w:szCs w:val="32"/>
        </w:rPr>
        <w:t>（二）机构设置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街道办事处内设党政办公室、党建工作办公室、经济发展办公室（统计办公室）、民政和社区事务办公室（卫生健康办公室）、平安建设办公室、规划建设管理环保办公室（物业管理办公室）、财政办公室、应急管理办公室、人大工委办公室、综合行政执法办公室及渝中区司法局派驻两路口街道司法所。参公事业单位为渝中区城市管理局综合行政执法支队两路口大队。下属事业单位为街道社区建设管理中心、街道党群服务中心、街道社区事务服务中心、街道社区文化服务中心、综合行政执法大队、退役军人服务站及劳动就业和社会保障服务所。</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Style w:val="9"/>
          <w:rFonts w:hint="default" w:ascii="Times New Roman" w:hAnsi="Times New Roman" w:eastAsia="黑体" w:cs="Times New Roman"/>
          <w:b w:val="0"/>
          <w:bCs/>
          <w:sz w:val="32"/>
          <w:szCs w:val="32"/>
        </w:rPr>
      </w:pPr>
      <w:r>
        <w:rPr>
          <w:rStyle w:val="9"/>
          <w:rFonts w:hint="default" w:ascii="Times New Roman" w:hAnsi="Times New Roman" w:eastAsia="黑体" w:cs="Times New Roman"/>
          <w:b w:val="0"/>
          <w:bCs/>
          <w:sz w:val="32"/>
          <w:szCs w:val="32"/>
        </w:rPr>
        <w:t>二、部门决算情况说明</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Style w:val="9"/>
          <w:rFonts w:hint="default" w:ascii="Times New Roman" w:hAnsi="Times New Roman" w:eastAsia="楷体" w:cs="Times New Roman"/>
          <w:b w:val="0"/>
          <w:bCs/>
          <w:sz w:val="32"/>
          <w:szCs w:val="32"/>
        </w:rPr>
      </w:pPr>
      <w:r>
        <w:rPr>
          <w:rStyle w:val="9"/>
          <w:rFonts w:hint="default" w:ascii="Times New Roman" w:hAnsi="Times New Roman" w:eastAsia="楷体" w:cs="Times New Roman"/>
          <w:b w:val="0"/>
          <w:bCs/>
          <w:sz w:val="32"/>
          <w:szCs w:val="32"/>
        </w:rPr>
        <w:t>（一）收入支出决算总体情况说明</w:t>
      </w:r>
    </w:p>
    <w:p>
      <w:pPr>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1.总体情况。</w:t>
      </w:r>
      <w:r>
        <w:rPr>
          <w:rFonts w:hint="default" w:ascii="Times New Roman" w:hAnsi="Times New Roman" w:eastAsia="方正仿宋_GBK" w:cs="Times New Roman"/>
          <w:sz w:val="32"/>
          <w:szCs w:val="32"/>
        </w:rPr>
        <w:t>2022年度收入总计7,427.42万元，支出总计7,427.42万元。收支较上年决算数增加</w:t>
      </w:r>
      <w:r>
        <w:rPr>
          <w:rFonts w:hint="default" w:ascii="Times New Roman" w:hAnsi="Times New Roman" w:eastAsia="方正仿宋_GBK" w:cs="Times New Roman"/>
          <w:sz w:val="32"/>
          <w:szCs w:val="32"/>
          <w:lang w:val="en-US" w:eastAsia="zh-CN"/>
        </w:rPr>
        <w:t>851.53</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12.9</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color w:val="000000"/>
          <w:sz w:val="32"/>
          <w:szCs w:val="32"/>
          <w:lang w:val="en-US" w:eastAsia="zh-CN"/>
        </w:rPr>
        <w:t>追加新冠疫情防控经费、孤儿救助经费、无军籍职工工资及生活待遇、城镇老旧小区改造补助资金、新冠疫情防控经费、精神文明建设经费、老旧住宅物业补贴、老旧住宅加装电梯经费、基层党建工作经费等。</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2.收入情况。</w:t>
      </w:r>
      <w:r>
        <w:rPr>
          <w:rFonts w:hint="default" w:ascii="Times New Roman" w:hAnsi="Times New Roman" w:eastAsia="方正仿宋_GBK" w:cs="Times New Roman"/>
          <w:sz w:val="32"/>
          <w:szCs w:val="32"/>
        </w:rPr>
        <w:t>2022年度收入合计7,427.42万元，较上年决算数增加</w:t>
      </w:r>
      <w:r>
        <w:rPr>
          <w:rFonts w:hint="eastAsia" w:ascii="Times New Roman" w:hAnsi="Times New Roman" w:eastAsia="方正仿宋_GBK" w:cs="Times New Roman"/>
          <w:sz w:val="32"/>
          <w:szCs w:val="32"/>
          <w:lang w:val="en-US" w:eastAsia="zh-CN"/>
        </w:rPr>
        <w:t>870.78</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13.3</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color w:val="000000"/>
          <w:sz w:val="32"/>
          <w:szCs w:val="32"/>
          <w:lang w:val="en-US" w:eastAsia="zh-CN"/>
        </w:rPr>
        <w:t>追加新冠疫情防控经费、孤儿救助经费、无军籍职工工资及生活待遇、城镇老旧小区改造补助资金、新冠疫情防控经费、精神文明建设经费、老旧住宅物业补贴、老旧住宅加装电梯经费、基层党建工作经费等。</w:t>
      </w:r>
      <w:r>
        <w:rPr>
          <w:rFonts w:hint="default" w:ascii="Times New Roman" w:hAnsi="Times New Roman" w:eastAsia="方正仿宋_GBK" w:cs="Times New Roman"/>
          <w:sz w:val="32"/>
          <w:szCs w:val="32"/>
        </w:rPr>
        <w:t>其中：财政拨款收入7,427.42万元，占100%</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3.支出情况。</w:t>
      </w:r>
      <w:r>
        <w:rPr>
          <w:rFonts w:hint="default" w:ascii="Times New Roman" w:hAnsi="Times New Roman" w:eastAsia="方正仿宋_GBK" w:cs="Times New Roman"/>
          <w:sz w:val="32"/>
          <w:szCs w:val="32"/>
        </w:rPr>
        <w:t>2022年度支出合计7,427.42万元，较上年决算增加</w:t>
      </w:r>
      <w:r>
        <w:rPr>
          <w:rFonts w:hint="default" w:ascii="Times New Roman" w:hAnsi="Times New Roman" w:eastAsia="方正仿宋_GBK" w:cs="Times New Roman"/>
          <w:sz w:val="32"/>
          <w:szCs w:val="32"/>
          <w:lang w:val="en-US" w:eastAsia="zh-CN"/>
        </w:rPr>
        <w:t>851.53</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12.9</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color w:val="000000"/>
          <w:sz w:val="32"/>
          <w:szCs w:val="32"/>
          <w:lang w:val="en-US" w:eastAsia="zh-CN"/>
        </w:rPr>
        <w:t>追加新冠疫情防控经费、孤儿救助经费、无军籍职工工资及生活待遇、城镇老旧小区改造补助资金、新冠疫情防控经费、精神文明建设经费、老旧住宅物业补贴、老旧住宅加装电梯经费、基层党建工作经费等。</w:t>
      </w:r>
      <w:r>
        <w:rPr>
          <w:rFonts w:hint="default" w:ascii="Times New Roman" w:hAnsi="Times New Roman" w:eastAsia="方正仿宋_GBK" w:cs="Times New Roman"/>
          <w:sz w:val="32"/>
          <w:szCs w:val="32"/>
        </w:rPr>
        <w:t>其中：基本支出1,832.94万元，占24.7%；项目支出5,594.48万元，占75.3%。此外，结余分配0.00万元。</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4.结转结余情况。</w:t>
      </w:r>
      <w:r>
        <w:rPr>
          <w:rFonts w:hint="default" w:ascii="Times New Roman" w:hAnsi="Times New Roman" w:eastAsia="方正仿宋_GBK" w:cs="Times New Roman"/>
          <w:sz w:val="32"/>
          <w:szCs w:val="32"/>
        </w:rPr>
        <w:t>2022年度年末结转和结余0.00万元，较上年决算数增加0.00万元，增长</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2022年末无结</w:t>
      </w:r>
      <w:r>
        <w:rPr>
          <w:rFonts w:hint="default" w:ascii="Times New Roman" w:hAnsi="Times New Roman" w:eastAsia="方正仿宋_GBK" w:cs="Times New Roman"/>
          <w:color w:val="auto"/>
          <w:sz w:val="32"/>
          <w:szCs w:val="32"/>
          <w:lang w:val="en-US" w:eastAsia="zh-CN"/>
        </w:rPr>
        <w:t>转结余</w:t>
      </w:r>
      <w:r>
        <w:rPr>
          <w:rFonts w:hint="default" w:ascii="Times New Roman" w:hAnsi="Times New Roman" w:eastAsia="方正仿宋_GBK" w:cs="Times New Roman"/>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Style w:val="9"/>
          <w:rFonts w:hint="default" w:ascii="Times New Roman" w:hAnsi="Times New Roman" w:eastAsia="楷体" w:cs="Times New Roman"/>
          <w:b w:val="0"/>
          <w:bCs/>
          <w:sz w:val="32"/>
          <w:szCs w:val="32"/>
        </w:rPr>
      </w:pPr>
      <w:r>
        <w:rPr>
          <w:rStyle w:val="9"/>
          <w:rFonts w:hint="default" w:ascii="Times New Roman" w:hAnsi="Times New Roman" w:eastAsia="楷体" w:cs="Times New Roman"/>
          <w:b w:val="0"/>
          <w:bCs/>
          <w:sz w:val="32"/>
          <w:szCs w:val="32"/>
        </w:rPr>
        <w:t>（二）财政拨款收入支出决算总体情况说明</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z w:val="32"/>
          <w:szCs w:val="32"/>
        </w:rPr>
        <w:t>2022年度财政拨款收、支总计7,427.42万元。与2021年相比，财政拨款收、支总计各增加870.78万元，增长13.3%。主要原因是</w:t>
      </w:r>
      <w:r>
        <w:rPr>
          <w:rFonts w:hint="default" w:ascii="Times New Roman" w:hAnsi="Times New Roman" w:eastAsia="方正仿宋_GBK" w:cs="Times New Roman"/>
          <w:color w:val="000000"/>
          <w:sz w:val="32"/>
          <w:szCs w:val="32"/>
          <w:lang w:val="en-US" w:eastAsia="zh-CN"/>
        </w:rPr>
        <w:t>追加新冠疫情防控经费、孤儿救助经费、无军籍职工工资及生活待遇、城镇老旧小区改造补助资金、新冠疫情防控经费、精神文明建设经费、老旧住宅物业补贴、老旧住宅加装电梯经费、基层党建工作经费等。</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Style w:val="9"/>
          <w:rFonts w:hint="default" w:ascii="Times New Roman" w:hAnsi="Times New Roman" w:eastAsia="楷体" w:cs="Times New Roman"/>
          <w:b w:val="0"/>
          <w:bCs/>
          <w:sz w:val="32"/>
          <w:szCs w:val="32"/>
        </w:rPr>
      </w:pPr>
      <w:r>
        <w:rPr>
          <w:rStyle w:val="9"/>
          <w:rFonts w:hint="default" w:ascii="Times New Roman" w:hAnsi="Times New Roman" w:eastAsia="楷体" w:cs="Times New Roman"/>
          <w:b w:val="0"/>
          <w:bCs/>
          <w:sz w:val="32"/>
          <w:szCs w:val="32"/>
        </w:rPr>
        <w:t>（三）一般公共预算财政拨款收入支出决算情况说明</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1.收入情况。2022年度一般公共预算财政拨款收入7,210.59万元，较上年决算数增加1439.77万元，增长24.9%。主要原因是</w:t>
      </w:r>
      <w:r>
        <w:rPr>
          <w:rFonts w:hint="default" w:ascii="Times New Roman" w:hAnsi="Times New Roman" w:eastAsia="方正仿宋_GBK" w:cs="Times New Roman"/>
          <w:color w:val="000000"/>
          <w:sz w:val="32"/>
          <w:szCs w:val="32"/>
          <w:lang w:val="en-US" w:eastAsia="zh-CN"/>
        </w:rPr>
        <w:t>追加新冠疫情防控经费、孤儿救助经费、无军籍职工工资及生活待遇、城镇老旧小区改造补助资金、新冠疫情防控经费、精神文明建设经费、老旧住宅物业补贴、老旧住宅加装电梯经费、基层党建工作经费等。</w:t>
      </w:r>
      <w:r>
        <w:rPr>
          <w:rFonts w:hint="default" w:ascii="Times New Roman" w:hAnsi="Times New Roman" w:eastAsia="方正仿宋_GBK" w:cs="Times New Roman"/>
          <w:sz w:val="32"/>
          <w:szCs w:val="32"/>
          <w:lang w:val="en-US" w:eastAsia="zh-CN"/>
        </w:rPr>
        <w:t>较年初预算数增加3,220.55万元，增长80.7%。主要原因是</w:t>
      </w:r>
      <w:r>
        <w:rPr>
          <w:rFonts w:hint="default" w:ascii="Times New Roman" w:hAnsi="Times New Roman" w:eastAsia="方正仿宋_GBK" w:cs="Times New Roman"/>
          <w:color w:val="000000"/>
          <w:sz w:val="32"/>
          <w:szCs w:val="32"/>
          <w:lang w:val="en-US" w:eastAsia="zh-CN"/>
        </w:rPr>
        <w:t>追加新冠疫情防控经费、孤儿救助经费、无军籍职工工资及生活待遇、城镇老旧小区改造补助资金、新冠疫情防控经费、精神文明建设经费、老旧住宅物业补贴、老旧住宅加装电梯经费、基层党建工作经费等</w:t>
      </w:r>
      <w:r>
        <w:rPr>
          <w:rFonts w:hint="default" w:ascii="Times New Roman" w:hAnsi="Times New Roman" w:eastAsia="方正仿宋_GBK" w:cs="Times New Roman"/>
          <w:sz w:val="32"/>
          <w:szCs w:val="32"/>
          <w:lang w:val="en-US" w:eastAsia="zh-CN"/>
        </w:rPr>
        <w:t>。此外，年初财政拨款结转和结余0.00万元。</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2.支出情况。2022年度一般公共预算财政拨款支出7,210.59万元，较上年决算数增加1439.77万元，增长24.9%。主要原因是</w:t>
      </w:r>
      <w:r>
        <w:rPr>
          <w:rFonts w:hint="default" w:ascii="Times New Roman" w:hAnsi="Times New Roman" w:eastAsia="方正仿宋_GBK" w:cs="Times New Roman"/>
          <w:color w:val="000000"/>
          <w:sz w:val="32"/>
          <w:szCs w:val="32"/>
          <w:lang w:val="en-US" w:eastAsia="zh-CN"/>
        </w:rPr>
        <w:t>追加新冠疫情防控经费、孤儿救助经费、无军籍职工工资及生活待遇、城镇老旧小区改造补助资金、新冠疫情防控经费、精神文明建设经费、老旧住宅物业补贴、老旧住宅加装电梯经费、基层党建工作经费等。</w:t>
      </w:r>
      <w:r>
        <w:rPr>
          <w:rFonts w:hint="default" w:ascii="Times New Roman" w:hAnsi="Times New Roman" w:eastAsia="方正仿宋_GBK" w:cs="Times New Roman"/>
          <w:sz w:val="32"/>
          <w:szCs w:val="32"/>
          <w:lang w:val="en-US" w:eastAsia="zh-CN"/>
        </w:rPr>
        <w:t>较年初预算数增加2,385.43万元，增长49.4%。主要原因是</w:t>
      </w:r>
      <w:r>
        <w:rPr>
          <w:rFonts w:hint="default" w:ascii="Times New Roman" w:hAnsi="Times New Roman" w:eastAsia="方正仿宋_GBK" w:cs="Times New Roman"/>
          <w:color w:val="000000"/>
          <w:sz w:val="32"/>
          <w:szCs w:val="32"/>
          <w:lang w:val="en-US" w:eastAsia="zh-CN"/>
        </w:rPr>
        <w:t>追加新冠疫情防控经费、孤儿救助经费、无军籍职工工资及生活待遇、城镇老旧小区改造补助资金、新冠疫情防控经费、精神文明建设经费、老旧住宅物业补贴、老旧住宅加装电梯经费、基层党建工作经费等。</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3.结转结余情况。2022年度年末一般公共预算财政拨款结转和结余0.00万元，较上年决算数增加0.00万元，增长0%，主要原因是本年度末无一般公共预算财政拨款结转和结余。</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4.比较情况。本部门2022年度一般公共预算财政拨款支出主要用于以下几个方面：</w:t>
      </w:r>
    </w:p>
    <w:p>
      <w:pPr>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lang w:val="en-US" w:eastAsia="zh-CN"/>
        </w:rPr>
        <w:t>（1）一般公共服务支出2,871.64万元，占39.8%，较年初预算数增加280.16万元，增长10.8%，</w:t>
      </w:r>
      <w:r>
        <w:rPr>
          <w:rFonts w:hint="default" w:ascii="Times New Roman" w:hAnsi="Times New Roman" w:eastAsia="仿宋_GB2312" w:cs="Times New Roman"/>
          <w:sz w:val="32"/>
          <w:szCs w:val="32"/>
          <w:lang w:val="en-US" w:eastAsia="zh-CN"/>
        </w:rPr>
        <w:t>主要原因是追加人大代表工作经费、基层党建工作经费、精神文明建设工作、未成年人思想道德建设等、增人调资人员经费、2021年社区和社区工作者考核经费等</w:t>
      </w:r>
      <w:r>
        <w:rPr>
          <w:rFonts w:hint="default" w:ascii="Times New Roman" w:hAnsi="Times New Roman" w:eastAsia="仿宋_GB2312" w:cs="Times New Roman"/>
          <w:sz w:val="32"/>
          <w:szCs w:val="32"/>
        </w:rPr>
        <w:t>。</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（2）公共安全支出403.40万元，占5.6%，较年初预算数增加6.55万元，增长1.7%，主要原因是追加社区矫正和安置帮教工作经费。</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（3）文化旅游体育与传媒支出3.09万元，占0%，较年初预算数增加0.00万元，增长0%，主要原因是本年度未追加文化旅游体育与传媒支出经费。</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（4）社会保障与就业支出951.27万元，占13.2%，较年初预算数增加686.14万元，增长258.8%，主要原因是</w:t>
      </w:r>
      <w:r>
        <w:rPr>
          <w:rFonts w:hint="default" w:ascii="Times New Roman" w:hAnsi="Times New Roman" w:eastAsia="仿宋_GB2312" w:cs="Times New Roman"/>
          <w:sz w:val="32"/>
          <w:szCs w:val="32"/>
          <w:lang w:val="en-US" w:eastAsia="zh-CN"/>
        </w:rPr>
        <w:t>追加无军籍职工工资及生活待遇、死亡伤残抚恤、在乡复员退伍军人生活补贴、人生关怀、残疾人工作经费、义务兵优待金、临时救助经费等</w:t>
      </w:r>
      <w:r>
        <w:rPr>
          <w:rFonts w:hint="default" w:ascii="Times New Roman" w:hAnsi="Times New Roman" w:eastAsia="方正仿宋_GBK" w:cs="Times New Roman"/>
          <w:sz w:val="32"/>
          <w:szCs w:val="32"/>
          <w:lang w:val="en-US" w:eastAsia="zh-CN"/>
        </w:rPr>
        <w:t>。</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sz w:val="32"/>
          <w:szCs w:val="32"/>
          <w:lang w:val="en-US" w:eastAsia="zh-CN"/>
        </w:rPr>
        <w:t>（5）卫生健康支出674.59万元，占9.4%，较年初预算数增加595.86万元，增长756.8%，</w:t>
      </w:r>
      <w:r>
        <w:rPr>
          <w:rFonts w:hint="default" w:ascii="Times New Roman" w:hAnsi="Times New Roman" w:eastAsia="仿宋_GB2312" w:cs="Times New Roman"/>
          <w:sz w:val="32"/>
          <w:szCs w:val="32"/>
          <w:lang w:val="en-US" w:eastAsia="zh-CN"/>
        </w:rPr>
        <w:t>主要原因是追加新冠疫情防控工作经费。</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sz w:val="32"/>
          <w:szCs w:val="32"/>
          <w:lang w:val="en-US" w:eastAsia="zh-CN"/>
        </w:rPr>
        <w:t>（6）城乡社区支出975.27万元，占13.5%，较年初预算数增加393.25万元，增长67.6%，</w:t>
      </w:r>
      <w:r>
        <w:rPr>
          <w:rFonts w:hint="default" w:ascii="Times New Roman" w:hAnsi="Times New Roman" w:eastAsia="仿宋_GB2312" w:cs="Times New Roman"/>
          <w:sz w:val="32"/>
          <w:szCs w:val="32"/>
          <w:lang w:val="en-US" w:eastAsia="zh-CN"/>
        </w:rPr>
        <w:t>主要原因是追加老旧住宅加装电梯经费、拆违工作经费、老旧住宅物业管理补贴经费、城市管理考核经费等。</w:t>
      </w:r>
    </w:p>
    <w:p>
      <w:pPr>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sz w:val="32"/>
          <w:szCs w:val="32"/>
          <w:lang w:val="en-US" w:eastAsia="zh-CN"/>
        </w:rPr>
        <w:t>（7）商业服务业等支出6.00万元，占0.1%，较年初预算数增加6.00万元，增长100%，</w:t>
      </w:r>
      <w:r>
        <w:rPr>
          <w:rFonts w:hint="default" w:ascii="Times New Roman" w:hAnsi="Times New Roman" w:eastAsia="仿宋_GB2312" w:cs="Times New Roman"/>
          <w:sz w:val="32"/>
          <w:szCs w:val="32"/>
          <w:lang w:val="en-US" w:eastAsia="zh-CN"/>
        </w:rPr>
        <w:t>主要原因是</w:t>
      </w:r>
      <w:r>
        <w:rPr>
          <w:rFonts w:hint="default" w:ascii="Times New Roman" w:hAnsi="Times New Roman" w:eastAsia="方正仿宋_GBK" w:cs="Times New Roman"/>
          <w:sz w:val="32"/>
          <w:szCs w:val="32"/>
          <w:lang w:val="en-US" w:eastAsia="zh-CN"/>
        </w:rPr>
        <w:t>年初未预算，年度执行中由于工作需要，</w:t>
      </w:r>
      <w:r>
        <w:rPr>
          <w:rFonts w:hint="default" w:ascii="Times New Roman" w:hAnsi="Times New Roman" w:eastAsia="仿宋_GB2312" w:cs="Times New Roman"/>
          <w:sz w:val="32"/>
          <w:szCs w:val="32"/>
          <w:lang w:val="en-US" w:eastAsia="zh-CN"/>
        </w:rPr>
        <w:t>追加2022前三季度经济运行监测奖励经费、开规奖励政策兑现经费等。</w:t>
      </w:r>
    </w:p>
    <w:p>
      <w:pPr>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sz w:val="32"/>
          <w:szCs w:val="32"/>
          <w:lang w:val="en-US" w:eastAsia="zh-CN"/>
        </w:rPr>
        <w:t>（8）自然资源海洋气象等支出4.50万元，占0.1%，较年初预算数增加4.50万元，增长100%，</w:t>
      </w:r>
      <w:r>
        <w:rPr>
          <w:rFonts w:hint="default" w:ascii="Times New Roman" w:hAnsi="Times New Roman" w:eastAsia="仿宋_GB2312" w:cs="Times New Roman"/>
          <w:sz w:val="32"/>
          <w:szCs w:val="32"/>
          <w:lang w:val="en-US" w:eastAsia="zh-CN"/>
        </w:rPr>
        <w:t>主要原因是</w:t>
      </w:r>
      <w:r>
        <w:rPr>
          <w:rFonts w:hint="default" w:ascii="Times New Roman" w:hAnsi="Times New Roman" w:eastAsia="方正仿宋_GBK" w:cs="Times New Roman"/>
          <w:sz w:val="32"/>
          <w:szCs w:val="32"/>
          <w:lang w:val="en-US" w:eastAsia="zh-CN"/>
        </w:rPr>
        <w:t>年初未预算，年度执行中由于工作需要，追加</w:t>
      </w:r>
      <w:r>
        <w:rPr>
          <w:rFonts w:hint="default" w:ascii="Times New Roman" w:hAnsi="Times New Roman" w:eastAsia="仿宋_GB2312" w:cs="Times New Roman"/>
          <w:sz w:val="32"/>
          <w:szCs w:val="32"/>
          <w:lang w:val="en-US" w:eastAsia="zh-CN"/>
        </w:rPr>
        <w:t>地质防治工作经费:群防群测工作经费。</w:t>
      </w:r>
    </w:p>
    <w:p>
      <w:pPr>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sz w:val="32"/>
          <w:szCs w:val="32"/>
          <w:lang w:val="en-US" w:eastAsia="zh-CN"/>
        </w:rPr>
        <w:t>（9）住房保障支出1,291.79万元，占17.9%，较年初预算数增加383.94万元，增长42.3%，</w:t>
      </w:r>
      <w:r>
        <w:rPr>
          <w:rFonts w:hint="default" w:ascii="Times New Roman" w:hAnsi="Times New Roman" w:eastAsia="仿宋_GB2312" w:cs="Times New Roman"/>
          <w:sz w:val="32"/>
          <w:szCs w:val="32"/>
          <w:lang w:val="en-US" w:eastAsia="zh-CN"/>
        </w:rPr>
        <w:t>主要原因是追加桂新村国际村片区老旧小区改造提升项目工程经费。</w:t>
      </w:r>
    </w:p>
    <w:p>
      <w:pPr>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sz w:val="32"/>
          <w:szCs w:val="32"/>
          <w:lang w:val="en-US" w:eastAsia="zh-CN"/>
        </w:rPr>
        <w:t>（10）灾害防治及应急管理支出29.04万元，占0.4%，较年初预算数增加29.04万元，增长100%，</w:t>
      </w:r>
      <w:r>
        <w:rPr>
          <w:rFonts w:hint="default" w:ascii="Times New Roman" w:hAnsi="Times New Roman" w:eastAsia="仿宋_GB2312" w:cs="Times New Roman"/>
          <w:sz w:val="32"/>
          <w:szCs w:val="32"/>
          <w:lang w:val="en-US" w:eastAsia="zh-CN"/>
        </w:rPr>
        <w:t>主要原因是</w:t>
      </w:r>
      <w:r>
        <w:rPr>
          <w:rFonts w:hint="default" w:ascii="Times New Roman" w:hAnsi="Times New Roman" w:eastAsia="方正仿宋_GBK" w:cs="Times New Roman"/>
          <w:sz w:val="32"/>
          <w:szCs w:val="32"/>
          <w:lang w:val="en-US" w:eastAsia="zh-CN"/>
        </w:rPr>
        <w:t>年初未预算，年度执行中由于工作需要，</w:t>
      </w:r>
      <w:r>
        <w:rPr>
          <w:rFonts w:hint="default" w:ascii="Times New Roman" w:hAnsi="Times New Roman" w:eastAsia="仿宋_GB2312" w:cs="Times New Roman"/>
          <w:sz w:val="32"/>
          <w:szCs w:val="32"/>
          <w:lang w:val="en-US" w:eastAsia="zh-CN"/>
        </w:rPr>
        <w:t>追加全区安全生产隐患整治专项资金。</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Style w:val="9"/>
          <w:rFonts w:hint="default" w:ascii="Times New Roman" w:hAnsi="Times New Roman" w:eastAsia="楷体" w:cs="Times New Roman"/>
          <w:b w:val="0"/>
          <w:bCs/>
          <w:sz w:val="32"/>
          <w:szCs w:val="32"/>
        </w:rPr>
      </w:pPr>
      <w:r>
        <w:rPr>
          <w:rStyle w:val="9"/>
          <w:rFonts w:hint="default" w:ascii="Times New Roman" w:hAnsi="Times New Roman" w:eastAsia="楷体" w:cs="Times New Roman"/>
          <w:b w:val="0"/>
          <w:bCs/>
          <w:sz w:val="32"/>
          <w:szCs w:val="32"/>
        </w:rPr>
        <w:t>（四）一般公共预算财政拨款基本支出决算情况说明</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2022年度一般公共预算财政拨款基本支出1,832.94万元。其中：人员经费1,471.31万元，较上年决算数减少40.</w:t>
      </w:r>
      <w:r>
        <w:rPr>
          <w:rFonts w:hint="eastAsia" w:ascii="Times New Roman" w:hAnsi="Times New Roman" w:eastAsia="方正仿宋_GBK" w:cs="Times New Roman"/>
          <w:kern w:val="2"/>
          <w:sz w:val="32"/>
          <w:szCs w:val="32"/>
          <w:lang w:val="en-US" w:eastAsia="zh-CN" w:bidi="ar-SA"/>
        </w:rPr>
        <w:t>06</w:t>
      </w:r>
      <w:r>
        <w:rPr>
          <w:rFonts w:hint="default" w:ascii="Times New Roman" w:hAnsi="Times New Roman" w:eastAsia="方正仿宋_GBK" w:cs="Times New Roman"/>
          <w:kern w:val="2"/>
          <w:sz w:val="32"/>
          <w:szCs w:val="32"/>
          <w:lang w:val="en-US" w:eastAsia="zh-CN" w:bidi="ar-SA"/>
        </w:rPr>
        <w:t>万元，下降2.</w:t>
      </w:r>
      <w:r>
        <w:rPr>
          <w:rFonts w:hint="eastAsia" w:ascii="Times New Roman" w:hAnsi="Times New Roman" w:eastAsia="方正仿宋_GBK" w:cs="Times New Roman"/>
          <w:kern w:val="2"/>
          <w:sz w:val="32"/>
          <w:szCs w:val="32"/>
          <w:lang w:val="en-US" w:eastAsia="zh-CN" w:bidi="ar-SA"/>
        </w:rPr>
        <w:t>7</w:t>
      </w:r>
      <w:r>
        <w:rPr>
          <w:rFonts w:hint="default" w:ascii="Times New Roman" w:hAnsi="Times New Roman" w:eastAsia="方正仿宋_GBK" w:cs="Times New Roman"/>
          <w:kern w:val="2"/>
          <w:sz w:val="32"/>
          <w:szCs w:val="32"/>
          <w:lang w:val="en-US" w:eastAsia="zh-CN" w:bidi="ar-SA"/>
        </w:rPr>
        <w:t>%，主要原因是</w:t>
      </w:r>
      <w:r>
        <w:rPr>
          <w:rFonts w:hint="eastAsia" w:ascii="Times New Roman" w:hAnsi="Times New Roman" w:eastAsia="方正仿宋_GBK" w:cs="Times New Roman"/>
          <w:kern w:val="2"/>
          <w:sz w:val="32"/>
          <w:szCs w:val="32"/>
          <w:lang w:val="en-US" w:eastAsia="zh-CN" w:bidi="ar-SA"/>
        </w:rPr>
        <w:t>津补贴清理调整导致</w:t>
      </w:r>
      <w:r>
        <w:rPr>
          <w:rFonts w:hint="default" w:ascii="Times New Roman" w:hAnsi="Times New Roman" w:eastAsia="方正仿宋_GBK" w:cs="Times New Roman"/>
          <w:kern w:val="2"/>
          <w:sz w:val="32"/>
          <w:szCs w:val="32"/>
          <w:lang w:val="en-US" w:eastAsia="zh-CN" w:bidi="ar-SA"/>
        </w:rPr>
        <w:t>相应的人员支出减少。人员经费用途主要包括基本工资、津贴补贴、奖金、绩效工资、社会保障缴费、公积金、医疗费等。公用经费361.63万元，较上年决算数减少0.9万元，下降0.2%，主要原因是单位本着过“紧日子”的要求，厉行节约，减少不必要的经费支出导致公用经费减少。公用经费用途主要包括办公费、印刷费、水费、电费、邮电费、物业管理费、差旅费、维修费、租赁费、劳务费、委托业务费、工会经费、公务用车运行维护费、其他交通费用、办公设备购置等。</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Style w:val="9"/>
          <w:rFonts w:hint="default" w:ascii="Times New Roman" w:hAnsi="Times New Roman" w:eastAsia="楷体" w:cs="Times New Roman"/>
          <w:b w:val="0"/>
          <w:bCs/>
          <w:sz w:val="32"/>
          <w:szCs w:val="32"/>
        </w:rPr>
      </w:pPr>
      <w:r>
        <w:rPr>
          <w:rStyle w:val="9"/>
          <w:rFonts w:hint="default" w:ascii="Times New Roman" w:hAnsi="Times New Roman" w:eastAsia="楷体" w:cs="Times New Roman"/>
          <w:b w:val="0"/>
          <w:bCs/>
          <w:sz w:val="32"/>
          <w:szCs w:val="32"/>
        </w:rPr>
        <w:t>（五）政府性基金预算收支决算情况说明。</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2022年度政府性基金预算财政拨款年初结转结余0.00万元，年末结转结余0.00万元。本年收入216.83万元，较上年决算数减少</w:t>
      </w:r>
      <w:r>
        <w:rPr>
          <w:rFonts w:hint="eastAsia" w:ascii="Times New Roman" w:hAnsi="Times New Roman" w:eastAsia="方正仿宋_GBK" w:cs="Times New Roman"/>
          <w:kern w:val="2"/>
          <w:sz w:val="32"/>
          <w:szCs w:val="32"/>
          <w:lang w:val="en-US" w:eastAsia="zh-CN" w:bidi="ar-SA"/>
        </w:rPr>
        <w:t>568.99</w:t>
      </w:r>
      <w:r>
        <w:rPr>
          <w:rFonts w:hint="default" w:ascii="Times New Roman" w:hAnsi="Times New Roman" w:eastAsia="方正仿宋_GBK" w:cs="Times New Roman"/>
          <w:kern w:val="2"/>
          <w:sz w:val="32"/>
          <w:szCs w:val="32"/>
          <w:lang w:val="en-US" w:eastAsia="zh-CN" w:bidi="ar-SA"/>
        </w:rPr>
        <w:t>万元，下降72.4%，主要原因是本年度未安排渝中区老旧小区改造提升项目（二期）收入。本年支出216.83万元，较上年决算数减少</w:t>
      </w:r>
      <w:r>
        <w:rPr>
          <w:rFonts w:hint="eastAsia" w:ascii="Times New Roman" w:hAnsi="Times New Roman" w:eastAsia="方正仿宋_GBK" w:cs="Times New Roman"/>
          <w:kern w:val="2"/>
          <w:sz w:val="32"/>
          <w:szCs w:val="32"/>
          <w:lang w:val="en-US" w:eastAsia="zh-CN" w:bidi="ar-SA"/>
        </w:rPr>
        <w:t>568.99</w:t>
      </w:r>
      <w:r>
        <w:rPr>
          <w:rFonts w:hint="default" w:ascii="Times New Roman" w:hAnsi="Times New Roman" w:eastAsia="方正仿宋_GBK" w:cs="Times New Roman"/>
          <w:kern w:val="2"/>
          <w:sz w:val="32"/>
          <w:szCs w:val="32"/>
          <w:lang w:val="en-US" w:eastAsia="zh-CN" w:bidi="ar-SA"/>
        </w:rPr>
        <w:t>万元，下降72.4%，主要原因是本年度未安排渝中区老旧小区改造提升项目（二期）</w:t>
      </w:r>
      <w:r>
        <w:rPr>
          <w:rFonts w:hint="eastAsia" w:ascii="Times New Roman" w:hAnsi="Times New Roman" w:eastAsia="方正仿宋_GBK" w:cs="Times New Roman"/>
          <w:kern w:val="2"/>
          <w:sz w:val="32"/>
          <w:szCs w:val="32"/>
          <w:lang w:val="en-US" w:eastAsia="zh-CN" w:bidi="ar-SA"/>
        </w:rPr>
        <w:t>工程</w:t>
      </w:r>
      <w:r>
        <w:rPr>
          <w:rFonts w:hint="default" w:ascii="Times New Roman" w:hAnsi="Times New Roman" w:eastAsia="方正仿宋_GBK" w:cs="Times New Roman"/>
          <w:kern w:val="2"/>
          <w:sz w:val="32"/>
          <w:szCs w:val="32"/>
          <w:lang w:val="en-US" w:eastAsia="zh-CN" w:bidi="ar-SA"/>
        </w:rPr>
        <w:t>支出。</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Style w:val="9"/>
          <w:rFonts w:hint="default" w:ascii="Times New Roman" w:hAnsi="Times New Roman" w:eastAsia="楷体" w:cs="Times New Roman"/>
          <w:b w:val="0"/>
          <w:bCs/>
          <w:sz w:val="32"/>
          <w:szCs w:val="32"/>
        </w:rPr>
      </w:pPr>
      <w:r>
        <w:rPr>
          <w:rStyle w:val="9"/>
          <w:rFonts w:hint="default" w:ascii="Times New Roman" w:hAnsi="Times New Roman" w:eastAsia="楷体" w:cs="Times New Roman"/>
          <w:b w:val="0"/>
          <w:bCs/>
          <w:sz w:val="32"/>
          <w:szCs w:val="32"/>
        </w:rPr>
        <w:t>（六）国有资本经营预算财政拨款支出决算情况说明。</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本部门2022年度无国有资本经营预算财政拨款支出。</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default" w:ascii="Times New Roman" w:hAnsi="Times New Roman" w:eastAsia="黑体" w:cs="Times New Roman"/>
          <w:b w:val="0"/>
          <w:bCs/>
          <w:sz w:val="32"/>
          <w:szCs w:val="32"/>
        </w:rPr>
      </w:pPr>
      <w:r>
        <w:rPr>
          <w:rStyle w:val="9"/>
          <w:rFonts w:hint="default" w:ascii="Times New Roman" w:hAnsi="Times New Roman" w:eastAsia="黑体" w:cs="Times New Roman"/>
          <w:b w:val="0"/>
          <w:bCs/>
          <w:sz w:val="32"/>
          <w:szCs w:val="32"/>
        </w:rPr>
        <w:t>三、“三公”经费情况说明</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Style w:val="9"/>
          <w:rFonts w:hint="default" w:ascii="Times New Roman" w:hAnsi="Times New Roman" w:eastAsia="楷体" w:cs="Times New Roman"/>
          <w:b w:val="0"/>
          <w:bCs/>
          <w:sz w:val="32"/>
          <w:szCs w:val="32"/>
        </w:rPr>
      </w:pPr>
      <w:r>
        <w:rPr>
          <w:rStyle w:val="9"/>
          <w:rFonts w:hint="default" w:ascii="Times New Roman" w:hAnsi="Times New Roman" w:eastAsia="楷体" w:cs="Times New Roman"/>
          <w:b w:val="0"/>
          <w:bCs/>
          <w:sz w:val="32"/>
          <w:szCs w:val="32"/>
        </w:rPr>
        <w:t>（一）“三公”经费支出总体情况说明</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2022年度“三公”经费支出共计17.12万元，较年初预算数减少4.88万元，下降22.2%，主要原因是一是认真贯彻落实中央八项规定精神，按照只减不增的要求从严控制“三公”经费，全年实际支出较预算和决算均有所下降。二是严格落实公车使用规定，公车运行维护成本下降。三是强化公务接待支出管理，严格遵守公务接待开支范围和开支标准。四是进一步规范因公出国（境）活动，今年未安排人员出国出访。较上年支出数减少0.58万元，下降3.3%，主要原因是严格公车管理，减少公务用车运行成本。</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Style w:val="9"/>
          <w:rFonts w:hint="default" w:ascii="Times New Roman" w:hAnsi="Times New Roman" w:eastAsia="楷体" w:cs="Times New Roman"/>
          <w:b w:val="0"/>
          <w:bCs/>
          <w:sz w:val="32"/>
          <w:szCs w:val="32"/>
        </w:rPr>
      </w:pPr>
      <w:r>
        <w:rPr>
          <w:rStyle w:val="9"/>
          <w:rFonts w:hint="default" w:ascii="Times New Roman" w:hAnsi="Times New Roman" w:eastAsia="楷体" w:cs="Times New Roman"/>
          <w:b w:val="0"/>
          <w:bCs/>
          <w:sz w:val="32"/>
          <w:szCs w:val="32"/>
        </w:rPr>
        <w:t>（二）“三公”经费分项支出情况</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2022年度本部门因公出国（境）费用0.00万元，主要是用于部门公务出国（境）的国际旅费、国外城市间交通费、住宿费、伙食费、培训费、公杂费等支出。费用支出较年初预算数持平，与年初预算数持平。较上年支出数持平，与上年支出数持平。较年初预算数和上年支出数持平的主要原因是2022年度未发生因公出国（境）费用支出。</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公务</w:t>
      </w:r>
      <w:r>
        <w:rPr>
          <w:rFonts w:hint="eastAsia" w:ascii="Times New Roman" w:hAnsi="Times New Roman" w:eastAsia="方正仿宋_GBK" w:cs="Times New Roman"/>
          <w:kern w:val="2"/>
          <w:sz w:val="32"/>
          <w:szCs w:val="32"/>
          <w:lang w:val="en-US" w:eastAsia="zh-CN" w:bidi="ar-SA"/>
        </w:rPr>
        <w:t>用</w:t>
      </w:r>
      <w:r>
        <w:rPr>
          <w:rFonts w:hint="default" w:ascii="Times New Roman" w:hAnsi="Times New Roman" w:eastAsia="方正仿宋_GBK" w:cs="Times New Roman"/>
          <w:kern w:val="2"/>
          <w:sz w:val="32"/>
          <w:szCs w:val="32"/>
          <w:lang w:val="en-US" w:eastAsia="zh-CN" w:bidi="ar-SA"/>
        </w:rPr>
        <w:t>车购置费0.0万元，主要用于购置部门因公应急保障车辆。费用支出较年初预算数持平，与年初预算数持平。较上年支出数持平，与上年支出数持平。较年初预算数和上年支出数持平的主要原因是2022年度未发生公务车购置费支出。</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公务车运行维护费16.60万元，主要用于部门按规定保留的公务用车燃料费、维修费、过桥过路费、保险费、安全奖励等。费用支出较年初预算数减少3.40万元，下降17%。较上年支出数减少1.1万元，下降6.2%，较年初预算数和上年支出数下降的主要原因是严格公车管理，减少公务用车运行成本。</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公务接待费0.52万元，主要用于接待按规定开支的各类公务接待（含外宾接待）费用。费用支出较年初预算数减少1.48万元，下降74%，主要原因是本年度实际发生合川古楼镇人民政府“党建+村社联建”植树节活动、合川古楼镇人民政府考察街道党建、乡村振兴、场镇管理等活动、合川古楼镇人民政府参加“两路口文旅惠民消费节.枇杷山初夏尝鲜季”活动等3次公务接待共计0.52万元的支出。较上年支出数增加0.52万元，增长100%，主要原因是本年度实际发生公务接待3批次共计35人次接待费支出。</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Style w:val="9"/>
          <w:rFonts w:hint="default" w:ascii="Times New Roman" w:hAnsi="Times New Roman" w:eastAsia="楷体" w:cs="Times New Roman"/>
          <w:b w:val="0"/>
          <w:bCs/>
          <w:sz w:val="32"/>
          <w:szCs w:val="32"/>
        </w:rPr>
      </w:pPr>
      <w:r>
        <w:rPr>
          <w:rStyle w:val="9"/>
          <w:rFonts w:hint="default" w:ascii="Times New Roman" w:hAnsi="Times New Roman" w:eastAsia="楷体" w:cs="Times New Roman"/>
          <w:b w:val="0"/>
          <w:bCs/>
          <w:sz w:val="32"/>
          <w:szCs w:val="32"/>
        </w:rPr>
        <w:t>（三）“三公”经费实物量情况</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2022年度本部门因公出国（境）共计0个团组，0人；公务用车购置0辆，公务车保有量为4辆；国内公务接待3批次35人，其中：国内外事接待0批次，0人；国（境）外公务接待0批次，0人。2022年本部门人均接待费148.74元，车均购置费0.00万元，车均维护费4.15万元。</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default" w:ascii="Times New Roman" w:hAnsi="Times New Roman" w:eastAsia="黑体" w:cs="Times New Roman"/>
          <w:b w:val="0"/>
          <w:bCs/>
          <w:color w:val="auto"/>
          <w:sz w:val="32"/>
          <w:szCs w:val="32"/>
          <w:lang w:val="en-US" w:eastAsia="zh-CN"/>
        </w:rPr>
      </w:pPr>
      <w:r>
        <w:rPr>
          <w:rStyle w:val="9"/>
          <w:rFonts w:hint="default" w:ascii="Times New Roman" w:hAnsi="Times New Roman" w:eastAsia="黑体" w:cs="Times New Roman"/>
          <w:b w:val="0"/>
          <w:bCs/>
          <w:sz w:val="32"/>
          <w:szCs w:val="32"/>
        </w:rPr>
        <w:t>四、其他需要说明的事项</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Style w:val="9"/>
          <w:rFonts w:hint="default" w:ascii="Times New Roman" w:hAnsi="Times New Roman" w:eastAsia="楷体" w:cs="Times New Roman"/>
          <w:b w:val="0"/>
          <w:bCs/>
          <w:sz w:val="32"/>
          <w:szCs w:val="32"/>
        </w:rPr>
      </w:pPr>
      <w:r>
        <w:rPr>
          <w:rStyle w:val="9"/>
          <w:rFonts w:hint="default" w:ascii="Times New Roman" w:hAnsi="Times New Roman" w:eastAsia="楷体" w:cs="Times New Roman"/>
          <w:b w:val="0"/>
          <w:bCs/>
          <w:sz w:val="32"/>
          <w:szCs w:val="32"/>
        </w:rPr>
        <w:t>（一）财政拨款会议费和培训费情况说明</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本年度会议费支出3.77万元，较上年决算数减少2.18万元，减少36.6%，主要原因是本单位厉行节约，减少不必要的会议支出。本年度培训费支出0.00万元，较上年决算数增加0.00万元，增长0%，与上年度持平。</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Style w:val="9"/>
          <w:rFonts w:hint="default" w:ascii="Times New Roman" w:hAnsi="Times New Roman" w:eastAsia="楷体" w:cs="Times New Roman"/>
          <w:b w:val="0"/>
          <w:bCs/>
          <w:sz w:val="32"/>
          <w:szCs w:val="32"/>
        </w:rPr>
      </w:pPr>
      <w:r>
        <w:rPr>
          <w:rStyle w:val="9"/>
          <w:rFonts w:hint="default" w:ascii="Times New Roman" w:hAnsi="Times New Roman" w:eastAsia="楷体" w:cs="Times New Roman"/>
          <w:b w:val="0"/>
          <w:bCs/>
          <w:sz w:val="32"/>
          <w:szCs w:val="32"/>
        </w:rPr>
        <w:t>（二）机关运行经费支出情况说明</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2022年度本部门机关运行经费支出361.63万元，主要用于开支办公费、印刷费、水费、电费、邮电费、物业管理费、差旅费、维修费、租赁费、劳务费、委托业务费、工会经费、公务用车运行维护费、办公设备购置费。机关运行经费较上年决算数减少0.91万元，下降0.25%，主要原因是单位本着过“紧日子”的要求，厉行节约，减少不必要的经费支出导致公用经费减少。</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Style w:val="9"/>
          <w:rFonts w:hint="default" w:ascii="Times New Roman" w:hAnsi="Times New Roman" w:eastAsia="楷体" w:cs="Times New Roman"/>
          <w:b w:val="0"/>
          <w:bCs/>
          <w:sz w:val="32"/>
          <w:szCs w:val="32"/>
        </w:rPr>
      </w:pPr>
      <w:r>
        <w:rPr>
          <w:rStyle w:val="9"/>
          <w:rFonts w:hint="default" w:ascii="Times New Roman" w:hAnsi="Times New Roman" w:eastAsia="楷体" w:cs="Times New Roman"/>
          <w:b w:val="0"/>
          <w:bCs/>
          <w:sz w:val="32"/>
          <w:szCs w:val="32"/>
        </w:rPr>
        <w:t>（三）国有资产占用情况说明</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截至2022年12月31日，本部门共有车辆4辆，其中，副部（省）级及以上领导用车0辆、主要领导干部用车0辆、机要通信用车0辆、应急保障用车4辆、执法执勤用车0辆，特种专业技术用车0辆，离退休干部用车0辆，其他用车0辆。单价100万元（含）以上设备（不含车辆）0台（套）。</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Style w:val="9"/>
          <w:rFonts w:hint="default" w:ascii="Times New Roman" w:hAnsi="Times New Roman" w:eastAsia="楷体" w:cs="Times New Roman"/>
          <w:b w:val="0"/>
          <w:bCs/>
          <w:sz w:val="32"/>
          <w:szCs w:val="32"/>
        </w:rPr>
      </w:pPr>
      <w:r>
        <w:rPr>
          <w:rStyle w:val="9"/>
          <w:rFonts w:hint="default" w:ascii="Times New Roman" w:hAnsi="Times New Roman" w:eastAsia="楷体" w:cs="Times New Roman"/>
          <w:b w:val="0"/>
          <w:bCs/>
          <w:sz w:val="32"/>
          <w:szCs w:val="32"/>
        </w:rPr>
        <w:t>（四）政府采购支出说明</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2022年度本部门政府采购支出总额8,263.59万元，其中：政府采购货物支出0.42万元、政府采购工程支出8,263.17万元、政府采购服务支出0.00万元。授予中小企业合同金额7,094.87万元，占政府采购支出总额的85.9%，其中：授予小微企业合同金额0.42万元，占政府采购支出总额的0%。主要用于采购建筑物、公共基础设施等大型修缮以及采购办公电脑、办公桌椅、打印机、复印机、实验器材、图书等固定资产。</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default" w:ascii="Times New Roman" w:hAnsi="Times New Roman" w:cs="Times New Roman"/>
        </w:rPr>
      </w:pPr>
      <w:r>
        <w:rPr>
          <w:rStyle w:val="9"/>
          <w:rFonts w:hint="default" w:ascii="Times New Roman" w:hAnsi="Times New Roman" w:eastAsia="黑体" w:cs="Times New Roman"/>
          <w:b w:val="0"/>
          <w:bCs/>
          <w:sz w:val="32"/>
          <w:szCs w:val="32"/>
        </w:rPr>
        <w:t>五、预算绩效管理情况说明</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default" w:ascii="Times New Roman" w:hAnsi="Times New Roman" w:cs="Times New Roman"/>
        </w:rPr>
      </w:pPr>
      <w:r>
        <w:rPr>
          <w:rStyle w:val="9"/>
          <w:rFonts w:hint="default" w:ascii="Times New Roman" w:hAnsi="Times New Roman" w:eastAsia="楷体" w:cs="Times New Roman"/>
          <w:b w:val="0"/>
          <w:bCs/>
          <w:sz w:val="32"/>
          <w:szCs w:val="32"/>
        </w:rPr>
        <w:t>（一）预算绩效管理工作开展情况</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根据预算绩效管理要求，我</w:t>
      </w:r>
      <w:r>
        <w:rPr>
          <w:rFonts w:hint="eastAsia" w:ascii="Times New Roman" w:hAnsi="Times New Roman" w:eastAsia="方正仿宋_GBK" w:cs="Times New Roman"/>
          <w:kern w:val="2"/>
          <w:sz w:val="32"/>
          <w:szCs w:val="32"/>
          <w:lang w:val="en-US" w:eastAsia="zh-CN" w:bidi="ar-SA"/>
        </w:rPr>
        <w:t>部门</w:t>
      </w:r>
      <w:r>
        <w:rPr>
          <w:rFonts w:hint="default" w:ascii="Times New Roman" w:hAnsi="Times New Roman" w:eastAsia="方正仿宋_GBK" w:cs="Times New Roman"/>
          <w:kern w:val="2"/>
          <w:sz w:val="32"/>
          <w:szCs w:val="32"/>
          <w:lang w:val="en-US" w:eastAsia="zh-CN" w:bidi="ar-SA"/>
        </w:rPr>
        <w:t>对部门整体和</w:t>
      </w:r>
      <w:r>
        <w:rPr>
          <w:rFonts w:hint="eastAsia" w:ascii="Times New Roman" w:hAnsi="Times New Roman" w:eastAsia="方正仿宋_GBK" w:cs="Times New Roman"/>
          <w:kern w:val="2"/>
          <w:sz w:val="32"/>
          <w:szCs w:val="32"/>
          <w:lang w:val="en-US" w:eastAsia="zh-CN" w:bidi="ar-SA"/>
        </w:rPr>
        <w:t>71</w:t>
      </w:r>
      <w:r>
        <w:rPr>
          <w:rFonts w:hint="default" w:ascii="Times New Roman" w:hAnsi="Times New Roman" w:eastAsia="方正仿宋_GBK" w:cs="Times New Roman"/>
          <w:kern w:val="2"/>
          <w:sz w:val="32"/>
          <w:szCs w:val="32"/>
          <w:lang w:val="en-US" w:eastAsia="zh-CN" w:bidi="ar-SA"/>
        </w:rPr>
        <w:t>个项目开展了绩效自评，其中，以填报自评表形式开展自评</w:t>
      </w:r>
      <w:r>
        <w:rPr>
          <w:rFonts w:hint="eastAsia" w:ascii="Times New Roman" w:hAnsi="Times New Roman" w:eastAsia="方正仿宋_GBK" w:cs="Times New Roman"/>
          <w:kern w:val="2"/>
          <w:sz w:val="32"/>
          <w:szCs w:val="32"/>
          <w:lang w:val="en-US" w:eastAsia="zh-CN" w:bidi="ar-SA"/>
        </w:rPr>
        <w:t>71</w:t>
      </w:r>
      <w:r>
        <w:rPr>
          <w:rFonts w:hint="default" w:ascii="Times New Roman" w:hAnsi="Times New Roman" w:eastAsia="方正仿宋_GBK" w:cs="Times New Roman"/>
          <w:kern w:val="2"/>
          <w:sz w:val="32"/>
          <w:szCs w:val="32"/>
          <w:lang w:val="en-US" w:eastAsia="zh-CN" w:bidi="ar-SA"/>
        </w:rPr>
        <w:t>项，涉及资金</w:t>
      </w:r>
      <w:r>
        <w:rPr>
          <w:rFonts w:hint="eastAsia" w:ascii="Times New Roman" w:hAnsi="Times New Roman" w:eastAsia="方正仿宋_GBK" w:cs="Times New Roman"/>
          <w:kern w:val="2"/>
          <w:sz w:val="32"/>
          <w:szCs w:val="32"/>
          <w:lang w:val="en-US" w:eastAsia="zh-CN" w:bidi="ar-SA"/>
        </w:rPr>
        <w:t>5594.48</w:t>
      </w:r>
      <w:r>
        <w:rPr>
          <w:rFonts w:hint="default" w:ascii="Times New Roman" w:hAnsi="Times New Roman" w:eastAsia="方正仿宋_GBK" w:cs="Times New Roman"/>
          <w:kern w:val="2"/>
          <w:sz w:val="32"/>
          <w:szCs w:val="32"/>
          <w:lang w:val="en-US" w:eastAsia="zh-CN" w:bidi="ar-SA"/>
        </w:rPr>
        <w:t>万元</w:t>
      </w:r>
      <w:r>
        <w:rPr>
          <w:rFonts w:hint="eastAsia" w:ascii="Times New Roman" w:hAnsi="Times New Roman" w:eastAsia="方正仿宋_GBK" w:cs="Times New Roman"/>
          <w:kern w:val="2"/>
          <w:sz w:val="32"/>
          <w:szCs w:val="32"/>
          <w:lang w:val="en-US" w:eastAsia="zh-CN" w:bidi="ar-SA"/>
        </w:rPr>
        <w:t>。</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Style w:val="9"/>
          <w:rFonts w:hint="default" w:ascii="Times New Roman" w:hAnsi="Times New Roman" w:eastAsia="楷体" w:cs="Times New Roman"/>
          <w:b w:val="0"/>
          <w:bCs/>
          <w:sz w:val="32"/>
          <w:szCs w:val="32"/>
        </w:rPr>
      </w:pPr>
      <w:r>
        <w:rPr>
          <w:rStyle w:val="9"/>
          <w:rFonts w:hint="default" w:ascii="Times New Roman" w:hAnsi="Times New Roman" w:eastAsia="楷体" w:cs="Times New Roman"/>
          <w:b w:val="0"/>
          <w:bCs/>
          <w:sz w:val="32"/>
          <w:szCs w:val="32"/>
        </w:rPr>
        <w:t>（二）绩效自评结果。</w:t>
      </w:r>
    </w:p>
    <w:p>
      <w:pPr>
        <w:pageBreakBefore w:val="0"/>
        <w:kinsoku/>
        <w:wordWrap/>
        <w:overflowPunct/>
        <w:topLinePunct w:val="0"/>
        <w:autoSpaceDE/>
        <w:autoSpaceDN/>
        <w:bidi w:val="0"/>
        <w:adjustRightInd/>
        <w:spacing w:line="600" w:lineRule="exact"/>
        <w:ind w:firstLine="640" w:firstLineChars="200"/>
        <w:textAlignment w:val="auto"/>
        <w:outlineLvl w:val="0"/>
        <w:rPr>
          <w:rFonts w:hint="eastAsia" w:eastAsia="仿宋_GB2312"/>
          <w:sz w:val="32"/>
          <w:szCs w:val="32"/>
          <w:lang w:val="en-US" w:eastAsia="zh-CN"/>
        </w:rPr>
      </w:pPr>
      <w:r>
        <w:rPr>
          <w:rFonts w:hint="eastAsia" w:eastAsia="仿宋_GB2312"/>
          <w:sz w:val="32"/>
          <w:szCs w:val="32"/>
          <w:lang w:val="en-US" w:eastAsia="zh-CN"/>
        </w:rPr>
        <w:t>在今后的工作中应严格执行经批复的预算，强化预算的严肃性，在批复的预算额度和范围内开支。所有开支事项必须明确所属预算指标，并提供真实、合法、有效的票据，按单位采购管理、经费收支、固定资产等相关规定履行相关审核、审批程序，其中：“三公”经费预算执行严格实行总额控制。根据项目实施情况，按财政管理规定程序，申请预算用款资金，确保资金及时到账和及时拨付，按照财务制度的规定对预算收支进行核算，并对单位预算执行进度和计划完成情况进行汇总分析。根据预算执行结果登记完整、核对无误的账簿记录和会计核算资料编制决算报告，按照决算编审要求及时上报决算资料，并在预算执行过程中，不断纠偏不断调整，为下年度内部预算编审提供参考依据。同时加强预算执行的监督检查，健全内部预算监管检查制度，提高资金的使用效率，预防和杜绝资金管理中的不规范行为，保证资金的合理使用。在项目实施过程中，及时对项目的进展情况、资金使用情况、项目的实施进度等与项目有关的情况进行实时监控并及时反馈。同时积极运用绩效评价结果。为进一步完善绩效评价结果的反馈和运用机制，将绩效结果逐步公布，进一步增强单位的责任感和紧迫感。将评价结果作为安排以后年度预算的重要依据，将一些绩效评价结果不好的项目取消，对执行不力的预算进行相应削减，切实发挥绩效评价工作的应有作用。</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3" w:firstLineChars="200"/>
        <w:jc w:val="left"/>
        <w:textAlignment w:val="auto"/>
        <w:rPr>
          <w:rFonts w:hint="default" w:ascii="Times New Roman" w:hAnsi="Times New Roman" w:eastAsia="黑体" w:cs="Times New Roman"/>
          <w:sz w:val="32"/>
          <w:szCs w:val="32"/>
        </w:rPr>
      </w:pPr>
      <w:r>
        <w:rPr>
          <w:rStyle w:val="9"/>
          <w:rFonts w:hint="default" w:ascii="Times New Roman" w:hAnsi="Times New Roman" w:eastAsia="黑体" w:cs="Times New Roman"/>
          <w:sz w:val="32"/>
          <w:szCs w:val="32"/>
        </w:rPr>
        <w:t>六、专业名词解释</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（四）其他收入</w:t>
      </w:r>
      <w:r>
        <w:rPr>
          <w:rFonts w:hint="default" w:ascii="Times New Roman" w:hAnsi="Times New Roman" w:eastAsia="方正仿宋_GBK" w:cs="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（五）使用非财政拨款结余</w:t>
      </w:r>
      <w:r>
        <w:rPr>
          <w:rFonts w:hint="default" w:ascii="Times New Roman" w:hAnsi="Times New Roman" w:eastAsia="方正仿宋_GBK" w:cs="Times New Roman"/>
          <w:sz w:val="32"/>
          <w:szCs w:val="32"/>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（七）结余分配</w:t>
      </w:r>
      <w:r>
        <w:rPr>
          <w:rFonts w:hint="default" w:ascii="Times New Roman" w:hAnsi="Times New Roman" w:eastAsia="方正仿宋_GBK" w:cs="Times New Roman"/>
          <w:sz w:val="32"/>
          <w:szCs w:val="32"/>
        </w:rPr>
        <w:t>：指单位按照国家有关规定，</w:t>
      </w:r>
      <w:r>
        <w:rPr>
          <w:rFonts w:hint="eastAsia" w:ascii="Times New Roman" w:hAnsi="Times New Roman" w:eastAsia="方正仿宋_GBK" w:cs="Times New Roman"/>
          <w:sz w:val="32"/>
          <w:szCs w:val="32"/>
          <w:lang w:eastAsia="zh-CN"/>
        </w:rPr>
        <w:t>交</w:t>
      </w:r>
      <w:r>
        <w:rPr>
          <w:rFonts w:hint="default" w:ascii="Times New Roman" w:hAnsi="Times New Roman" w:eastAsia="方正仿宋_GBK" w:cs="Times New Roman"/>
          <w:sz w:val="32"/>
          <w:szCs w:val="32"/>
        </w:rPr>
        <w:t>纳所得税、提取专用基金、转入非财政拨款结余等当年结余的分配情况。</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（八）年末结转和结余</w:t>
      </w:r>
      <w:r>
        <w:rPr>
          <w:rFonts w:hint="default" w:ascii="Times New Roman" w:hAnsi="Times New Roman" w:eastAsia="方正仿宋_GBK" w:cs="Times New Roman"/>
          <w:sz w:val="32"/>
          <w:szCs w:val="32"/>
        </w:rPr>
        <w:t>：指单位结转下年的基本支出结转、项目支出结转和结余、经营结余。</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（十）项目支出</w:t>
      </w:r>
      <w:r>
        <w:rPr>
          <w:rFonts w:hint="default" w:ascii="Times New Roman" w:hAnsi="Times New Roman" w:eastAsia="方正仿宋_GBK" w:cs="Times New Roman"/>
          <w:sz w:val="32"/>
          <w:szCs w:val="32"/>
        </w:rPr>
        <w:t>：指在基本支出之外为完成特定行政任务和事业发展目标所发生的支出。</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（十二）“三公”经费</w:t>
      </w:r>
      <w:r>
        <w:rPr>
          <w:rFonts w:hint="default" w:ascii="Times New Roman" w:hAnsi="Times New Roman" w:eastAsia="方正仿宋_GBK" w:cs="Times New Roman"/>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w:t>
      </w:r>
      <w:r>
        <w:rPr>
          <w:rFonts w:hint="eastAsia" w:ascii="Times New Roman" w:hAnsi="Times New Roman" w:eastAsia="方正仿宋_GBK" w:cs="Times New Roman"/>
          <w:sz w:val="32"/>
          <w:szCs w:val="32"/>
          <w:lang w:eastAsia="zh-CN"/>
        </w:rPr>
        <w:t>交</w:t>
      </w:r>
      <w:bookmarkStart w:id="0" w:name="_GoBack"/>
      <w:bookmarkEnd w:id="0"/>
      <w:r>
        <w:rPr>
          <w:rFonts w:hint="default" w:ascii="Times New Roman" w:hAnsi="Times New Roman" w:eastAsia="方正仿宋_GBK" w:cs="Times New Roman"/>
          <w:sz w:val="32"/>
          <w:szCs w:val="32"/>
        </w:rPr>
        <w:t>纳的各项社会保险费等。</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（十七）其他资本性支出（支出经济分类科目类级）</w:t>
      </w:r>
      <w:r>
        <w:rPr>
          <w:rFonts w:hint="default"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3" w:firstLineChars="200"/>
        <w:jc w:val="left"/>
        <w:textAlignment w:val="auto"/>
        <w:rPr>
          <w:rFonts w:hint="default" w:ascii="Times New Roman" w:hAnsi="Times New Roman" w:eastAsia="黑体" w:cs="Times New Roman"/>
          <w:sz w:val="32"/>
          <w:szCs w:val="32"/>
        </w:rPr>
      </w:pPr>
      <w:r>
        <w:rPr>
          <w:rStyle w:val="9"/>
          <w:rFonts w:hint="default" w:ascii="Times New Roman" w:hAnsi="Times New Roman" w:eastAsia="黑体" w:cs="Times New Roman"/>
          <w:sz w:val="32"/>
          <w:szCs w:val="32"/>
        </w:rPr>
        <w:t>七、决算公开联系方式及信息反馈渠道</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w:t>
      </w:r>
      <w:r>
        <w:rPr>
          <w:rFonts w:hint="default" w:ascii="Times New Roman" w:hAnsi="Times New Roman" w:eastAsia="方正仿宋_GBK" w:cs="Times New Roman"/>
          <w:sz w:val="32"/>
          <w:szCs w:val="32"/>
          <w:lang w:val="en-US" w:eastAsia="zh-CN"/>
        </w:rPr>
        <w:t>两路口街道办事处023—63623710</w:t>
      </w:r>
    </w:p>
    <w:sectPr>
      <w:footerReference r:id="rId3" w:type="default"/>
      <w:pgSz w:w="11906" w:h="16838"/>
      <w:pgMar w:top="1701" w:right="1701" w:bottom="1701" w:left="1701" w:header="851"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ZmFiNGZiNzFhNDU5ZDk5N2M3MzgyMWUyYjhhYWYifQ=="/>
  </w:docVars>
  <w:rsids>
    <w:rsidRoot w:val="00000000"/>
    <w:rsid w:val="040807DF"/>
    <w:rsid w:val="05F6263F"/>
    <w:rsid w:val="08A51832"/>
    <w:rsid w:val="0C2611E7"/>
    <w:rsid w:val="13CF47CF"/>
    <w:rsid w:val="1452360F"/>
    <w:rsid w:val="14D56361"/>
    <w:rsid w:val="16E308CD"/>
    <w:rsid w:val="18043C25"/>
    <w:rsid w:val="1A1F0956"/>
    <w:rsid w:val="1A8A5F17"/>
    <w:rsid w:val="1ACC4CEC"/>
    <w:rsid w:val="1CD81154"/>
    <w:rsid w:val="21061437"/>
    <w:rsid w:val="21A904CF"/>
    <w:rsid w:val="226F0499"/>
    <w:rsid w:val="24184D37"/>
    <w:rsid w:val="26172C6C"/>
    <w:rsid w:val="268B73AD"/>
    <w:rsid w:val="26E537D0"/>
    <w:rsid w:val="28C35808"/>
    <w:rsid w:val="299F56CA"/>
    <w:rsid w:val="29F4303F"/>
    <w:rsid w:val="2A1C56C1"/>
    <w:rsid w:val="2DBF1561"/>
    <w:rsid w:val="2E780B52"/>
    <w:rsid w:val="31A57E73"/>
    <w:rsid w:val="33772CA3"/>
    <w:rsid w:val="33902F45"/>
    <w:rsid w:val="341A2481"/>
    <w:rsid w:val="352855CC"/>
    <w:rsid w:val="35530461"/>
    <w:rsid w:val="39B3714A"/>
    <w:rsid w:val="3E3B1D25"/>
    <w:rsid w:val="3E6C4FD7"/>
    <w:rsid w:val="43024AF2"/>
    <w:rsid w:val="45074184"/>
    <w:rsid w:val="46F14558"/>
    <w:rsid w:val="48B8308E"/>
    <w:rsid w:val="4A494AE5"/>
    <w:rsid w:val="4CF830CE"/>
    <w:rsid w:val="4DBB008E"/>
    <w:rsid w:val="4FBD5BBE"/>
    <w:rsid w:val="4FFB3986"/>
    <w:rsid w:val="506A0C38"/>
    <w:rsid w:val="52037456"/>
    <w:rsid w:val="527B23BF"/>
    <w:rsid w:val="5C9F208F"/>
    <w:rsid w:val="62BA524E"/>
    <w:rsid w:val="64BA30A4"/>
    <w:rsid w:val="66AB065C"/>
    <w:rsid w:val="672410D5"/>
    <w:rsid w:val="6795499F"/>
    <w:rsid w:val="75C457FD"/>
    <w:rsid w:val="76D85BFF"/>
    <w:rsid w:val="77B67FDA"/>
    <w:rsid w:val="784D5F27"/>
    <w:rsid w:val="79E6625C"/>
    <w:rsid w:val="7B355884"/>
    <w:rsid w:val="7B715FA0"/>
    <w:rsid w:val="7FEC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6729</Words>
  <Characters>7368</Characters>
  <Lines>0</Lines>
  <Paragraphs>0</Paragraphs>
  <TotalTime>196</TotalTime>
  <ScaleCrop>false</ScaleCrop>
  <LinksUpToDate>false</LinksUpToDate>
  <CharactersWithSpaces>7368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2023-08-21T03:15:00Z</dcterms:created>
  <dc:creator>czb</dc:creator>
  <cp:lastModifiedBy>两路口收文人员</cp:lastModifiedBy>
  <dcterms:modified xsi:type="dcterms:W3CDTF">2023-09-28T02:51:50Z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y fmtid="{D5CDD505-2E9C-101B-9397-08002B2CF9AE}" pid="3" name="ICV">
    <vt:lpwstr>A9511F90591A441EB85363A2523BD54D_12</vt:lpwstr>
  </property>
</Properties>
</file>