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重庆市渝中区人民政府南纪门街道办事处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南纪门街道城镇燃气油气安全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专项整治工作方案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各科室、各社区：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经研究，决定将《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南纪门街道城镇燃气油气安全专项整治工作方案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重庆市渝中区人民政府南纪门街道办事处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南纪门街道城镇燃气油气安全专项整治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工作方案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94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为深刻汲取近年来城镇燃气安全重特大事故教训，全面加强城镇燃气安全风险防范和隐患治理，切实保障人民群众生命财产安全，依据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" w:eastAsia="zh-CN"/>
        </w:rPr>
        <w:t>《重庆市渝中区城镇燃气油气安全专项整治方案》（渝中安办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" w:eastAsia="zh-CN"/>
        </w:rPr>
        <w:t>）的工作要求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，结合我街实际，制定本工作方案。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right="0" w:firstLine="64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以习近平新时代中国特色社会主义思想为指导，全面贯彻党的二十大精神，深入落实新发展理念，坚持人民至上、生命至上，坚持统筹发展和安全。按照《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" w:eastAsia="zh-CN"/>
        </w:rPr>
        <w:t>重庆市渝中区城镇燃气油气安全专项整治方案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》要求，全面压实企业（用户）主体责任、部门属事责任、街道属地监管责任，深入开展全链条“大起底”排查整治，严厉打击各类违法违规行为，严格执行法规标准，健全管理机制，强化数字化智能化支撑，推动城镇燃气油气安全向事前预防转型，加快建立城镇燃气油气安全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zh-TW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zh-TW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全面排查整治燃气油气全链条风险隐患，建立整治台账，切实消除餐饮企业等人员密集场所燃气油气安全突出风险隐患，构建燃气油气风险管控和隐患排查治理双重预防机制，夯实燃气安全管理基础，基本建立城镇燃气油气安全管理长效机制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  <w:lang w:eastAsia="zh-CN"/>
        </w:rPr>
        <w:t>三、工作任务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对未落实消防安全责任制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未按规定组织对从业人员进行消防安全教育和培训，未制定和实施灭火和应急疏散预案，违规用气、用火、用电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餐饮企业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依法责令限期改正，逾期不改正的，实施处罚。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对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使用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瓶装液化石油气（二甲醚）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、醇基燃料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的餐饮企业（用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户）加强安全管理，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定时进行摸排清查，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" w:eastAsia="zh-CN" w:bidi="ar"/>
        </w:rPr>
        <w:t>建立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" w:eastAsia="zh-CN" w:bidi="ar"/>
        </w:rPr>
        <w:t>“燃气油气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" w:eastAsia="zh-CN" w:bidi="ar"/>
        </w:rPr>
        <w:t>安全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" w:eastAsia="zh-CN" w:bidi="ar"/>
        </w:rPr>
        <w:t>管理台账”、“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" w:eastAsia="zh-CN" w:bidi="ar"/>
        </w:rPr>
        <w:t>隐患排查整治台账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" w:eastAsia="zh-CN" w:bidi="ar"/>
        </w:rPr>
        <w:t>”，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建议使用燃气油气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的餐饮企业（用户）委托专业技术机构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安装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智能型可燃气体泄漏报警装置等安全设施。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对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在地下或半地下空间使用瓶装液化石油气（二甲醚）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存放气瓶总重量超过100千克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）、醇基燃料（存放总量超过200升），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但未设置专用气瓶间、在用气瓶和备用气瓶未分开放置的，连接软管长度超过2米、私接“三通”或穿越墙体、门窗、顶棚和地面的，未规范安装、使用可燃气体探测器及燃气紧急切断阀的餐饮企业，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进行整治。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（三）对</w:t>
      </w:r>
      <w:r>
        <w:rPr>
          <w:rFonts w:hint="default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餐饮企业使用禁止使用的50千克“气液双相”气瓶、可调节出口压力的调压器，对燃烧器具进行中压供气，使用不符合国家标准或假冒伪劣的液化石油气（二甲醚）气瓶、可燃气体探测器及燃气紧急切断阀、调压器、连接软管、灶具等燃气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具及配件等的，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及时移送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市场监管部门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由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其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对生产、流通企业进行溯源治理，依法处罚并追究刑事责任。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督促使用管道天然气的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贯彻执行安全生产法律法规，落实安全生产主体责任和关键岗位安全责任，定期开展隐患排查整治和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发放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u w:val="none"/>
          <w:lang w:eastAsia="zh-CN"/>
        </w:rPr>
        <w:t>用气单位燃气安全“应知应会应急明白卡”。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对使用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燃气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居民用户纳入网格化安全管理治理机制，充分发挥基层网格员、社区、物业等作用，将燃气安全宣传教育、入户检查、隐患整治、应急处置、燃气设施保护等融入到相关工作中，确保居民用户入户检查到位、隐患整治到位，推进燃气管道老化更新改造、户内软管安全排查整改、安全装置加装等工作顺利实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督促各类单位加强建筑红线内（产权范围内）燃气管道设施运行维护和安全检查，落实各类单位燃气安全主体责任，建立燃气安全管理制度，定期开展设施检查和维护保养，及时排查整治隐患。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通过线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下走访、座谈交流、集中宣讲、圈群转发等形式，丰富宣传载体和渠道，实现宣传重点领域全覆盖。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利用辖区黑板报、宣传专栏和巡防队员夜间喊话的方式进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行广泛宣传，在社区醒目位置张贴海报条幅、悬挂横幅，利用户外LED显示屏滚动播放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燃气安全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宣传视频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持之以恒抓好安全文化建设，形成“人人讲安全、个个会应急”的社会氛围。将燃气安全知识纳入各类安全会议培训内容，持续加强宣传教育，普及燃气安全使用和应急处置知识，提升社会公众防范和化解燃气安全风险隐患的意识和能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eastAsia="方正黑体_GBK" w:cs="方正黑体_GBK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黑体_GBK" w:cs="方正黑体_GBK"/>
          <w:b w:val="0"/>
          <w:color w:val="auto"/>
          <w:kern w:val="0"/>
          <w:sz w:val="32"/>
          <w:szCs w:val="32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07" w:firstLineChars="221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方正仿宋_GBK" w:eastAsia="方正仿宋_GBK"/>
          <w:sz w:val="32"/>
          <w:szCs w:val="32"/>
          <w:lang w:eastAsia="zh-CN"/>
        </w:rPr>
        <w:t>整治</w:t>
      </w:r>
      <w:r>
        <w:rPr>
          <w:rFonts w:hint="eastAsia" w:ascii="方正仿宋_GBK" w:eastAsia="方正仿宋_GBK"/>
          <w:sz w:val="32"/>
          <w:szCs w:val="32"/>
        </w:rPr>
        <w:t>工作是党中央、国务院为彻底解决城镇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燃气油气安全</w:t>
      </w:r>
      <w:r>
        <w:rPr>
          <w:rFonts w:hint="eastAsia" w:ascii="方正仿宋_GBK" w:eastAsia="方正仿宋_GBK"/>
          <w:sz w:val="32"/>
          <w:szCs w:val="32"/>
        </w:rPr>
        <w:t>隐患而做出的重大工作部署，是区委、区政府践行“人民至上，生命至上”理念的具体举措。</w:t>
      </w:r>
      <w:r>
        <w:rPr>
          <w:rFonts w:hint="eastAsia" w:ascii="方正仿宋_GBK" w:eastAsia="方正仿宋_GBK"/>
          <w:sz w:val="32"/>
          <w:szCs w:val="32"/>
          <w:lang w:eastAsia="zh-CN"/>
        </w:rPr>
        <w:t>街道各科室、社区</w:t>
      </w:r>
      <w:r>
        <w:rPr>
          <w:rFonts w:hint="eastAsia" w:ascii="方正仿宋_GBK" w:eastAsia="方正仿宋_GBK"/>
          <w:sz w:val="32"/>
          <w:szCs w:val="32"/>
        </w:rPr>
        <w:t>要高度重视，进一步提高政治站位，切实增强责任意识、大局意识，把</w:t>
      </w:r>
      <w:r>
        <w:rPr>
          <w:rFonts w:hint="eastAsia" w:ascii="方正仿宋_GBK" w:eastAsia="方正仿宋_GBK"/>
          <w:sz w:val="32"/>
          <w:szCs w:val="32"/>
          <w:lang w:eastAsia="zh-CN"/>
        </w:rPr>
        <w:t>燃气安全整治</w:t>
      </w:r>
      <w:r>
        <w:rPr>
          <w:rFonts w:hint="eastAsia" w:ascii="方正仿宋_GBK" w:eastAsia="方正仿宋_GBK"/>
          <w:sz w:val="32"/>
          <w:szCs w:val="32"/>
        </w:rPr>
        <w:t>工作纳入重要议事日程；要加强组织领导，配齐配强工作力量，周密部署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打表推进，确保按期保质完成。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07" w:firstLineChars="221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（二）形成工作合力。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工作专班</w:t>
      </w:r>
      <w:r>
        <w:rPr>
          <w:rFonts w:hint="eastAsia" w:ascii="方正仿宋_GBK" w:eastAsia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协调联动开展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排查整治</w:t>
      </w:r>
      <w:r>
        <w:rPr>
          <w:rFonts w:hint="eastAsia" w:ascii="方正仿宋_GBK" w:eastAsia="方正仿宋_GBK"/>
          <w:sz w:val="32"/>
          <w:szCs w:val="32"/>
        </w:rPr>
        <w:t>，建立工作微信群，设立联络员，有效畅通街道、社区、物业、燃气经营企业的联络渠道，及时收集汇总、分析研判并解决</w:t>
      </w:r>
      <w:r>
        <w:rPr>
          <w:rFonts w:hint="eastAsia" w:ascii="方正仿宋_GBK" w:eastAsia="方正仿宋_GBK"/>
          <w:sz w:val="32"/>
          <w:szCs w:val="32"/>
          <w:lang w:eastAsia="zh-CN"/>
        </w:rPr>
        <w:t>整治</w:t>
      </w:r>
      <w:r>
        <w:rPr>
          <w:rFonts w:hint="eastAsia" w:ascii="方正仿宋_GBK" w:eastAsia="方正仿宋_GBK"/>
          <w:sz w:val="32"/>
          <w:szCs w:val="32"/>
        </w:rPr>
        <w:t>过程中存在的问题。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07" w:firstLineChars="221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" w:eastAsia="zh-CN" w:bidi="ar-SA"/>
        </w:rPr>
        <w:t>建立台账</w:t>
      </w: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" w:eastAsia="zh-CN" w:bidi="ar-SA"/>
        </w:rPr>
        <w:t>清单</w:t>
      </w: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工作专班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要牵头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建立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燃气油气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安全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管理台账、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隐患排查整治台账，对排查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的对象、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风险隐患逐一登记在册，对发现的安全隐患要立行立改，消除隐患。确保全覆盖、底数清、控风险、消隐患。坚持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谁检查、谁签名、谁负责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，对排查整治不深入、不细致、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走过场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，查不出问题或者查出问题整改不到位的，要启动责任倒查追究机制。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07" w:firstLineChars="221"/>
        <w:jc w:val="both"/>
        <w:textAlignment w:val="auto"/>
      </w:pP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2"/>
          <w:sz w:val="32"/>
          <w:szCs w:val="32"/>
          <w:lang w:val="en-US" w:eastAsia="zh-CN" w:bidi="ar-SA"/>
        </w:rPr>
        <w:t>强化信息报送。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各社区在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每月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日、2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日前，向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报送进展情况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。专项整治期间，各社区有好的经验做法和成效，可及时报送街道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专班，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将通过简讯、通报、会议等方式组织交流学习。</w:t>
      </w:r>
    </w:p>
    <w:sectPr>
      <w:footerReference r:id="rId4" w:type="default"/>
      <w:pgSz w:w="11906" w:h="16838"/>
      <w:pgMar w:top="1814" w:right="1389" w:bottom="1644" w:left="1389" w:header="851" w:footer="992" w:gutter="0"/>
      <w:pgNumType w:fmt="numberInDash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ODQzMTFiNTE5ODA0YjVlZTNjODE0Mzk0MzQ3MDAifQ=="/>
  </w:docVars>
  <w:rsids>
    <w:rsidRoot w:val="700F6F3B"/>
    <w:rsid w:val="0E4C769C"/>
    <w:rsid w:val="247D378E"/>
    <w:rsid w:val="27E878B0"/>
    <w:rsid w:val="2EA27026"/>
    <w:rsid w:val="302D01B6"/>
    <w:rsid w:val="58280C73"/>
    <w:rsid w:val="64997B4A"/>
    <w:rsid w:val="6C222044"/>
    <w:rsid w:val="6E046FAC"/>
    <w:rsid w:val="700F6F3B"/>
    <w:rsid w:val="75F67650"/>
    <w:rsid w:val="7C6B05F1"/>
    <w:rsid w:val="7E3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2125</Words>
  <Characters>2138</Characters>
  <Lines>0</Lines>
  <Paragraphs>0</Paragraphs>
  <TotalTime>2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2023-08-31T07:34:00Z</dcterms:created>
  <dc:creator>Administrator</dc:creator>
  <cp:lastModifiedBy>海洋</cp:lastModifiedBy>
  <cp:lastPrinted>2023-09-08T02:19:00Z</cp:lastPrinted>
  <dcterms:modified xsi:type="dcterms:W3CDTF">2023-11-29T08:30:32Z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1798C74AB37C4F748B01E18EA12D1A2D_13</vt:lpwstr>
  </property>
</Properties>
</file>