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ascii="Times New Roman" w:eastAsia="方正黑体_GBK" w:cs="Times New Roman" w:hAnsi="Times New Roman"/>
          <w:szCs w:val="32"/>
          <w:lang w:bidi="ar-SA"/>
        </w:rPr>
      </w:pPr>
      <w:r>
        <w:rPr>
          <w:rFonts w:ascii="Times New Roman" w:eastAsia="方正黑体_GBK" w:cs="Times New Roman" w:hAnsi="Times New Roman"/>
          <w:szCs w:val="32"/>
          <w:lang w:bidi="ar-SA"/>
        </w:rPr>
        <w:t>附件</w:t>
      </w:r>
    </w:p>
    <w:p>
      <w:pPr>
        <w:spacing w:line="600" w:lineRule="exact"/>
        <w:jc w:val="both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</w:p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  <w:bookmarkStart w:id="0" w:name="_GoBack"/>
      <w:r>
        <w:rPr>
          <w:rFonts w:ascii="Times New Roman" w:eastAsia="方正小标宋_GBK" w:cs="Times New Roman" w:hAnsi="Times New Roman"/>
          <w:sz w:val="44"/>
          <w:szCs w:val="44"/>
          <w:lang w:bidi="ar-SA"/>
        </w:rPr>
        <w:t>渝中区2023年度“最美消防志愿者”评选方案</w:t>
      </w:r>
    </w:p>
    <w:p>
      <w:pPr>
        <w:spacing w:line="600" w:lineRule="exact"/>
        <w:rPr>
          <w:rFonts w:ascii="Times New Roman" w:eastAsia="方正仿宋_GBK" w:cs="Times New Roman" w:hAnsi="Times New Roman"/>
          <w:sz w:val="28"/>
          <w:szCs w:val="28"/>
          <w:lang w:bidi="ar-SA"/>
        </w:rPr>
      </w:pPr>
      <w:bookmarkEnd w:id="0"/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为进一步加强我区消防志愿服务工作，充分发挥消防志愿服务在保障社会公共安全方面的重要作用，推进行业领域消防志愿服务持续发展，广泛动员社会各界关注消防、学习消防、参与消防，区消防安全委员会办公室决定开展 2023 年度“最美消防志愿者”评选工作，现将相关内容通知如下：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  <w:lang w:bidi="ar-SA"/>
        </w:rPr>
      </w:pPr>
      <w:r>
        <w:rPr>
          <w:rFonts w:ascii="Times New Roman" w:eastAsia="黑体" w:cs="Times New Roman" w:hAnsi="Times New Roman"/>
          <w:szCs w:val="32"/>
          <w:lang w:bidi="ar-SA"/>
        </w:rPr>
        <w:t>一、推荐条件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最美消防志愿者分为“最美消防志愿集体”和“最美消防志愿个人”，最美消防志愿者应拥护党的路线、方针、政策，具有良好的职业作风和职业道德，遵守国家法律法规，热心消防公益事业，积极服务群众、奉献社会，榜样示范作用明显，原则上从事消防公益事业应不少于2年。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  <w:lang w:bidi="ar-SA"/>
        </w:rPr>
      </w:pPr>
      <w:r>
        <w:rPr>
          <w:rFonts w:ascii="Times New Roman" w:eastAsia="黑体" w:cs="Times New Roman" w:hAnsi="Times New Roman"/>
          <w:szCs w:val="32"/>
          <w:lang w:bidi="ar-SA"/>
        </w:rPr>
        <w:t>二、推荐范围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（1）积极参与火灾扑救或抢险救援，避免重大损失，有重要贡献的政府专职消防队、企业专职消防队、志愿消防队或个人；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（2）积极投身消防安全检查、消防宣传教育培训工作，成绩突出的机关、团体、企业、事业单位或个人；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（3）开展消防科学技术研究和技术革新取得重要成果，社会公益效果明显，成绩突出的机关、团体、企业、事业单位或个人。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  <w:lang w:bidi="ar-SA"/>
        </w:rPr>
      </w:pPr>
      <w:r>
        <w:rPr>
          <w:rFonts w:ascii="Times New Roman" w:eastAsia="黑体" w:cs="Times New Roman" w:hAnsi="Times New Roman"/>
          <w:szCs w:val="32"/>
          <w:lang w:bidi="ar-SA"/>
        </w:rPr>
        <w:t>三、工作要求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楷体_GBK" w:cs="Times New Roman" w:hAnsi="Times New Roman"/>
          <w:szCs w:val="32"/>
          <w:lang w:bidi="ar-SA"/>
        </w:rPr>
        <w:t>（一）提高思想认识。</w:t>
      </w:r>
      <w:r>
        <w:rPr>
          <w:rFonts w:ascii="Times New Roman" w:eastAsia="方正仿宋_GBK" w:cs="Times New Roman" w:hAnsi="Times New Roman"/>
          <w:szCs w:val="32"/>
          <w:lang w:bidi="ar-SA"/>
        </w:rPr>
        <w:t>“最美消防志愿者”评选工作是弘扬消防志愿精神、培育消防志愿文化、推进消防志愿服务的重要举措。各单位要切实提高思想认识，充分认清评选活动的重要意义，高标准推荐工作典型，切实起到奖励先进、整体促进的积极作用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楷体_GBK" w:cs="Times New Roman" w:hAnsi="Times New Roman"/>
          <w:szCs w:val="32"/>
          <w:lang w:bidi="ar-SA"/>
        </w:rPr>
        <w:t>（二）精心组织实施。</w:t>
      </w:r>
      <w:r>
        <w:rPr>
          <w:rFonts w:ascii="Times New Roman" w:eastAsia="方正仿宋_GBK" w:cs="Times New Roman" w:hAnsi="Times New Roman"/>
          <w:szCs w:val="32"/>
          <w:lang w:bidi="ar-SA"/>
        </w:rPr>
        <w:t>各单位要精心谋划、认真组织、反复论证，将志愿者评选工作抓紧抓实抓到位。工会、妇联等单位要发动“社区大妈”“红袖章”等基层力量，发掘以坝坝舞、腰鼓队走街串巷、上门宣传等形式在商圈、社区、居住小区开展查身边隐患、提示性消防志愿服务活动。及时上报积极性高、专业性强、贡献多、作用大的先进典型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楷体_GBK" w:cs="Times New Roman" w:hAnsi="Times New Roman"/>
          <w:szCs w:val="32"/>
          <w:lang w:bidi="ar-SA"/>
        </w:rPr>
        <w:t>（三）务求工作实效。</w:t>
      </w:r>
      <w:r>
        <w:rPr>
          <w:rFonts w:ascii="Times New Roman" w:eastAsia="方正仿宋_GBK" w:cs="Times New Roman" w:hAnsi="Times New Roman"/>
          <w:szCs w:val="32"/>
          <w:lang w:bidi="ar-SA"/>
        </w:rPr>
        <w:t>评选条件工作按照“公开、公平、公正”的原则，坚持实事求是，切实把有经验、有成效的选树对象挑选出来。同时通过政府购买服务、线上线下推介等方式，助力优秀项目长远发展及消防志愿者人才培养。要充分利用报纸、电视、广播和新媒体开展宣传，不断扩大优秀项目和个人的社会影响力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Cs w:val="32"/>
          <w:lang w:bidi="ar-SA"/>
        </w:rPr>
      </w:pPr>
      <w:r>
        <w:rPr>
          <w:rFonts w:ascii="Times New Roman" w:eastAsia="方正仿宋_GBK" w:cs="Times New Roman" w:hAnsi="Times New Roman"/>
          <w:szCs w:val="32"/>
          <w:lang w:bidi="ar-SA"/>
        </w:rPr>
        <w:t>请各单位于10月2</w:t>
      </w:r>
      <w:r>
        <w:rPr>
          <w:rFonts w:ascii="Times New Roman" w:eastAsia="方正仿宋_GBK" w:cs="Times New Roman" w:hAnsi="Times New Roman"/>
          <w:szCs w:val="32"/>
          <w:lang w:val="en-US" w:eastAsia="zh-CN" w:bidi="ar-SA"/>
        </w:rPr>
        <w:t>7</w:t>
      </w:r>
      <w:r>
        <w:rPr>
          <w:rFonts w:ascii="Times New Roman" w:eastAsia="方正仿宋_GBK" w:cs="Times New Roman" w:hAnsi="Times New Roman"/>
          <w:szCs w:val="32"/>
          <w:lang w:bidi="ar-SA"/>
        </w:rPr>
        <w:t>日17 时前将推荐表格、简要事迹材料（1000字以内）报送至</w:t>
      </w:r>
      <w:r>
        <w:rPr>
          <w:rFonts w:ascii="Times New Roman" w:eastAsia="方正仿宋_GBK" w:cs="Times New Roman" w:hAnsi="Times New Roman"/>
          <w:szCs w:val="32"/>
          <w:lang w:val="en-US" w:eastAsia="zh-CN" w:bidi="ar-SA"/>
        </w:rPr>
        <w:t>554347257</w:t>
      </w:r>
      <w:r>
        <w:rPr>
          <w:rFonts w:ascii="Times New Roman" w:eastAsia="方正仿宋_GBK" w:cs="Times New Roman" w:hAnsi="Times New Roman"/>
          <w:szCs w:val="32"/>
          <w:lang w:bidi="ar-SA"/>
        </w:rPr>
        <w:t>@qq.com邮箱。联系人及电话:</w:t>
      </w:r>
      <w:r>
        <w:rPr>
          <w:rFonts w:ascii="Times New Roman" w:eastAsia="方正仿宋_GBK" w:cs="Times New Roman" w:hAnsi="Times New Roman"/>
          <w:szCs w:val="32"/>
          <w:lang w:eastAsia="zh-CN" w:bidi="ar-SA"/>
        </w:rPr>
        <w:t>朱君</w:t>
      </w:r>
      <w:r>
        <w:rPr>
          <w:rFonts w:ascii="Times New Roman" w:eastAsia="方正仿宋_GBK" w:cs="Times New Roman" w:hAnsi="Times New Roman"/>
          <w:szCs w:val="32"/>
          <w:lang w:bidi="ar-SA"/>
        </w:rPr>
        <w:t>，</w:t>
      </w:r>
      <w:r>
        <w:rPr>
          <w:rFonts w:ascii="Times New Roman" w:eastAsia="方正仿宋_GBK" w:cs="Times New Roman" w:hAnsi="Times New Roman"/>
          <w:szCs w:val="32"/>
          <w:lang w:val="en-US" w:eastAsia="zh-CN" w:bidi="ar-SA"/>
        </w:rPr>
        <w:t>63850029</w:t>
      </w:r>
      <w:r>
        <w:rPr>
          <w:rFonts w:ascii="Times New Roman" w:eastAsia="方正仿宋_GBK" w:cs="Times New Roman" w:hAnsi="Times New Roman"/>
          <w:szCs w:val="32"/>
          <w:lang w:bidi="ar-SA"/>
        </w:rPr>
        <w:t>。</w:t>
      </w:r>
    </w:p>
    <w:p>
      <w:pPr>
        <w:spacing w:line="600" w:lineRule="exact"/>
        <w:ind w:firstLineChars="200" w:firstLine="560"/>
        <w:rPr>
          <w:rFonts w:ascii="Times New Roman" w:eastAsia="方正仿宋_GBK" w:cs="Times New Roman" w:hAnsi="Times New Roman"/>
          <w:sz w:val="28"/>
          <w:szCs w:val="28"/>
          <w:lang w:bidi="ar-SA"/>
        </w:rPr>
      </w:pPr>
    </w:p>
    <w:p>
      <w:pPr>
        <w:spacing w:line="600" w:lineRule="exact"/>
        <w:ind w:firstLineChars="200" w:firstLine="640"/>
        <w:rPr>
          <w:rFonts w:ascii="Times New Roman" w:cs="Times New Roman" w:hAnsi="Times New Roman"/>
          <w:szCs w:val="32"/>
          <w:lang w:bidi="ar-SA"/>
        </w:rPr>
        <w:sectPr>
          <w:footerReference w:type="default" r:id="rId2"/>
          <w:pgSz w:w="11906" w:h="16838"/>
          <w:pgMar w:top="1984" w:right="1446" w:bottom="1644" w:left="1446" w:header="851" w:footer="992" w:gutter="0"/>
          <w:pgNumType w:fmt="numberInDash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  <w:r>
        <w:rPr>
          <w:rFonts w:ascii="Times New Roman" w:eastAsia="方正小标宋_GBK" w:cs="Times New Roman" w:hAnsi="Times New Roman"/>
          <w:sz w:val="44"/>
          <w:szCs w:val="44"/>
          <w:lang w:bidi="ar-SA"/>
        </w:rPr>
        <w:t>“最美消防志愿集体”推荐表</w:t>
      </w:r>
    </w:p>
    <w:p>
      <w:pPr>
        <w:rPr>
          <w:rFonts w:ascii="Times New Roman" w:cs="Times New Roman" w:hAnsi="Times New Roman"/>
          <w:szCs w:val="32"/>
          <w:lang w:bidi="ar-SA"/>
        </w:rPr>
      </w:pPr>
    </w:p>
    <w:tbl>
      <w:tblPr>
        <w:tblpPr w:leftFromText="180" w:rightFromText="180" w:vertAnchor="text" w:horzAnchor="margin" w:tblpXSpec="left" w:tblpY="2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31"/>
        <w:gridCol w:w="2411"/>
        <w:gridCol w:w="2045"/>
      </w:tblGrid>
      <w:tr>
        <w:trPr>
          <w:trHeight w:val="5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集体名称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5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集体性质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集体级别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5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集体人数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集体所在行政区划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集体所属</w:t>
            </w:r>
          </w:p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单位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所属单位</w:t>
            </w:r>
          </w:p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隶属关系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临时集体标识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集体负责人姓名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集体负责人联系电话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集体负责人单位及职务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集体负责人单位电话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集体负责人单位邮编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集体负责人单位地址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  <w:t>拟授予称号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szCs w:val="22"/>
                <w:lang w:bidi="ar-SA"/>
              </w:rPr>
            </w:pPr>
          </w:p>
        </w:tc>
      </w:tr>
      <w:tr>
        <w:trPr>
          <w:trHeight w:val="26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奖励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lang w:bidi="ar-SA"/>
              </w:rPr>
            </w:pPr>
          </w:p>
          <w:p>
            <w:pPr>
              <w:pStyle w:val="78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27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媒体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宣传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报道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情况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78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  <w:p>
            <w:pPr>
              <w:pStyle w:val="78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  <w:p>
            <w:pPr>
              <w:pStyle w:val="78"/>
              <w:ind w:leftChars="0" w:left="0" w:firstLineChars="0" w:firstLine="0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</w:tbl>
    <w:p>
      <w:pPr>
        <w:spacing w:line="600" w:lineRule="exact"/>
        <w:jc w:val="both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</w:p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  <w:r>
        <w:rPr>
          <w:rFonts w:ascii="Times New Roman" w:eastAsia="方正小标宋_GBK" w:cs="Times New Roman" w:hAnsi="Times New Roman"/>
          <w:sz w:val="44"/>
          <w:szCs w:val="44"/>
          <w:lang w:bidi="ar-SA"/>
        </w:rPr>
        <w:t>“最美消防志愿个人”推荐表</w:t>
      </w:r>
    </w:p>
    <w:p>
      <w:pPr>
        <w:snapToGrid w:val="0"/>
        <w:spacing w:line="420" w:lineRule="exact"/>
        <w:rPr>
          <w:rFonts w:ascii="Times New Roman" w:eastAsia="方正仿宋_GBK" w:cs="Times New Roman" w:hAnsi="Times New Roman"/>
          <w:color w:val="000000"/>
          <w:sz w:val="30"/>
          <w:szCs w:val="30"/>
          <w:lang w:bidi="ar-SA"/>
        </w:rPr>
      </w:pPr>
    </w:p>
    <w:tbl>
      <w:tblPr>
        <w:tblpPr w:leftFromText="180" w:rightFromText="180" w:vertAnchor="text" w:horzAnchor="page" w:tblpX="1687" w:tblpY="296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314"/>
        <w:gridCol w:w="1596"/>
        <w:gridCol w:w="2100"/>
      </w:tblGrid>
      <w:tr>
        <w:trPr>
          <w:trHeight w:val="5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姓名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  <w:lang w:bidi="ar-SA"/>
              </w:rPr>
              <w:t>（近期2寸正面半</w:t>
            </w:r>
          </w:p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  <w:lang w:bidi="ar-SA"/>
              </w:rPr>
              <w:t>身免冠蓝底彩色</w:t>
            </w:r>
          </w:p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  <w:lang w:bidi="ar-SA"/>
              </w:rPr>
              <w:t>照片）</w:t>
            </w:r>
          </w:p>
        </w:tc>
      </w:tr>
      <w:tr>
        <w:trPr>
          <w:trHeight w:val="5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民族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出生日期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籍贯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政治面貌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学历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pacing w:val="-2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学位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pacing w:val="-20"/>
                <w:sz w:val="24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6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证件类型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pacing w:val="-2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证件号码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56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工作单位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pacing w:val="-2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工作单位联系电话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56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职务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个人联系电话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18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历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</w:p>
        </w:tc>
      </w:tr>
      <w:tr>
        <w:trPr>
          <w:trHeight w:val="23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奖励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Times New Roman" w:eastAsia="方正仿宋_GBK" w:cs="Times New Roman" w:hAnsi="Times New Roman"/>
                <w:snapToGrid w:val="0"/>
                <w:color w:val="00000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ascii="Times New Roman" w:eastAsia="方正仿宋_GBK" w:cs="Times New Roman" w:hAnsi="Times New Roman"/>
                <w:snapToGrid w:val="0"/>
                <w:color w:val="00000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ascii="Times New Roman" w:eastAsia="方正仿宋_GBK" w:cs="Times New Roman" w:hAnsi="Times New Roman"/>
                <w:snapToGrid w:val="0"/>
                <w:color w:val="000000"/>
                <w:spacing w:val="-2"/>
                <w:kern w:val="0"/>
                <w:sz w:val="24"/>
                <w:lang w:bidi="ar-SA"/>
              </w:rPr>
            </w:pPr>
          </w:p>
        </w:tc>
      </w:tr>
      <w:tr>
        <w:trPr>
          <w:trHeight w:val="240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媒体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宣传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报道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lang w:bidi="ar-SA"/>
              </w:rPr>
              <w:t>情况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Times New Roman" w:eastAsia="方正仿宋_GBK" w:cs="Times New Roman" w:hAnsi="Times New Roman"/>
                <w:color w:val="000000"/>
                <w:lang w:bidi="ar-SA"/>
              </w:rPr>
            </w:pPr>
          </w:p>
          <w:p>
            <w:pPr>
              <w:pStyle w:val="78"/>
              <w:ind w:leftChars="0" w:left="0" w:firstLineChars="0" w:firstLine="0"/>
              <w:rPr>
                <w:rFonts w:ascii="Times New Roman" w:eastAsia="方正仿宋_GBK" w:cs="Times New Roman" w:hAnsi="Times New Roman"/>
                <w:snapToGrid w:val="0"/>
                <w:color w:val="000000"/>
                <w:spacing w:val="-2"/>
                <w:kern w:val="0"/>
                <w:sz w:val="24"/>
                <w:lang w:bidi="ar-SA"/>
              </w:rPr>
            </w:pPr>
          </w:p>
        </w:tc>
      </w:tr>
    </w:tbl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pStyle w:val="66"/>
        <w:spacing w:line="100" w:lineRule="exact"/>
        <w:rPr>
          <w:rFonts w:ascii="Times New Roman" w:eastAsia="方正仿宋_GBK" w:cs="Times New Roman" w:hAnsi="Times New Roman"/>
          <w:lang w:bidi="ar-SA"/>
        </w:rPr>
      </w:pPr>
    </w:p>
    <w:p>
      <w:pPr>
        <w:adjustRightInd w:val="0"/>
        <w:snapToGrid w:val="0"/>
        <w:spacing w:line="20" w:lineRule="exact"/>
        <w:ind w:right="641"/>
        <w:jc w:val="both"/>
        <w:rPr>
          <w:rFonts w:ascii="Times New Roman" w:cs="Times New Roman" w:hAnsi="Times New Roman"/>
          <w:color w:val="000000"/>
          <w:lang w:bidi="ar-SA"/>
        </w:rPr>
      </w:pPr>
    </w:p>
    <w:p/>
    <w:sectPr>
      <w:pgSz w:w="11907" w:h="16840"/>
      <w:pgMar w:top="1985" w:right="1446" w:bottom="1644" w:left="1446" w:header="851" w:footer="1474" w:gutter="0"/>
      <w:pgNumType w:fmt="numberInDash"/>
      <w:docGrid w:linePitch="57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r>
      <w:rPr>
        <w:sz w:val="18"/>
      </w:rP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0"/>
              <wp:effectExtent l="0" t="0" r="0" b="0"/>
              <wp:wrapNone/>
              <wp:docPr id="1" name="文本框 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val="en-US" w:eastAsia="zh-CN" w:bidi="ar-SA"/>
                            </w:rPr>
                            <w:t>- 7 -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5 3" o:spid="_x0000_s3" filled="f" stroked="f" style="position:absolute;margin-left:0.0pt;margin-top:0.0pt;width:34.999985pt;height:18.129957pt;z-index:10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val="en-US" w:eastAsia="zh-CN" w:bidi="ar-SA"/>
                      </w:rPr>
                      <w:t>- 7 -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8"/>
    <w:pPr>
      <w:widowControl w:val="0"/>
      <w:jc w:val="both"/>
    </w:pPr>
    <w:rPr>
      <w:rFonts w:ascii="仿宋_GB2312" w:eastAsia="仿宋_GB2312" w:cs="Times New Roman"/>
      <w:kern w:val="3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6">
    <w:name w:val="Body Text"/>
    <w:next w:val="0"/>
    <w:pPr>
      <w:widowControl w:val="0"/>
      <w:spacing w:line="0" w:lineRule="atLeast"/>
      <w:jc w:val="both"/>
    </w:pPr>
    <w:rPr>
      <w:rFonts w:ascii="仿宋_GB2312" w:eastAsia="仿宋_GB2312" w:cs="Times New Roman"/>
      <w:kern w:val="32"/>
      <w:sz w:val="32"/>
      <w:szCs w:val="20"/>
      <w:lang w:val="en-US" w:eastAsia="zh-CN" w:bidi="ar-SA"/>
    </w:rPr>
  </w:style>
  <w:style w:type="paragraph" w:styleId="78">
    <w:name w:val="Body Text First Indent 2"/>
    <w:next w:val="36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cs="仿宋_GB2312" w:hAnsi="Times New Roman"/>
      <w:kern w:val="3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19</Words>
  <Characters>22</Characters>
  <Lines>1</Lines>
  <Paragraphs>1</Paragraphs>
  <CharactersWithSpaces>22</CharactersWithSpaces>
  <Company>xg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xg</dc:creator>
  <cp:lastModifiedBy>xg</cp:lastModifiedBy>
  <cp:revision>1</cp:revision>
  <dcterms:created xsi:type="dcterms:W3CDTF">2023-11-09T03:41:56Z</dcterms:created>
  <dcterms:modified xsi:type="dcterms:W3CDTF">2023-11-09T03:42:40Z</dcterms:modified>
</cp:coreProperties>
</file>