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E9A1">
      <w:pPr>
        <w:spacing w:line="406" w:lineRule="auto"/>
        <w:rPr>
          <w:rFonts w:ascii="Arial"/>
          <w:sz w:val="21"/>
        </w:rPr>
      </w:pPr>
    </w:p>
    <w:p w14:paraId="71C167A2">
      <w:pPr>
        <w:spacing w:before="166" w:line="720" w:lineRule="exact"/>
        <w:ind w:left="980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position w:val="6"/>
          <w:sz w:val="43"/>
          <w:szCs w:val="43"/>
        </w:rPr>
        <w:t xml:space="preserve">重庆市渝中区人民政府办公室 </w:t>
      </w:r>
      <w:r>
        <w:rPr>
          <w:rFonts w:ascii="Times New Roman" w:hAnsi="Times New Roman" w:eastAsia="Times New Roman" w:cs="Times New Roman"/>
          <w:spacing w:val="8"/>
          <w:position w:val="6"/>
          <w:sz w:val="43"/>
          <w:szCs w:val="43"/>
        </w:rPr>
        <w:t xml:space="preserve">2024 </w:t>
      </w:r>
      <w:r>
        <w:rPr>
          <w:rFonts w:ascii="方正小标宋_GBK" w:hAnsi="方正小标宋_GBK" w:eastAsia="方正小标宋_GBK" w:cs="方正小标宋_GBK"/>
          <w:spacing w:val="8"/>
          <w:position w:val="6"/>
          <w:sz w:val="43"/>
          <w:szCs w:val="43"/>
        </w:rPr>
        <w:t>年部门预算情况说明</w:t>
      </w:r>
    </w:p>
    <w:p w14:paraId="0FE47E28">
      <w:pPr>
        <w:spacing w:line="289" w:lineRule="auto"/>
        <w:rPr>
          <w:rFonts w:ascii="Arial"/>
          <w:sz w:val="21"/>
        </w:rPr>
      </w:pPr>
    </w:p>
    <w:p w14:paraId="172D66B6">
      <w:pPr>
        <w:spacing w:line="289" w:lineRule="auto"/>
        <w:rPr>
          <w:rFonts w:ascii="Arial"/>
          <w:sz w:val="21"/>
        </w:rPr>
      </w:pPr>
    </w:p>
    <w:p w14:paraId="3A954D64">
      <w:pPr>
        <w:spacing w:before="114" w:line="205" w:lineRule="auto"/>
        <w:ind w:left="642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1"/>
          <w:sz w:val="31"/>
          <w:szCs w:val="31"/>
        </w:rPr>
        <w:t>一</w:t>
      </w:r>
      <w:r>
        <w:rPr>
          <w:rFonts w:ascii="方正黑体_GBK" w:hAnsi="方正黑体_GBK" w:eastAsia="方正黑体_GBK" w:cs="方正黑体_GBK"/>
          <w:spacing w:val="-48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1"/>
          <w:sz w:val="31"/>
          <w:szCs w:val="31"/>
        </w:rPr>
        <w:t>、</w:t>
      </w:r>
      <w:r>
        <w:rPr>
          <w:rFonts w:ascii="方正黑体_GBK" w:hAnsi="方正黑体_GBK" w:eastAsia="方正黑体_GBK" w:cs="方正黑体_GBK"/>
          <w:spacing w:val="-59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1"/>
          <w:sz w:val="31"/>
          <w:szCs w:val="31"/>
        </w:rPr>
        <w:t>单位基本情况</w:t>
      </w:r>
    </w:p>
    <w:p w14:paraId="69777AF3">
      <w:pPr>
        <w:pStyle w:val="2"/>
        <w:spacing w:before="226" w:line="329" w:lineRule="auto"/>
        <w:ind w:firstLine="612"/>
        <w:jc w:val="both"/>
      </w:pPr>
      <w:r>
        <w:rPr>
          <w:rFonts w:ascii="方正楷体_GBK" w:hAnsi="方正楷体_GBK" w:eastAsia="方正楷体_GBK" w:cs="方正楷体_GBK"/>
          <w:spacing w:val="8"/>
        </w:rPr>
        <w:t>（一）职能职责</w:t>
      </w:r>
      <w:r>
        <w:rPr>
          <w:rFonts w:ascii="方正楷体_GBK" w:hAnsi="方正楷体_GBK" w:eastAsia="方正楷体_GBK" w:cs="方正楷体_GBK"/>
          <w:spacing w:val="-47"/>
        </w:rPr>
        <w:t xml:space="preserve"> </w:t>
      </w:r>
      <w:r>
        <w:rPr>
          <w:spacing w:val="8"/>
        </w:rPr>
        <w:t>。负责区政府会议的筹备工作，协助区政府领导组织召开会议及其决定</w:t>
      </w:r>
      <w:r>
        <w:rPr>
          <w:spacing w:val="7"/>
        </w:rPr>
        <w:t>事项的实施。组织起草及审核以区政府、</w:t>
      </w:r>
      <w:r>
        <w:rPr>
          <w:spacing w:val="-71"/>
        </w:rPr>
        <w:t xml:space="preserve"> </w:t>
      </w:r>
      <w:r>
        <w:rPr>
          <w:spacing w:val="7"/>
        </w:rPr>
        <w:t>区政府办公室名义发布的公文以及重</w:t>
      </w:r>
      <w:r>
        <w:rPr>
          <w:spacing w:val="6"/>
        </w:rPr>
        <w:t>要讲话材料。</w:t>
      </w:r>
      <w:r>
        <w:rPr>
          <w:spacing w:val="7"/>
        </w:rPr>
        <w:t>研究区政府各部门、管委会、街道办事处和有关单位向区政府请示的事项</w:t>
      </w:r>
      <w:r>
        <w:rPr>
          <w:spacing w:val="-79"/>
        </w:rPr>
        <w:t xml:space="preserve"> </w:t>
      </w:r>
      <w:r>
        <w:rPr>
          <w:spacing w:val="7"/>
        </w:rPr>
        <w:t>，提出审核</w:t>
      </w:r>
      <w:r>
        <w:rPr>
          <w:spacing w:val="6"/>
        </w:rPr>
        <w:t>处理意见</w:t>
      </w:r>
      <w:r>
        <w:rPr>
          <w:spacing w:val="-82"/>
        </w:rPr>
        <w:t xml:space="preserve"> </w:t>
      </w:r>
      <w:r>
        <w:rPr>
          <w:spacing w:val="6"/>
        </w:rPr>
        <w:t>，报区政府研究或区政府领导审批。负责市委、</w:t>
      </w:r>
      <w:r>
        <w:rPr>
          <w:spacing w:val="5"/>
        </w:rPr>
        <w:t>市政府、</w:t>
      </w:r>
      <w:r>
        <w:rPr>
          <w:spacing w:val="-81"/>
        </w:rPr>
        <w:t xml:space="preserve"> </w:t>
      </w:r>
      <w:r>
        <w:rPr>
          <w:spacing w:val="5"/>
        </w:rPr>
        <w:t>区委及上级机关领导重要指示批</w:t>
      </w:r>
      <w:r>
        <w:rPr>
          <w:spacing w:val="8"/>
        </w:rPr>
        <w:t>示以及交办事项的督查督办；督促检查区政府各部门、管委会、街道办事处和有关单位对区</w:t>
      </w:r>
      <w:r>
        <w:rPr>
          <w:spacing w:val="9"/>
        </w:rPr>
        <w:t>政府文件和会议决定事项以及区政府领导批示指</w:t>
      </w:r>
      <w:r>
        <w:rPr>
          <w:spacing w:val="8"/>
        </w:rPr>
        <w:t>示的执行落实情况，并及时向区政府报告。</w:t>
      </w:r>
      <w:r>
        <w:rPr>
          <w:spacing w:val="6"/>
        </w:rPr>
        <w:t>深入开展调查研究工作</w:t>
      </w:r>
      <w:r>
        <w:rPr>
          <w:spacing w:val="-81"/>
        </w:rPr>
        <w:t xml:space="preserve"> </w:t>
      </w:r>
      <w:r>
        <w:rPr>
          <w:spacing w:val="6"/>
        </w:rPr>
        <w:t>，及时反映全区经济社</w:t>
      </w:r>
      <w:r>
        <w:rPr>
          <w:spacing w:val="5"/>
        </w:rPr>
        <w:t>会发展情况</w:t>
      </w:r>
      <w:r>
        <w:rPr>
          <w:spacing w:val="-80"/>
        </w:rPr>
        <w:t xml:space="preserve"> </w:t>
      </w:r>
      <w:r>
        <w:rPr>
          <w:spacing w:val="5"/>
        </w:rPr>
        <w:t>，提出工作建议，为区政府把握全</w:t>
      </w:r>
      <w:r>
        <w:rPr>
          <w:spacing w:val="8"/>
        </w:rPr>
        <w:t>局、科学决策提供及时、准确、全面的参考、咨询和服务。负责全区政务信息以及社会公众</w:t>
      </w:r>
      <w:r>
        <w:rPr>
          <w:spacing w:val="7"/>
        </w:rPr>
        <w:t>信息的收集、筛选、整理，组织编辑相关信息刊物；负责向市、</w:t>
      </w:r>
      <w:r>
        <w:rPr>
          <w:spacing w:val="-76"/>
        </w:rPr>
        <w:t xml:space="preserve"> </w:t>
      </w:r>
      <w:r>
        <w:rPr>
          <w:spacing w:val="7"/>
        </w:rPr>
        <w:t>区政府报送政</w:t>
      </w:r>
      <w:r>
        <w:rPr>
          <w:spacing w:val="6"/>
        </w:rPr>
        <w:t>务信息，管理</w:t>
      </w:r>
      <w:r>
        <w:rPr>
          <w:spacing w:val="8"/>
        </w:rPr>
        <w:t>政府系统政务信息目标考核工作。负责人大代表建议、政协提案的督促办理工作。负责区政</w:t>
      </w:r>
      <w:r>
        <w:rPr>
          <w:spacing w:val="6"/>
        </w:rPr>
        <w:t>府政务值班、</w:t>
      </w:r>
      <w:r>
        <w:rPr>
          <w:spacing w:val="-81"/>
        </w:rPr>
        <w:t xml:space="preserve"> </w:t>
      </w:r>
      <w:r>
        <w:rPr>
          <w:spacing w:val="6"/>
        </w:rPr>
        <w:t>区长公开电话的接办交办工作</w:t>
      </w:r>
      <w:r>
        <w:rPr>
          <w:spacing w:val="-82"/>
        </w:rPr>
        <w:t xml:space="preserve"> </w:t>
      </w:r>
      <w:r>
        <w:rPr>
          <w:spacing w:val="6"/>
        </w:rPr>
        <w:t>，指导</w:t>
      </w:r>
      <w:r>
        <w:rPr>
          <w:spacing w:val="5"/>
        </w:rPr>
        <w:t>、监督全区政府系统值班工作，负责区政</w:t>
      </w:r>
    </w:p>
    <w:p w14:paraId="10BDC651">
      <w:pPr>
        <w:spacing w:line="329" w:lineRule="auto"/>
        <w:sectPr>
          <w:footerReference r:id="rId5" w:type="default"/>
          <w:pgSz w:w="16839" w:h="11906"/>
          <w:pgMar w:top="1012" w:right="2094" w:bottom="1195" w:left="2001" w:header="0" w:footer="827" w:gutter="0"/>
          <w:cols w:space="720" w:num="1"/>
        </w:sectPr>
      </w:pPr>
    </w:p>
    <w:p w14:paraId="2376B547">
      <w:pPr>
        <w:spacing w:line="311" w:lineRule="auto"/>
        <w:rPr>
          <w:rFonts w:ascii="Arial"/>
          <w:sz w:val="21"/>
        </w:rPr>
      </w:pPr>
    </w:p>
    <w:p w14:paraId="6CA81E17">
      <w:pPr>
        <w:spacing w:line="312" w:lineRule="auto"/>
        <w:rPr>
          <w:rFonts w:ascii="Arial"/>
          <w:sz w:val="21"/>
        </w:rPr>
      </w:pPr>
    </w:p>
    <w:p w14:paraId="36137EE6">
      <w:pPr>
        <w:pStyle w:val="2"/>
        <w:spacing w:before="113" w:line="323" w:lineRule="auto"/>
        <w:ind w:left="19" w:right="122"/>
        <w:jc w:val="both"/>
      </w:pPr>
      <w:r>
        <w:rPr>
          <w:spacing w:val="8"/>
        </w:rPr>
        <w:t>府领导处置各类突发事件的信息收集与反馈、督促检查等工作。负责组织、协调政府系统的全区性重大活动。负责政府系统办公室业务工作的培训和指导。统筹、指导、协调、监督管委会和街道办事处工作。指导、监督全区政务（政府信息）公开。统筹、指导、协调、监督</w:t>
      </w:r>
      <w:r>
        <w:rPr>
          <w:spacing w:val="6"/>
        </w:rPr>
        <w:t>全区电子政务工作。完成区委、</w:t>
      </w:r>
      <w:r>
        <w:rPr>
          <w:spacing w:val="-68"/>
        </w:rPr>
        <w:t xml:space="preserve"> </w:t>
      </w:r>
      <w:r>
        <w:rPr>
          <w:spacing w:val="6"/>
        </w:rPr>
        <w:t>区政府交办的其他任务。</w:t>
      </w:r>
    </w:p>
    <w:p w14:paraId="4BCA91C8">
      <w:pPr>
        <w:pStyle w:val="2"/>
        <w:spacing w:before="36" w:line="330" w:lineRule="auto"/>
        <w:ind w:left="23" w:firstLine="608"/>
        <w:jc w:val="both"/>
      </w:pPr>
      <w:r>
        <w:rPr>
          <w:rFonts w:ascii="方正楷体_GBK" w:hAnsi="方正楷体_GBK" w:eastAsia="方正楷体_GBK" w:cs="方正楷体_GBK"/>
          <w:spacing w:val="3"/>
        </w:rPr>
        <w:t>（二）单位构成</w:t>
      </w:r>
      <w:r>
        <w:rPr>
          <w:rFonts w:ascii="方正楷体_GBK" w:hAnsi="方正楷体_GBK" w:eastAsia="方正楷体_GBK" w:cs="方正楷体_GBK"/>
          <w:spacing w:val="-45"/>
        </w:rPr>
        <w:t xml:space="preserve"> </w:t>
      </w:r>
      <w:r>
        <w:rPr>
          <w:spacing w:val="3"/>
        </w:rPr>
        <w:t>。内设机构包括：综合科、秘书一科、秘书二科、秘书三科、秘书四科、</w:t>
      </w:r>
      <w:r>
        <w:rPr>
          <w:spacing w:val="5"/>
        </w:rPr>
        <w:t>文秘科（政务公开科）、督查一科、督查二科、调</w:t>
      </w:r>
      <w:r>
        <w:rPr>
          <w:spacing w:val="4"/>
        </w:rPr>
        <w:t>研信息科、</w:t>
      </w:r>
      <w:r>
        <w:rPr>
          <w:spacing w:val="-67"/>
        </w:rPr>
        <w:t xml:space="preserve"> </w:t>
      </w:r>
      <w:r>
        <w:rPr>
          <w:spacing w:val="4"/>
        </w:rPr>
        <w:t>区政府总值班室（</w:t>
      </w:r>
      <w:r>
        <w:rPr>
          <w:spacing w:val="-60"/>
        </w:rPr>
        <w:t xml:space="preserve"> </w:t>
      </w:r>
      <w:r>
        <w:rPr>
          <w:spacing w:val="4"/>
        </w:rPr>
        <w:t>区长公开电</w:t>
      </w:r>
      <w:r>
        <w:rPr>
          <w:spacing w:val="11"/>
        </w:rPr>
        <w:t>话办公室</w:t>
      </w:r>
      <w:r>
        <w:rPr>
          <w:spacing w:val="-72"/>
        </w:rPr>
        <w:t>），</w:t>
      </w:r>
      <w:r>
        <w:rPr>
          <w:spacing w:val="-66"/>
        </w:rPr>
        <w:t xml:space="preserve"> </w:t>
      </w:r>
      <w:r>
        <w:rPr>
          <w:spacing w:val="11"/>
        </w:rPr>
        <w:t>当年无变化。二级单位包括：党政信</w:t>
      </w:r>
      <w:r>
        <w:rPr>
          <w:spacing w:val="10"/>
        </w:rPr>
        <w:t>息中心（财政全额拨款事业单位，独立核</w:t>
      </w:r>
      <w:r>
        <w:rPr>
          <w:spacing w:val="-4"/>
        </w:rPr>
        <w:t>算</w:t>
      </w:r>
      <w:r>
        <w:rPr>
          <w:spacing w:val="-71"/>
        </w:rPr>
        <w:t xml:space="preserve">）， </w:t>
      </w:r>
      <w:r>
        <w:rPr>
          <w:spacing w:val="-4"/>
        </w:rPr>
        <w:t>当年无变化。</w:t>
      </w:r>
    </w:p>
    <w:p w14:paraId="75FB337A">
      <w:pPr>
        <w:spacing w:before="1" w:line="204" w:lineRule="auto"/>
        <w:ind w:left="659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2"/>
          <w:sz w:val="31"/>
          <w:szCs w:val="31"/>
        </w:rPr>
        <w:t>二</w:t>
      </w:r>
      <w:r>
        <w:rPr>
          <w:rFonts w:ascii="方正黑体_GBK" w:hAnsi="方正黑体_GBK" w:eastAsia="方正黑体_GBK" w:cs="方正黑体_GBK"/>
          <w:spacing w:val="-5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2"/>
          <w:sz w:val="31"/>
          <w:szCs w:val="31"/>
        </w:rPr>
        <w:t>、</w:t>
      </w:r>
      <w:r>
        <w:rPr>
          <w:rFonts w:ascii="方正黑体_GBK" w:hAnsi="方正黑体_GBK" w:eastAsia="方正黑体_GBK" w:cs="方正黑体_GBK"/>
          <w:spacing w:val="-62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2"/>
          <w:sz w:val="31"/>
          <w:szCs w:val="31"/>
        </w:rPr>
        <w:t>部门收支总体情况</w:t>
      </w:r>
    </w:p>
    <w:p w14:paraId="443A6020">
      <w:pPr>
        <w:pStyle w:val="2"/>
        <w:spacing w:before="175" w:line="323" w:lineRule="auto"/>
        <w:ind w:left="27" w:right="123" w:firstLine="604"/>
      </w:pPr>
      <w:r>
        <w:rPr>
          <w:rFonts w:ascii="方正楷体_GBK" w:hAnsi="方正楷体_GBK" w:eastAsia="方正楷体_GBK" w:cs="方正楷体_GBK"/>
          <w:spacing w:val="6"/>
        </w:rPr>
        <w:t>（</w:t>
      </w:r>
      <w:r>
        <w:rPr>
          <w:rFonts w:ascii="方正楷体_GBK" w:hAnsi="方正楷体_GBK" w:eastAsia="方正楷体_GBK" w:cs="方正楷体_GBK"/>
          <w:spacing w:val="-46"/>
        </w:rPr>
        <w:t xml:space="preserve"> </w:t>
      </w:r>
      <w:r>
        <w:rPr>
          <w:rFonts w:ascii="方正楷体_GBK" w:hAnsi="方正楷体_GBK" w:eastAsia="方正楷体_GBK" w:cs="方正楷体_GBK"/>
          <w:spacing w:val="6"/>
        </w:rPr>
        <w:t>一）收入预算</w:t>
      </w:r>
      <w:r>
        <w:rPr>
          <w:spacing w:val="6"/>
        </w:rPr>
        <w:t>：</w:t>
      </w: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6"/>
        </w:rPr>
        <w:t xml:space="preserve">年年初预算数 </w:t>
      </w:r>
      <w:r>
        <w:rPr>
          <w:rFonts w:ascii="Times New Roman" w:hAnsi="Times New Roman" w:eastAsia="Times New Roman" w:cs="Times New Roman"/>
          <w:spacing w:val="6"/>
        </w:rPr>
        <w:t>1660.63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6"/>
        </w:rPr>
        <w:t>万元，其中：一般公</w:t>
      </w:r>
      <w:r>
        <w:rPr>
          <w:spacing w:val="5"/>
        </w:rPr>
        <w:t xml:space="preserve">共预算拨款 </w:t>
      </w:r>
      <w:r>
        <w:rPr>
          <w:rFonts w:ascii="Times New Roman" w:hAnsi="Times New Roman" w:eastAsia="Times New Roman" w:cs="Times New Roman"/>
          <w:spacing w:val="5"/>
        </w:rPr>
        <w:t>1660.63</w:t>
      </w:r>
      <w:r>
        <w:rPr>
          <w:spacing w:val="8"/>
        </w:rPr>
        <w:t>万元；收入较去年减少</w:t>
      </w:r>
      <w:r>
        <w:rPr>
          <w:rFonts w:ascii="Times New Roman" w:hAnsi="Times New Roman" w:eastAsia="Times New Roman" w:cs="Times New Roman"/>
          <w:spacing w:val="8"/>
        </w:rPr>
        <w:t>271.2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8"/>
        </w:rPr>
        <w:t>万元，主要是严格贯彻落实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8"/>
        </w:rPr>
        <w:t>过紧日子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8"/>
        </w:rPr>
        <w:t>要求，基本</w:t>
      </w:r>
      <w:r>
        <w:rPr>
          <w:spacing w:val="7"/>
        </w:rPr>
        <w:t>支出、项</w:t>
      </w:r>
      <w:r>
        <w:rPr>
          <w:spacing w:val="-52"/>
        </w:rPr>
        <w:t xml:space="preserve"> </w:t>
      </w:r>
      <w:r>
        <w:rPr>
          <w:spacing w:val="7"/>
        </w:rPr>
        <w:t>目</w:t>
      </w:r>
      <w:r>
        <w:rPr>
          <w:spacing w:val="5"/>
        </w:rPr>
        <w:t>支出等拨款减少。</w:t>
      </w:r>
    </w:p>
    <w:p w14:paraId="3F46462C">
      <w:pPr>
        <w:pStyle w:val="2"/>
        <w:spacing w:before="30" w:line="327" w:lineRule="auto"/>
        <w:ind w:left="34" w:right="21" w:firstLine="596"/>
      </w:pPr>
      <w:r>
        <w:rPr>
          <w:rFonts w:ascii="方正楷体_GBK" w:hAnsi="方正楷体_GBK" w:eastAsia="方正楷体_GBK" w:cs="方正楷体_GBK"/>
          <w:spacing w:val="6"/>
        </w:rPr>
        <w:t>（二）</w:t>
      </w:r>
      <w:r>
        <w:rPr>
          <w:rFonts w:ascii="方正楷体_GBK" w:hAnsi="方正楷体_GBK" w:eastAsia="方正楷体_GBK" w:cs="方正楷体_GBK"/>
          <w:spacing w:val="-33"/>
        </w:rPr>
        <w:t xml:space="preserve"> </w:t>
      </w:r>
      <w:r>
        <w:rPr>
          <w:rFonts w:ascii="方正楷体_GBK" w:hAnsi="方正楷体_GBK" w:eastAsia="方正楷体_GBK" w:cs="方正楷体_GBK"/>
          <w:spacing w:val="6"/>
        </w:rPr>
        <w:t>支出预算</w:t>
      </w:r>
      <w:r>
        <w:rPr>
          <w:spacing w:val="6"/>
        </w:rPr>
        <w:t>：</w:t>
      </w: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6"/>
        </w:rPr>
        <w:t xml:space="preserve">年年初预算数 </w:t>
      </w:r>
      <w:r>
        <w:rPr>
          <w:rFonts w:ascii="Times New Roman" w:hAnsi="Times New Roman" w:eastAsia="Times New Roman" w:cs="Times New Roman"/>
          <w:spacing w:val="6"/>
        </w:rPr>
        <w:t>166</w:t>
      </w:r>
      <w:r>
        <w:rPr>
          <w:rFonts w:ascii="Times New Roman" w:hAnsi="Times New Roman" w:eastAsia="Times New Roman" w:cs="Times New Roman"/>
          <w:spacing w:val="5"/>
        </w:rPr>
        <w:t>0.63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5"/>
        </w:rPr>
        <w:t xml:space="preserve">万元，其中：一般公共服务支出 </w:t>
      </w:r>
      <w:r>
        <w:rPr>
          <w:rFonts w:ascii="Times New Roman" w:hAnsi="Times New Roman" w:eastAsia="Times New Roman" w:cs="Times New Roman"/>
          <w:spacing w:val="5"/>
        </w:rPr>
        <w:t>1337.36</w:t>
      </w:r>
      <w:r>
        <w:rPr>
          <w:spacing w:val="-3"/>
        </w:rPr>
        <w:t xml:space="preserve">万元，社会保障和就业支出 </w:t>
      </w:r>
      <w:r>
        <w:rPr>
          <w:rFonts w:ascii="Times New Roman" w:hAnsi="Times New Roman" w:eastAsia="Times New Roman" w:cs="Times New Roman"/>
          <w:spacing w:val="-3"/>
        </w:rPr>
        <w:t>196.84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3"/>
        </w:rPr>
        <w:t>万元，卫生健康支出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54.</w:t>
      </w:r>
      <w:r>
        <w:rPr>
          <w:rFonts w:ascii="Times New Roman" w:hAnsi="Times New Roman" w:eastAsia="Times New Roman" w:cs="Times New Roman"/>
          <w:spacing w:val="-4"/>
        </w:rPr>
        <w:t>8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4"/>
        </w:rPr>
        <w:t>万元，住房保障支出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71.63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万元；</w:t>
      </w:r>
    </w:p>
    <w:p w14:paraId="2180BF06">
      <w:pPr>
        <w:spacing w:line="327" w:lineRule="auto"/>
        <w:sectPr>
          <w:footerReference r:id="rId6" w:type="default"/>
          <w:pgSz w:w="16839" w:h="11906"/>
          <w:pgMar w:top="1012" w:right="1974" w:bottom="1195" w:left="1982" w:header="0" w:footer="827" w:gutter="0"/>
          <w:cols w:space="720" w:num="1"/>
        </w:sectPr>
      </w:pPr>
    </w:p>
    <w:p w14:paraId="5D5ACE77">
      <w:pPr>
        <w:spacing w:line="289" w:lineRule="auto"/>
        <w:rPr>
          <w:rFonts w:ascii="Arial"/>
          <w:sz w:val="21"/>
        </w:rPr>
      </w:pPr>
    </w:p>
    <w:p w14:paraId="545CA5FA">
      <w:pPr>
        <w:spacing w:line="290" w:lineRule="auto"/>
        <w:rPr>
          <w:rFonts w:ascii="Arial"/>
          <w:sz w:val="21"/>
        </w:rPr>
      </w:pPr>
    </w:p>
    <w:p w14:paraId="6CD18647">
      <w:pPr>
        <w:pStyle w:val="2"/>
        <w:spacing w:before="113" w:line="505" w:lineRule="exact"/>
        <w:jc w:val="right"/>
      </w:pPr>
      <w:r>
        <w:rPr>
          <w:spacing w:val="5"/>
          <w:position w:val="4"/>
        </w:rPr>
        <w:t>支出较去年减少</w:t>
      </w:r>
      <w:r>
        <w:rPr>
          <w:rFonts w:ascii="Times New Roman" w:hAnsi="Times New Roman" w:eastAsia="Times New Roman" w:cs="Times New Roman"/>
          <w:spacing w:val="5"/>
          <w:position w:val="4"/>
        </w:rPr>
        <w:t>271.2</w:t>
      </w:r>
      <w:r>
        <w:rPr>
          <w:rFonts w:ascii="Times New Roman" w:hAnsi="Times New Roman" w:eastAsia="Times New Roman" w:cs="Times New Roman"/>
          <w:spacing w:val="38"/>
          <w:position w:val="4"/>
        </w:rPr>
        <w:t xml:space="preserve"> </w:t>
      </w:r>
      <w:r>
        <w:rPr>
          <w:spacing w:val="5"/>
          <w:position w:val="4"/>
        </w:rPr>
        <w:t>万元，主要是基本</w:t>
      </w:r>
      <w:r>
        <w:rPr>
          <w:spacing w:val="4"/>
          <w:position w:val="4"/>
        </w:rPr>
        <w:t>支出减少</w:t>
      </w:r>
      <w:r>
        <w:rPr>
          <w:spacing w:val="-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4"/>
        </w:rPr>
        <w:t>125.09</w:t>
      </w:r>
      <w:r>
        <w:rPr>
          <w:rFonts w:ascii="Times New Roman" w:hAnsi="Times New Roman" w:eastAsia="Times New Roman" w:cs="Times New Roman"/>
          <w:spacing w:val="36"/>
          <w:position w:val="4"/>
        </w:rPr>
        <w:t xml:space="preserve"> </w:t>
      </w:r>
      <w:r>
        <w:rPr>
          <w:spacing w:val="4"/>
          <w:position w:val="4"/>
        </w:rPr>
        <w:t>万元、项目支出减少</w:t>
      </w:r>
      <w:r>
        <w:rPr>
          <w:spacing w:val="-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4"/>
        </w:rPr>
        <w:t>146.11</w:t>
      </w:r>
      <w:r>
        <w:rPr>
          <w:rFonts w:ascii="Times New Roman" w:hAnsi="Times New Roman" w:eastAsia="Times New Roman" w:cs="Times New Roman"/>
          <w:spacing w:val="35"/>
          <w:position w:val="4"/>
        </w:rPr>
        <w:t xml:space="preserve"> </w:t>
      </w:r>
      <w:r>
        <w:rPr>
          <w:spacing w:val="4"/>
          <w:position w:val="4"/>
        </w:rPr>
        <w:t>万元。</w:t>
      </w:r>
    </w:p>
    <w:p w14:paraId="42EAEE9C">
      <w:pPr>
        <w:spacing w:before="169" w:line="206" w:lineRule="auto"/>
        <w:ind w:left="650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三</w:t>
      </w:r>
      <w:r>
        <w:rPr>
          <w:rFonts w:ascii="方正黑体_GBK" w:hAnsi="方正黑体_GBK" w:eastAsia="方正黑体_GBK" w:cs="方正黑体_GBK"/>
          <w:spacing w:val="-45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、</w:t>
      </w:r>
      <w:r>
        <w:rPr>
          <w:rFonts w:ascii="方正黑体_GBK" w:hAnsi="方正黑体_GBK" w:eastAsia="方正黑体_GBK" w:cs="方正黑体_GBK"/>
          <w:spacing w:val="-63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部门预算情况说明</w:t>
      </w:r>
    </w:p>
    <w:p w14:paraId="104FD747">
      <w:pPr>
        <w:pStyle w:val="2"/>
        <w:spacing w:before="179" w:line="328" w:lineRule="auto"/>
        <w:ind w:left="4" w:right="69" w:firstLine="628"/>
        <w:jc w:val="both"/>
      </w:pP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6"/>
        </w:rPr>
        <w:t xml:space="preserve">年一般公共预算财政拨款收入 </w:t>
      </w:r>
      <w:r>
        <w:rPr>
          <w:rFonts w:ascii="Times New Roman" w:hAnsi="Times New Roman" w:eastAsia="Times New Roman" w:cs="Times New Roman"/>
          <w:spacing w:val="6"/>
        </w:rPr>
        <w:t>1660.63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6"/>
        </w:rPr>
        <w:t xml:space="preserve">万元，一般公共预算财政拨款支出 </w:t>
      </w:r>
      <w:r>
        <w:rPr>
          <w:rFonts w:ascii="Times New Roman" w:hAnsi="Times New Roman" w:eastAsia="Times New Roman" w:cs="Times New Roman"/>
          <w:spacing w:val="6"/>
        </w:rPr>
        <w:t>1660.63</w:t>
      </w:r>
      <w:r>
        <w:t>万元，</w:t>
      </w:r>
      <w:r>
        <w:rPr>
          <w:spacing w:val="-80"/>
        </w:rPr>
        <w:t xml:space="preserve"> </w:t>
      </w:r>
      <w:r>
        <w:t>比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t>年减少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</w:rPr>
        <w:t>271.2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t xml:space="preserve">万元。其中：基本支出 </w:t>
      </w:r>
      <w:r>
        <w:rPr>
          <w:rFonts w:ascii="Times New Roman" w:hAnsi="Times New Roman" w:eastAsia="Times New Roman" w:cs="Times New Roman"/>
        </w:rPr>
        <w:t>1034.43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t>万元，</w:t>
      </w:r>
      <w:r>
        <w:rPr>
          <w:spacing w:val="-80"/>
        </w:rPr>
        <w:t xml:space="preserve"> </w:t>
      </w:r>
      <w:r>
        <w:t>比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20</w:t>
      </w:r>
      <w:r>
        <w:rPr>
          <w:rFonts w:ascii="Times New Roman" w:hAnsi="Times New Roman" w:eastAsia="Times New Roman" w:cs="Times New Roman"/>
          <w:spacing w:val="-1"/>
        </w:rPr>
        <w:t>23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"/>
        </w:rPr>
        <w:t xml:space="preserve">年减少 </w:t>
      </w:r>
      <w:r>
        <w:rPr>
          <w:rFonts w:ascii="Times New Roman" w:hAnsi="Times New Roman" w:eastAsia="Times New Roman" w:cs="Times New Roman"/>
          <w:spacing w:val="-1"/>
        </w:rPr>
        <w:t>125.09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1"/>
        </w:rPr>
        <w:t>万</w:t>
      </w:r>
      <w:r>
        <w:rPr>
          <w:spacing w:val="8"/>
        </w:rPr>
        <w:t>元，主要原因是在职和退休人员减少，主要用于保障在职人员工资福利及社会保险缴费、离</w:t>
      </w:r>
      <w:r>
        <w:rPr>
          <w:spacing w:val="9"/>
        </w:rPr>
        <w:t>休人员离休费、退休人员补助等，保障部门正常运转的各项商品服务支出；项</w:t>
      </w:r>
      <w:r>
        <w:rPr>
          <w:spacing w:val="-42"/>
        </w:rPr>
        <w:t xml:space="preserve"> </w:t>
      </w:r>
      <w:r>
        <w:rPr>
          <w:spacing w:val="9"/>
        </w:rPr>
        <w:t>目支出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626.2</w:t>
      </w:r>
      <w:r>
        <w:rPr>
          <w:spacing w:val="2"/>
        </w:rPr>
        <w:t>万元，</w:t>
      </w:r>
      <w:r>
        <w:rPr>
          <w:spacing w:val="-64"/>
        </w:rPr>
        <w:t xml:space="preserve"> </w:t>
      </w:r>
      <w:r>
        <w:rPr>
          <w:spacing w:val="2"/>
        </w:rPr>
        <w:t>比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2023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2"/>
        </w:rPr>
        <w:t xml:space="preserve">年减少 </w:t>
      </w:r>
      <w:r>
        <w:rPr>
          <w:rFonts w:ascii="Times New Roman" w:hAnsi="Times New Roman" w:eastAsia="Times New Roman" w:cs="Times New Roman"/>
          <w:spacing w:val="2"/>
        </w:rPr>
        <w:t>146.11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2"/>
        </w:rPr>
        <w:t>万元，主要原因是严格贯彻落实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2"/>
        </w:rPr>
        <w:t>过紧</w:t>
      </w:r>
      <w:r>
        <w:rPr>
          <w:spacing w:val="-43"/>
        </w:rPr>
        <w:t xml:space="preserve"> </w:t>
      </w:r>
      <w:r>
        <w:rPr>
          <w:spacing w:val="2"/>
        </w:rPr>
        <w:t>日子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2"/>
        </w:rPr>
        <w:t>要求，减少会议、</w:t>
      </w:r>
      <w:r>
        <w:rPr>
          <w:spacing w:val="8"/>
        </w:rPr>
        <w:t>活动等项目支出，以及减少疫情防控、公车购置等项目支出，主要用于接待考察会议活动及综合保障、元旦春节及夏季慰问、政务公开、调研信息、建议提案民生实事办理及重要决策</w:t>
      </w:r>
      <w:r>
        <w:rPr>
          <w:spacing w:val="9"/>
        </w:rPr>
        <w:t>部署督查督办、值班值守及突发事件调度处置等重点</w:t>
      </w:r>
      <w:r>
        <w:rPr>
          <w:spacing w:val="8"/>
        </w:rPr>
        <w:t>工作。</w:t>
      </w:r>
    </w:p>
    <w:p w14:paraId="4246536F">
      <w:pPr>
        <w:pStyle w:val="2"/>
        <w:spacing w:line="507" w:lineRule="exact"/>
        <w:ind w:left="644"/>
      </w:pPr>
      <w:r>
        <w:rPr>
          <w:spacing w:val="7"/>
          <w:position w:val="4"/>
        </w:rPr>
        <w:t>本单位</w:t>
      </w:r>
      <w:r>
        <w:rPr>
          <w:spacing w:val="-32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4"/>
        </w:rPr>
        <w:t xml:space="preserve">2024 </w:t>
      </w:r>
      <w:r>
        <w:rPr>
          <w:spacing w:val="7"/>
          <w:position w:val="4"/>
        </w:rPr>
        <w:t>年无使用政府性基金预算拨款安排的支出。</w:t>
      </w:r>
    </w:p>
    <w:p w14:paraId="3113F08C">
      <w:pPr>
        <w:spacing w:before="168" w:line="205" w:lineRule="auto"/>
        <w:ind w:left="66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四</w:t>
      </w:r>
      <w:r>
        <w:rPr>
          <w:rFonts w:ascii="方正黑体_GBK" w:hAnsi="方正黑体_GBK" w:eastAsia="方正黑体_GBK" w:cs="方正黑体_GBK"/>
          <w:spacing w:val="-5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4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经费情况说明</w:t>
      </w:r>
    </w:p>
    <w:p w14:paraId="0952F458">
      <w:pPr>
        <w:pStyle w:val="2"/>
        <w:spacing w:before="179" w:line="331" w:lineRule="auto"/>
        <w:ind w:right="72" w:firstLine="633"/>
      </w:pPr>
      <w:r>
        <w:rPr>
          <w:rFonts w:ascii="Times New Roman" w:hAnsi="Times New Roman" w:eastAsia="Times New Roman" w:cs="Times New Roman"/>
          <w:spacing w:val="1"/>
        </w:rPr>
        <w:t>2024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1"/>
        </w:rPr>
        <w:t>年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"/>
        </w:rPr>
        <w:t>三公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1"/>
        </w:rPr>
        <w:t>经费预算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98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"/>
        </w:rPr>
        <w:t>万元，</w:t>
      </w:r>
      <w:r>
        <w:rPr>
          <w:spacing w:val="-82"/>
        </w:rPr>
        <w:t xml:space="preserve"> </w:t>
      </w:r>
      <w:r>
        <w:rPr>
          <w:spacing w:val="1"/>
        </w:rPr>
        <w:t>比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</w:t>
      </w:r>
      <w:r>
        <w:rPr>
          <w:rFonts w:ascii="Times New Roman" w:hAnsi="Times New Roman" w:eastAsia="Times New Roman" w:cs="Times New Roman"/>
        </w:rPr>
        <w:t>23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t>年减少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</w:rPr>
        <w:t>53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t>万元。其中：</w:t>
      </w:r>
      <w:r>
        <w:rPr>
          <w:spacing w:val="-68"/>
        </w:rPr>
        <w:t xml:space="preserve"> </w:t>
      </w:r>
      <w:r>
        <w:t>因公出国（境）费用</w:t>
      </w:r>
      <w:r>
        <w:rPr>
          <w:rFonts w:ascii="Times New Roman" w:hAnsi="Times New Roman" w:eastAsia="Times New Roman" w:cs="Times New Roman"/>
          <w:spacing w:val="7"/>
        </w:rPr>
        <w:t>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7"/>
        </w:rPr>
        <w:t>万元，与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年持平；公务接待费</w:t>
      </w:r>
      <w:r>
        <w:rPr>
          <w:rFonts w:ascii="Times New Roman" w:hAnsi="Times New Roman" w:eastAsia="Times New Roman" w:cs="Times New Roman"/>
          <w:spacing w:val="7"/>
        </w:rPr>
        <w:t>20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7"/>
        </w:rPr>
        <w:t>万元，与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年持平；公务用车运行维护费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78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6"/>
        </w:rPr>
        <w:t>万</w:t>
      </w:r>
    </w:p>
    <w:p w14:paraId="4A858964">
      <w:pPr>
        <w:spacing w:line="331" w:lineRule="auto"/>
        <w:sectPr>
          <w:footerReference r:id="rId7" w:type="default"/>
          <w:pgSz w:w="16839" w:h="11906"/>
          <w:pgMar w:top="1012" w:right="2027" w:bottom="1195" w:left="1996" w:header="0" w:footer="827" w:gutter="0"/>
          <w:cols w:space="720" w:num="1"/>
        </w:sectPr>
      </w:pPr>
    </w:p>
    <w:p w14:paraId="56FB8187">
      <w:pPr>
        <w:spacing w:line="289" w:lineRule="auto"/>
        <w:rPr>
          <w:rFonts w:ascii="Arial"/>
          <w:sz w:val="21"/>
        </w:rPr>
      </w:pPr>
    </w:p>
    <w:p w14:paraId="39EBEEBB">
      <w:pPr>
        <w:spacing w:line="290" w:lineRule="auto"/>
        <w:rPr>
          <w:rFonts w:ascii="Arial"/>
          <w:sz w:val="21"/>
        </w:rPr>
      </w:pPr>
    </w:p>
    <w:p w14:paraId="1C1F0D35">
      <w:pPr>
        <w:pStyle w:val="2"/>
        <w:spacing w:before="113" w:line="332" w:lineRule="auto"/>
        <w:ind w:left="33" w:right="117" w:hanging="6"/>
      </w:pPr>
      <w:r>
        <w:rPr>
          <w:spacing w:val="6"/>
        </w:rPr>
        <w:t>元，比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2023 </w:t>
      </w:r>
      <w:r>
        <w:rPr>
          <w:spacing w:val="6"/>
        </w:rPr>
        <w:t>年减少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6"/>
        </w:rPr>
        <w:t>万元，主要原因是厉行节约，严格贯彻落</w:t>
      </w:r>
      <w:r>
        <w:rPr>
          <w:spacing w:val="5"/>
        </w:rPr>
        <w:t>实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5"/>
        </w:rPr>
        <w:t>过紧日子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5"/>
        </w:rPr>
        <w:t>要求；公务用车购置费</w:t>
      </w:r>
      <w:r>
        <w:rPr>
          <w:rFonts w:ascii="Times New Roman" w:hAnsi="Times New Roman" w:eastAsia="Times New Roman" w:cs="Times New Roman"/>
          <w:spacing w:val="5"/>
        </w:rPr>
        <w:t>0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5"/>
        </w:rPr>
        <w:t>万元，</w:t>
      </w:r>
      <w:r>
        <w:rPr>
          <w:spacing w:val="-82"/>
        </w:rPr>
        <w:t xml:space="preserve"> </w:t>
      </w:r>
      <w:r>
        <w:rPr>
          <w:spacing w:val="5"/>
        </w:rPr>
        <w:t>比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2023 </w:t>
      </w:r>
      <w:r>
        <w:rPr>
          <w:spacing w:val="5"/>
        </w:rPr>
        <w:t>年减少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18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5"/>
        </w:rPr>
        <w:t>万元，主要原因是本年度无公车购置计划。</w:t>
      </w:r>
    </w:p>
    <w:p w14:paraId="03B41AD1">
      <w:pPr>
        <w:spacing w:before="38" w:line="206" w:lineRule="auto"/>
        <w:ind w:left="656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五</w:t>
      </w:r>
      <w:r>
        <w:rPr>
          <w:rFonts w:ascii="方正黑体_GBK" w:hAnsi="方正黑体_GBK" w:eastAsia="方正黑体_GBK" w:cs="方正黑体_GBK"/>
          <w:spacing w:val="-42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、</w:t>
      </w:r>
      <w:r>
        <w:rPr>
          <w:rFonts w:ascii="方正黑体_GBK" w:hAnsi="方正黑体_GBK" w:eastAsia="方正黑体_GBK" w:cs="方正黑体_GBK"/>
          <w:spacing w:val="-58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其他重要事项的情况说明</w:t>
      </w:r>
    </w:p>
    <w:p w14:paraId="055B6E25">
      <w:pPr>
        <w:pStyle w:val="2"/>
        <w:spacing w:before="174" w:line="323" w:lineRule="auto"/>
        <w:ind w:left="18" w:right="120" w:firstLine="612"/>
      </w:pPr>
      <w:r>
        <w:rPr>
          <w:rFonts w:ascii="方正楷体_GBK" w:hAnsi="方正楷体_GBK" w:eastAsia="方正楷体_GBK" w:cs="方正楷体_GBK"/>
          <w:spacing w:val="6"/>
        </w:rPr>
        <w:t>（</w:t>
      </w:r>
      <w:r>
        <w:rPr>
          <w:rFonts w:ascii="方正楷体_GBK" w:hAnsi="方正楷体_GBK" w:eastAsia="方正楷体_GBK" w:cs="方正楷体_GBK"/>
          <w:spacing w:val="-47"/>
        </w:rPr>
        <w:t xml:space="preserve"> </w:t>
      </w:r>
      <w:r>
        <w:rPr>
          <w:rFonts w:ascii="方正楷体_GBK" w:hAnsi="方正楷体_GBK" w:eastAsia="方正楷体_GBK" w:cs="方正楷体_GBK"/>
          <w:spacing w:val="6"/>
        </w:rPr>
        <w:t>一）机关运行经费</w:t>
      </w:r>
      <w:r>
        <w:rPr>
          <w:rFonts w:ascii="方正楷体_GBK" w:hAnsi="方正楷体_GBK" w:eastAsia="方正楷体_GBK" w:cs="方正楷体_GBK"/>
          <w:spacing w:val="-43"/>
        </w:rPr>
        <w:t xml:space="preserve"> </w:t>
      </w:r>
      <w:r>
        <w:rPr>
          <w:spacing w:val="6"/>
        </w:rPr>
        <w:t>。</w:t>
      </w: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6"/>
        </w:rPr>
        <w:t>年一般公共预算</w:t>
      </w:r>
      <w:r>
        <w:rPr>
          <w:spacing w:val="5"/>
        </w:rPr>
        <w:t xml:space="preserve">财政拨款运行经费 </w:t>
      </w:r>
      <w:r>
        <w:rPr>
          <w:rFonts w:ascii="Times New Roman" w:hAnsi="Times New Roman" w:eastAsia="Times New Roman" w:cs="Times New Roman"/>
          <w:spacing w:val="5"/>
        </w:rPr>
        <w:t>177.44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5"/>
        </w:rPr>
        <w:t>万元，</w:t>
      </w:r>
      <w:r>
        <w:rPr>
          <w:spacing w:val="-80"/>
        </w:rPr>
        <w:t xml:space="preserve"> </w:t>
      </w:r>
      <w:r>
        <w:rPr>
          <w:spacing w:val="5"/>
        </w:rPr>
        <w:t>比上年减</w:t>
      </w:r>
      <w:r>
        <w:rPr>
          <w:spacing w:val="-1"/>
        </w:rPr>
        <w:t xml:space="preserve">少 </w:t>
      </w:r>
      <w:r>
        <w:rPr>
          <w:rFonts w:ascii="Times New Roman" w:hAnsi="Times New Roman" w:eastAsia="Times New Roman" w:cs="Times New Roman"/>
          <w:spacing w:val="-1"/>
        </w:rPr>
        <w:t>1.37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rPr>
          <w:spacing w:val="-1"/>
        </w:rPr>
        <w:t>万元</w:t>
      </w:r>
      <w:r>
        <w:rPr>
          <w:spacing w:val="-80"/>
        </w:rPr>
        <w:t xml:space="preserve"> </w:t>
      </w:r>
      <w:r>
        <w:rPr>
          <w:spacing w:val="-1"/>
        </w:rPr>
        <w:t>，主要原因是厉行节约</w:t>
      </w:r>
      <w:r>
        <w:rPr>
          <w:spacing w:val="-81"/>
        </w:rPr>
        <w:t xml:space="preserve"> </w:t>
      </w:r>
      <w:r>
        <w:rPr>
          <w:spacing w:val="-1"/>
        </w:rPr>
        <w:t>，严格贯彻落实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-1"/>
        </w:rPr>
        <w:t>过紧日子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-1"/>
        </w:rPr>
        <w:t>要求</w:t>
      </w:r>
      <w:r>
        <w:rPr>
          <w:spacing w:val="-82"/>
        </w:rPr>
        <w:t xml:space="preserve"> </w:t>
      </w:r>
      <w:r>
        <w:rPr>
          <w:spacing w:val="-1"/>
        </w:rPr>
        <w:t>，主要用于办公费、印刷</w:t>
      </w:r>
      <w:r>
        <w:rPr>
          <w:spacing w:val="9"/>
        </w:rPr>
        <w:t>费、邮电费、水电费、物管费、差旅费、会议费、培训费及其他商品和服务支出等。</w:t>
      </w:r>
    </w:p>
    <w:p w14:paraId="7588FC95">
      <w:pPr>
        <w:pStyle w:val="2"/>
        <w:spacing w:before="79" w:line="320" w:lineRule="auto"/>
        <w:ind w:left="24" w:firstLine="606"/>
      </w:pPr>
      <w:r>
        <w:rPr>
          <w:rFonts w:ascii="方正楷体_GBK" w:hAnsi="方正楷体_GBK" w:eastAsia="方正楷体_GBK" w:cs="方正楷体_GBK"/>
          <w:spacing w:val="7"/>
        </w:rPr>
        <w:t>（二）政府采购情况</w:t>
      </w:r>
      <w:r>
        <w:rPr>
          <w:rFonts w:ascii="方正楷体_GBK" w:hAnsi="方正楷体_GBK" w:eastAsia="方正楷体_GBK" w:cs="方正楷体_GBK"/>
          <w:spacing w:val="-41"/>
        </w:rPr>
        <w:t xml:space="preserve"> </w:t>
      </w:r>
      <w:r>
        <w:rPr>
          <w:spacing w:val="7"/>
        </w:rPr>
        <w:t>。所属各预算单位政府采购预算总额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7"/>
        </w:rPr>
        <w:t>万元：政府采购货物预算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4"/>
        </w:rPr>
        <w:t>万元、政府采购工程预算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万元、政府采购服务预算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万元</w:t>
      </w:r>
      <w:r>
        <w:rPr>
          <w:spacing w:val="-81"/>
        </w:rPr>
        <w:t xml:space="preserve"> </w:t>
      </w:r>
      <w:r>
        <w:rPr>
          <w:spacing w:val="4"/>
        </w:rPr>
        <w:t>；其中一般公共预算拨款政府采</w:t>
      </w:r>
      <w:r>
        <w:rPr>
          <w:spacing w:val="-2"/>
        </w:rPr>
        <w:t>购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2"/>
        </w:rPr>
        <w:t>万元：政府采购货物预算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2"/>
        </w:rPr>
        <w:t>万元、政府采购工程预算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2"/>
        </w:rPr>
        <w:t>万元、政府采购服务预算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2"/>
        </w:rPr>
        <w:t>万元。</w:t>
      </w:r>
    </w:p>
    <w:p w14:paraId="67A18F7E">
      <w:pPr>
        <w:pStyle w:val="2"/>
        <w:spacing w:before="2" w:line="327" w:lineRule="auto"/>
        <w:ind w:left="23" w:right="120" w:firstLine="608"/>
      </w:pPr>
      <w:r>
        <w:rPr>
          <w:rFonts w:ascii="方正楷体_GBK" w:hAnsi="方正楷体_GBK" w:eastAsia="方正楷体_GBK" w:cs="方正楷体_GBK"/>
          <w:spacing w:val="7"/>
        </w:rPr>
        <w:t>（三）绩效目标设置情况</w:t>
      </w:r>
      <w:r>
        <w:rPr>
          <w:spacing w:val="7"/>
        </w:rPr>
        <w:t>。</w:t>
      </w:r>
      <w:r>
        <w:rPr>
          <w:rFonts w:ascii="Times New Roman" w:hAnsi="Times New Roman" w:eastAsia="Times New Roman" w:cs="Times New Roman"/>
          <w:spacing w:val="7"/>
        </w:rPr>
        <w:t xml:space="preserve">2024 </w:t>
      </w:r>
      <w:r>
        <w:rPr>
          <w:spacing w:val="7"/>
        </w:rPr>
        <w:t>年项</w:t>
      </w:r>
      <w:r>
        <w:rPr>
          <w:spacing w:val="6"/>
        </w:rPr>
        <w:t>目支出均实行了绩效目标管理，涉及一般公共预算</w:t>
      </w:r>
      <w:r>
        <w:t>财政拨款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>626.2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t>万元。</w:t>
      </w:r>
    </w:p>
    <w:p w14:paraId="4831B541">
      <w:pPr>
        <w:pStyle w:val="2"/>
        <w:spacing w:before="3" w:line="331" w:lineRule="auto"/>
        <w:ind w:left="23" w:right="117" w:firstLine="608"/>
      </w:pPr>
      <w:r>
        <w:rPr>
          <w:rFonts w:ascii="方正楷体_GBK" w:hAnsi="方正楷体_GBK" w:eastAsia="方正楷体_GBK" w:cs="方正楷体_GBK"/>
          <w:spacing w:val="1"/>
        </w:rPr>
        <w:t>（</w:t>
      </w:r>
      <w:r>
        <w:rPr>
          <w:rFonts w:ascii="方正楷体_GBK" w:hAnsi="方正楷体_GBK" w:eastAsia="方正楷体_GBK" w:cs="方正楷体_GBK"/>
          <w:spacing w:val="-44"/>
        </w:rPr>
        <w:t xml:space="preserve"> </w:t>
      </w:r>
      <w:r>
        <w:rPr>
          <w:rFonts w:ascii="方正楷体_GBK" w:hAnsi="方正楷体_GBK" w:eastAsia="方正楷体_GBK" w:cs="方正楷体_GBK"/>
          <w:spacing w:val="1"/>
        </w:rPr>
        <w:t>四）</w:t>
      </w:r>
      <w:r>
        <w:rPr>
          <w:rFonts w:ascii="方正楷体_GBK" w:hAnsi="方正楷体_GBK" w:eastAsia="方正楷体_GBK" w:cs="方正楷体_GBK"/>
          <w:spacing w:val="-44"/>
        </w:rPr>
        <w:t xml:space="preserve"> </w:t>
      </w:r>
      <w:r>
        <w:rPr>
          <w:rFonts w:ascii="方正楷体_GBK" w:hAnsi="方正楷体_GBK" w:eastAsia="方正楷体_GBK" w:cs="方正楷体_GBK"/>
          <w:spacing w:val="1"/>
        </w:rPr>
        <w:t>国有资产占有使用情况</w:t>
      </w:r>
      <w:r>
        <w:rPr>
          <w:rFonts w:ascii="方正楷体_GBK" w:hAnsi="方正楷体_GBK" w:eastAsia="方正楷体_GBK" w:cs="方正楷体_GBK"/>
          <w:spacing w:val="-48"/>
        </w:rPr>
        <w:t xml:space="preserve"> </w:t>
      </w:r>
      <w:r>
        <w:rPr>
          <w:spacing w:val="1"/>
        </w:rPr>
        <w:t>。截</w:t>
      </w:r>
      <w:r>
        <w:rPr>
          <w:rFonts w:hint="eastAsia"/>
          <w:spacing w:val="1"/>
          <w:lang w:val="en-US" w:eastAsia="zh-CN"/>
        </w:rPr>
        <w:t>至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1"/>
        </w:rPr>
        <w:t xml:space="preserve">年 </w:t>
      </w:r>
      <w:r>
        <w:rPr>
          <w:rFonts w:ascii="Times New Roman" w:hAnsi="Times New Roman" w:eastAsia="Times New Roman" w:cs="Times New Roman"/>
          <w:spacing w:val="1"/>
        </w:rPr>
        <w:t>12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"/>
        </w:rPr>
        <w:t>月</w:t>
      </w:r>
      <w:r>
        <w:rPr>
          <w:spacing w:val="-82"/>
        </w:rPr>
        <w:t xml:space="preserve"> </w:t>
      </w:r>
      <w:r>
        <w:rPr>
          <w:spacing w:val="1"/>
        </w:rPr>
        <w:t>，所</w:t>
      </w:r>
      <w:r>
        <w:t>属各预算单位共有车辆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t>辆</w:t>
      </w:r>
      <w:r>
        <w:rPr>
          <w:spacing w:val="-80"/>
        </w:rPr>
        <w:t xml:space="preserve"> </w:t>
      </w:r>
      <w:r>
        <w:t>，其</w:t>
      </w:r>
      <w:r>
        <w:rPr>
          <w:spacing w:val="8"/>
        </w:rPr>
        <w:t>中一般公务用车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8"/>
        </w:rPr>
        <w:t>辆、执勤执法用车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8"/>
        </w:rPr>
        <w:t>辆。</w:t>
      </w:r>
      <w:r>
        <w:rPr>
          <w:rFonts w:ascii="Times New Roman" w:hAnsi="Times New Roman" w:eastAsia="Times New Roman" w:cs="Times New Roman"/>
          <w:spacing w:val="8"/>
        </w:rPr>
        <w:t>202</w:t>
      </w:r>
      <w:r>
        <w:rPr>
          <w:rFonts w:ascii="Times New Roman" w:hAnsi="Times New Roman" w:eastAsia="Times New Roman" w:cs="Times New Roman"/>
          <w:spacing w:val="7"/>
        </w:rPr>
        <w:t xml:space="preserve">4 </w:t>
      </w:r>
      <w:r>
        <w:rPr>
          <w:spacing w:val="7"/>
        </w:rPr>
        <w:t>年一般公共预算安排购置车辆</w:t>
      </w:r>
      <w:r>
        <w:rPr>
          <w:rFonts w:ascii="Times New Roman" w:hAnsi="Times New Roman" w:eastAsia="Times New Roman" w:cs="Times New Roman"/>
          <w:spacing w:val="7"/>
        </w:rPr>
        <w:t>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7"/>
        </w:rPr>
        <w:t>辆，其中一</w:t>
      </w:r>
      <w:r>
        <w:rPr>
          <w:spacing w:val="3"/>
        </w:rPr>
        <w:t>般公务用车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3"/>
        </w:rPr>
        <w:t>辆、执勤执法用车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3"/>
        </w:rPr>
        <w:t>辆。</w:t>
      </w:r>
    </w:p>
    <w:p w14:paraId="253D3A4A">
      <w:pPr>
        <w:spacing w:line="331" w:lineRule="auto"/>
        <w:sectPr>
          <w:footerReference r:id="rId8" w:type="default"/>
          <w:pgSz w:w="16839" w:h="11906"/>
          <w:pgMar w:top="1012" w:right="1979" w:bottom="1195" w:left="1982" w:header="0" w:footer="827" w:gutter="0"/>
          <w:cols w:space="720" w:num="1"/>
        </w:sectPr>
      </w:pPr>
    </w:p>
    <w:p w14:paraId="679FDCD5">
      <w:pPr>
        <w:spacing w:line="317" w:lineRule="auto"/>
        <w:rPr>
          <w:rFonts w:ascii="Arial"/>
          <w:sz w:val="21"/>
        </w:rPr>
      </w:pPr>
    </w:p>
    <w:p w14:paraId="73510BCC">
      <w:pPr>
        <w:spacing w:line="318" w:lineRule="auto"/>
        <w:rPr>
          <w:rFonts w:ascii="Arial"/>
          <w:sz w:val="21"/>
        </w:rPr>
      </w:pPr>
    </w:p>
    <w:p w14:paraId="19FBD63D">
      <w:pPr>
        <w:spacing w:before="113" w:line="205" w:lineRule="auto"/>
        <w:ind w:left="639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六</w:t>
      </w:r>
      <w:r>
        <w:rPr>
          <w:rFonts w:ascii="方正黑体_GBK" w:hAnsi="方正黑体_GBK" w:eastAsia="方正黑体_GBK" w:cs="方正黑体_GBK"/>
          <w:spacing w:val="-5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、</w:t>
      </w:r>
      <w:r>
        <w:rPr>
          <w:rFonts w:ascii="方正黑体_GBK" w:hAnsi="方正黑体_GBK" w:eastAsia="方正黑体_GBK" w:cs="方正黑体_GBK"/>
          <w:spacing w:val="-6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专业性名词解释</w:t>
      </w:r>
    </w:p>
    <w:p w14:paraId="507AA44F">
      <w:pPr>
        <w:pStyle w:val="2"/>
        <w:spacing w:before="219" w:line="320" w:lineRule="auto"/>
        <w:ind w:left="1" w:right="120" w:firstLine="610"/>
      </w:pPr>
      <w:r>
        <w:rPr>
          <w:rFonts w:ascii="方正楷体_GBK" w:hAnsi="方正楷体_GBK" w:eastAsia="方正楷体_GBK" w:cs="方正楷体_GBK"/>
          <w:spacing w:val="9"/>
        </w:rPr>
        <w:t>（一）财政拨款收入</w:t>
      </w:r>
      <w:r>
        <w:rPr>
          <w:spacing w:val="9"/>
        </w:rPr>
        <w:t>：指本年度从本级财政部门取得的财政拨款，包括一般公共预算财</w:t>
      </w:r>
      <w:r>
        <w:rPr>
          <w:spacing w:val="8"/>
        </w:rPr>
        <w:t>政拨款和政府性基金预算财政拨款。</w:t>
      </w:r>
    </w:p>
    <w:p w14:paraId="0C3A6B8E">
      <w:pPr>
        <w:pStyle w:val="2"/>
        <w:spacing w:before="32" w:line="320" w:lineRule="auto"/>
        <w:ind w:left="19" w:right="120" w:firstLine="591"/>
      </w:pPr>
      <w:r>
        <w:rPr>
          <w:rFonts w:ascii="方正楷体_GBK" w:hAnsi="方正楷体_GBK" w:eastAsia="方正楷体_GBK" w:cs="方正楷体_GBK"/>
          <w:spacing w:val="6"/>
        </w:rPr>
        <w:t>（二）其他收入</w:t>
      </w:r>
      <w:r>
        <w:rPr>
          <w:spacing w:val="6"/>
        </w:rPr>
        <w:t>：指单位取得的除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6"/>
        </w:rPr>
        <w:t>财政拨款收入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6"/>
        </w:rPr>
        <w:t>、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6"/>
        </w:rPr>
        <w:t>事业收入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6"/>
        </w:rPr>
        <w:t>、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6"/>
        </w:rPr>
        <w:t>经营收入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6"/>
        </w:rPr>
        <w:t>等以外的</w:t>
      </w:r>
      <w:r>
        <w:rPr>
          <w:spacing w:val="-7"/>
        </w:rPr>
        <w:t>收入。</w:t>
      </w:r>
    </w:p>
    <w:p w14:paraId="5B26F363">
      <w:pPr>
        <w:pStyle w:val="2"/>
        <w:spacing w:before="29" w:line="321" w:lineRule="auto"/>
        <w:ind w:left="7" w:right="120" w:firstLine="604"/>
      </w:pPr>
      <w:r>
        <w:rPr>
          <w:rFonts w:ascii="方正楷体_GBK" w:hAnsi="方正楷体_GBK" w:eastAsia="方正楷体_GBK" w:cs="方正楷体_GBK"/>
          <w:spacing w:val="7"/>
        </w:rPr>
        <w:t>（三）基本支出</w:t>
      </w:r>
      <w:r>
        <w:rPr>
          <w:spacing w:val="7"/>
        </w:rPr>
        <w:t>：指为保障机构正常运转、完成</w:t>
      </w:r>
      <w:r>
        <w:rPr>
          <w:spacing w:val="-45"/>
        </w:rPr>
        <w:t xml:space="preserve"> </w:t>
      </w:r>
      <w:r>
        <w:rPr>
          <w:spacing w:val="6"/>
        </w:rPr>
        <w:t>日常工作任务而发生的人员经费和公用</w:t>
      </w:r>
      <w:r>
        <w:rPr>
          <w:spacing w:val="-3"/>
        </w:rPr>
        <w:t>经费。</w:t>
      </w:r>
    </w:p>
    <w:p w14:paraId="57928F0C">
      <w:pPr>
        <w:pStyle w:val="2"/>
        <w:spacing w:before="29"/>
        <w:jc w:val="right"/>
      </w:pPr>
      <w:r>
        <w:rPr>
          <w:rFonts w:ascii="方正楷体_GBK" w:hAnsi="方正楷体_GBK" w:eastAsia="方正楷体_GBK" w:cs="方正楷体_GBK"/>
        </w:rPr>
        <w:t>（</w:t>
      </w:r>
      <w:r>
        <w:rPr>
          <w:rFonts w:ascii="方正楷体_GBK" w:hAnsi="方正楷体_GBK" w:eastAsia="方正楷体_GBK" w:cs="方正楷体_GBK"/>
          <w:spacing w:val="-44"/>
        </w:rPr>
        <w:t xml:space="preserve"> </w:t>
      </w:r>
      <w:r>
        <w:rPr>
          <w:rFonts w:ascii="方正楷体_GBK" w:hAnsi="方正楷体_GBK" w:eastAsia="方正楷体_GBK" w:cs="方正楷体_GBK"/>
        </w:rPr>
        <w:t>四）项 目</w:t>
      </w:r>
      <w:r>
        <w:rPr>
          <w:rFonts w:ascii="方正楷体_GBK" w:hAnsi="方正楷体_GBK" w:eastAsia="方正楷体_GBK" w:cs="方正楷体_GBK"/>
          <w:spacing w:val="-50"/>
        </w:rPr>
        <w:t xml:space="preserve"> </w:t>
      </w:r>
      <w:r>
        <w:rPr>
          <w:rFonts w:ascii="方正楷体_GBK" w:hAnsi="方正楷体_GBK" w:eastAsia="方正楷体_GBK" w:cs="方正楷体_GBK"/>
        </w:rPr>
        <w:t>支出</w:t>
      </w:r>
      <w:r>
        <w:t>：指在基本支出之外为完成特定行政任务和事业</w:t>
      </w:r>
      <w:r>
        <w:rPr>
          <w:spacing w:val="-1"/>
        </w:rPr>
        <w:t>发展目标所发生的支出。</w:t>
      </w:r>
    </w:p>
    <w:p w14:paraId="1A405BF4">
      <w:pPr>
        <w:pStyle w:val="2"/>
        <w:spacing w:before="170" w:line="332" w:lineRule="auto"/>
        <w:ind w:right="120" w:firstLine="611"/>
      </w:pPr>
      <w:r>
        <w:rPr>
          <w:rFonts w:ascii="方正楷体_GBK" w:hAnsi="方正楷体_GBK" w:eastAsia="方正楷体_GBK" w:cs="方正楷体_GBK"/>
          <w:spacing w:val="8"/>
        </w:rPr>
        <w:t>（五）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方正楷体_GBK" w:hAnsi="方正楷体_GBK" w:eastAsia="方正楷体_GBK" w:cs="方正楷体_GBK"/>
          <w:spacing w:val="8"/>
        </w:rPr>
        <w:t>三公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rFonts w:ascii="方正楷体_GBK" w:hAnsi="方正楷体_GBK" w:eastAsia="方正楷体_GBK" w:cs="方正楷体_GBK"/>
          <w:spacing w:val="8"/>
        </w:rPr>
        <w:t>经费</w:t>
      </w:r>
      <w:r>
        <w:rPr>
          <w:spacing w:val="8"/>
        </w:rPr>
        <w:t>：指用一般公共预算财政拨款安排的因公出国（境）费、公务用车购</w:t>
      </w:r>
      <w:r>
        <w:rPr>
          <w:spacing w:val="7"/>
        </w:rPr>
        <w:t>置及运行维护费、公务接待费。其中，</w:t>
      </w:r>
      <w:r>
        <w:rPr>
          <w:spacing w:val="-80"/>
        </w:rPr>
        <w:t xml:space="preserve"> </w:t>
      </w:r>
      <w:r>
        <w:rPr>
          <w:spacing w:val="7"/>
        </w:rPr>
        <w:t>因公出国（境）费反映单位公务出国（境）</w:t>
      </w:r>
      <w:r>
        <w:rPr>
          <w:spacing w:val="6"/>
        </w:rPr>
        <w:t>的国际旅</w:t>
      </w:r>
      <w:r>
        <w:rPr>
          <w:spacing w:val="8"/>
        </w:rPr>
        <w:t>费、国外城市间交通费、住宿费、伙食费、培训费、公杂费等支出；公务用车购置费反映单</w:t>
      </w:r>
      <w:r>
        <w:rPr>
          <w:spacing w:val="12"/>
        </w:rPr>
        <w:t>位公务用车购置支出（含车辆购置税</w:t>
      </w:r>
      <w:r>
        <w:rPr>
          <w:spacing w:val="-57"/>
        </w:rPr>
        <w:t>）；</w:t>
      </w:r>
      <w:r>
        <w:rPr>
          <w:spacing w:val="12"/>
        </w:rPr>
        <w:t>公务用车运行维护费反映单位按</w:t>
      </w:r>
      <w:r>
        <w:rPr>
          <w:spacing w:val="11"/>
        </w:rPr>
        <w:t>规定保留的公务用</w:t>
      </w:r>
      <w:r>
        <w:rPr>
          <w:spacing w:val="8"/>
        </w:rPr>
        <w:t>车燃料费、维修费、过路过桥费、保险费、安全奖励费用等支出；公务接待费反映单位按规定开支的各类公务接待（含外宾接待）支出。</w:t>
      </w:r>
    </w:p>
    <w:p w14:paraId="62A80361">
      <w:pPr>
        <w:spacing w:line="332" w:lineRule="auto"/>
        <w:sectPr>
          <w:footerReference r:id="rId9" w:type="default"/>
          <w:pgSz w:w="16839" w:h="11906"/>
          <w:pgMar w:top="1012" w:right="1979" w:bottom="1101" w:left="2002" w:header="0" w:footer="852" w:gutter="0"/>
          <w:cols w:space="720" w:num="1"/>
        </w:sectPr>
      </w:pPr>
    </w:p>
    <w:p w14:paraId="42CD1B54">
      <w:pPr>
        <w:spacing w:line="312" w:lineRule="auto"/>
        <w:rPr>
          <w:rFonts w:ascii="Arial"/>
          <w:sz w:val="21"/>
        </w:rPr>
      </w:pPr>
    </w:p>
    <w:p w14:paraId="6A8441CB">
      <w:pPr>
        <w:spacing w:line="312" w:lineRule="auto"/>
        <w:rPr>
          <w:rFonts w:ascii="Arial"/>
          <w:sz w:val="21"/>
        </w:rPr>
      </w:pPr>
    </w:p>
    <w:p w14:paraId="0E2EB5FF">
      <w:pPr>
        <w:pStyle w:val="2"/>
        <w:spacing w:before="113" w:line="241" w:lineRule="auto"/>
        <w:ind w:left="792"/>
      </w:pPr>
      <w:r>
        <w:rPr>
          <w:rFonts w:ascii="方正楷体_GBK" w:hAnsi="方正楷体_GBK" w:eastAsia="方正楷体_GBK" w:cs="方正楷体_GBK"/>
          <w:spacing w:val="7"/>
        </w:rPr>
        <w:t>（六）行政运行：</w:t>
      </w:r>
      <w:r>
        <w:rPr>
          <w:rFonts w:ascii="方正楷体_GBK" w:hAnsi="方正楷体_GBK" w:eastAsia="方正楷体_GBK" w:cs="方正楷体_GBK"/>
          <w:spacing w:val="-37"/>
        </w:rPr>
        <w:t xml:space="preserve"> </w:t>
      </w:r>
      <w:r>
        <w:rPr>
          <w:spacing w:val="7"/>
        </w:rPr>
        <w:t>反映行政单位（包括实行公务员管理的事业单位）</w:t>
      </w:r>
      <w:r>
        <w:rPr>
          <w:spacing w:val="-81"/>
        </w:rPr>
        <w:t xml:space="preserve"> </w:t>
      </w:r>
      <w:r>
        <w:rPr>
          <w:spacing w:val="7"/>
        </w:rPr>
        <w:t>的基本支出。</w:t>
      </w:r>
    </w:p>
    <w:p w14:paraId="3EBCEF92">
      <w:pPr>
        <w:pStyle w:val="2"/>
        <w:spacing w:before="162" w:line="320" w:lineRule="auto"/>
        <w:ind w:left="19" w:right="2" w:firstLine="772"/>
      </w:pPr>
      <w:r>
        <w:rPr>
          <w:rFonts w:ascii="方正楷体_GBK" w:hAnsi="方正楷体_GBK" w:eastAsia="方正楷体_GBK" w:cs="方正楷体_GBK"/>
          <w:spacing w:val="12"/>
        </w:rPr>
        <w:t>（七）一般行政管理事务：</w:t>
      </w:r>
      <w:r>
        <w:rPr>
          <w:rFonts w:ascii="方正楷体_GBK" w:hAnsi="方正楷体_GBK" w:eastAsia="方正楷体_GBK" w:cs="方正楷体_GBK"/>
          <w:spacing w:val="-38"/>
        </w:rPr>
        <w:t xml:space="preserve"> </w:t>
      </w:r>
      <w:r>
        <w:rPr>
          <w:spacing w:val="12"/>
        </w:rPr>
        <w:t>反映行政单位（包括实行公务员管理的事业单位）未单独</w:t>
      </w:r>
      <w:r>
        <w:rPr>
          <w:spacing w:val="1"/>
        </w:rPr>
        <w:t>设置项级科</w:t>
      </w:r>
      <w:r>
        <w:rPr>
          <w:spacing w:val="-42"/>
        </w:rPr>
        <w:t xml:space="preserve"> </w:t>
      </w:r>
      <w:r>
        <w:rPr>
          <w:spacing w:val="1"/>
        </w:rPr>
        <w:t>目的其他项目支出。</w:t>
      </w:r>
    </w:p>
    <w:p w14:paraId="55B28CE1">
      <w:pPr>
        <w:pStyle w:val="2"/>
        <w:spacing w:before="32" w:line="328" w:lineRule="auto"/>
        <w:ind w:left="49" w:right="2" w:firstLine="742"/>
      </w:pPr>
      <w:r>
        <w:rPr>
          <w:rFonts w:ascii="方正楷体_GBK" w:hAnsi="方正楷体_GBK" w:eastAsia="方正楷体_GBK" w:cs="方正楷体_GBK"/>
          <w:spacing w:val="11"/>
        </w:rPr>
        <w:t>（八）</w:t>
      </w:r>
      <w:r>
        <w:rPr>
          <w:rFonts w:ascii="方正楷体_GBK" w:hAnsi="方正楷体_GBK" w:eastAsia="方正楷体_GBK" w:cs="方正楷体_GBK"/>
          <w:spacing w:val="-40"/>
        </w:rPr>
        <w:t xml:space="preserve"> </w:t>
      </w:r>
      <w:r>
        <w:rPr>
          <w:rFonts w:ascii="方正楷体_GBK" w:hAnsi="方正楷体_GBK" w:eastAsia="方正楷体_GBK" w:cs="方正楷体_GBK"/>
          <w:spacing w:val="11"/>
        </w:rPr>
        <w:t>事业运行：</w:t>
      </w:r>
      <w:r>
        <w:rPr>
          <w:rFonts w:ascii="方正楷体_GBK" w:hAnsi="方正楷体_GBK" w:eastAsia="方正楷体_GBK" w:cs="方正楷体_GBK"/>
          <w:spacing w:val="-47"/>
        </w:rPr>
        <w:t xml:space="preserve"> </w:t>
      </w:r>
      <w:r>
        <w:rPr>
          <w:spacing w:val="11"/>
        </w:rPr>
        <w:t>反映事业单位的基本支出，不包括行政单位（包括实行公务员管理</w:t>
      </w:r>
      <w:r>
        <w:rPr>
          <w:spacing w:val="5"/>
        </w:rPr>
        <w:t>的事业单位）后勤服务中心、</w:t>
      </w:r>
      <w:r>
        <w:rPr>
          <w:spacing w:val="-79"/>
        </w:rPr>
        <w:t xml:space="preserve"> </w:t>
      </w:r>
      <w:r>
        <w:rPr>
          <w:spacing w:val="5"/>
        </w:rPr>
        <w:t>医疗室等附属事业单位。</w:t>
      </w:r>
    </w:p>
    <w:p w14:paraId="1EF02DE3">
      <w:pPr>
        <w:pStyle w:val="2"/>
        <w:spacing w:before="1" w:line="328" w:lineRule="auto"/>
        <w:ind w:left="27" w:right="2" w:firstLine="765"/>
      </w:pPr>
      <w:r>
        <w:rPr>
          <w:rFonts w:ascii="方正楷体_GBK" w:hAnsi="方正楷体_GBK" w:eastAsia="方正楷体_GBK" w:cs="方正楷体_GBK"/>
          <w:spacing w:val="12"/>
        </w:rPr>
        <w:t>（九）机关事业单位基本养老保险缴费支出：</w:t>
      </w:r>
      <w:r>
        <w:rPr>
          <w:rFonts w:ascii="方正楷体_GBK" w:hAnsi="方正楷体_GBK" w:eastAsia="方正楷体_GBK" w:cs="方正楷体_GBK"/>
          <w:spacing w:val="-38"/>
        </w:rPr>
        <w:t xml:space="preserve"> </w:t>
      </w:r>
      <w:r>
        <w:rPr>
          <w:spacing w:val="12"/>
        </w:rPr>
        <w:t>反映机关事业单位实施养老保险制度由</w:t>
      </w:r>
      <w:r>
        <w:rPr>
          <w:spacing w:val="7"/>
        </w:rPr>
        <w:t>单位实际缴纳的基本养老保险费支出。</w:t>
      </w:r>
    </w:p>
    <w:p w14:paraId="3CFA0869">
      <w:pPr>
        <w:pStyle w:val="2"/>
        <w:spacing w:before="3" w:line="319" w:lineRule="auto"/>
        <w:ind w:left="35" w:right="2" w:firstLine="756"/>
      </w:pPr>
      <w:r>
        <w:rPr>
          <w:rFonts w:ascii="方正楷体_GBK" w:hAnsi="方正楷体_GBK" w:eastAsia="方正楷体_GBK" w:cs="方正楷体_GBK"/>
          <w:spacing w:val="11"/>
        </w:rPr>
        <w:t>（</w:t>
      </w:r>
      <w:r>
        <w:rPr>
          <w:rFonts w:ascii="方正楷体_GBK" w:hAnsi="方正楷体_GBK" w:eastAsia="方正楷体_GBK" w:cs="方正楷体_GBK"/>
          <w:spacing w:val="-40"/>
        </w:rPr>
        <w:t xml:space="preserve"> </w:t>
      </w:r>
      <w:r>
        <w:rPr>
          <w:rFonts w:ascii="方正楷体_GBK" w:hAnsi="方正楷体_GBK" w:eastAsia="方正楷体_GBK" w:cs="方正楷体_GBK"/>
          <w:spacing w:val="11"/>
        </w:rPr>
        <w:t>十）机关事业单位职业年金缴费支出：</w:t>
      </w:r>
      <w:r>
        <w:rPr>
          <w:rFonts w:ascii="方正楷体_GBK" w:hAnsi="方正楷体_GBK" w:eastAsia="方正楷体_GBK" w:cs="方正楷体_GBK"/>
          <w:spacing w:val="-47"/>
        </w:rPr>
        <w:t xml:space="preserve"> </w:t>
      </w:r>
      <w:r>
        <w:rPr>
          <w:spacing w:val="11"/>
        </w:rPr>
        <w:t>反映机关事业单位实施养老保险制度由单位</w:t>
      </w:r>
      <w:r>
        <w:rPr>
          <w:spacing w:val="6"/>
        </w:rPr>
        <w:t>实际缴纳的职业年金支出。</w:t>
      </w:r>
    </w:p>
    <w:p w14:paraId="686CD2C1">
      <w:pPr>
        <w:pStyle w:val="2"/>
        <w:spacing w:before="30" w:line="322" w:lineRule="auto"/>
        <w:ind w:left="25" w:firstLine="766"/>
      </w:pPr>
      <w:r>
        <w:rPr>
          <w:rFonts w:ascii="方正楷体_GBK" w:hAnsi="方正楷体_GBK" w:eastAsia="方正楷体_GBK" w:cs="方正楷体_GBK"/>
          <w:spacing w:val="12"/>
        </w:rPr>
        <w:t>（十一）行政单位医疗：</w:t>
      </w:r>
      <w:r>
        <w:rPr>
          <w:rFonts w:ascii="方正楷体_GBK" w:hAnsi="方正楷体_GBK" w:eastAsia="方正楷体_GBK" w:cs="方正楷体_GBK"/>
          <w:spacing w:val="-38"/>
        </w:rPr>
        <w:t xml:space="preserve"> </w:t>
      </w:r>
      <w:r>
        <w:rPr>
          <w:spacing w:val="12"/>
        </w:rPr>
        <w:t>反映财政部门安排的行政单位（包括实行公务员管理的事业</w:t>
      </w:r>
      <w:r>
        <w:rPr>
          <w:spacing w:val="5"/>
        </w:rPr>
        <w:t>单位，下同）基本医疗保险缴费经费</w:t>
      </w:r>
      <w:r>
        <w:rPr>
          <w:spacing w:val="-64"/>
        </w:rPr>
        <w:t xml:space="preserve"> </w:t>
      </w:r>
      <w:r>
        <w:rPr>
          <w:spacing w:val="5"/>
        </w:rPr>
        <w:t>，未参加医疗保险的行政单位的公费医疗经费</w:t>
      </w:r>
      <w:r>
        <w:rPr>
          <w:spacing w:val="-81"/>
        </w:rPr>
        <w:t xml:space="preserve"> </w:t>
      </w:r>
      <w:r>
        <w:rPr>
          <w:spacing w:val="5"/>
        </w:rPr>
        <w:t>，按国家</w:t>
      </w:r>
      <w:r>
        <w:rPr>
          <w:spacing w:val="8"/>
        </w:rPr>
        <w:t>规定享受离休人员、红军老战士待遇人员的医疗经费。</w:t>
      </w:r>
    </w:p>
    <w:p w14:paraId="15CA4DE1">
      <w:pPr>
        <w:pStyle w:val="2"/>
        <w:spacing w:before="39" w:line="334" w:lineRule="auto"/>
        <w:ind w:left="23" w:right="2" w:firstLine="768"/>
      </w:pPr>
      <w:r>
        <w:rPr>
          <w:rFonts w:ascii="方正楷体_GBK" w:hAnsi="方正楷体_GBK" w:eastAsia="方正楷体_GBK" w:cs="方正楷体_GBK"/>
          <w:spacing w:val="12"/>
        </w:rPr>
        <w:t>（十二）事业单位医疗：</w:t>
      </w:r>
      <w:r>
        <w:rPr>
          <w:rFonts w:ascii="方正楷体_GBK" w:hAnsi="方正楷体_GBK" w:eastAsia="方正楷体_GBK" w:cs="方正楷体_GBK"/>
          <w:spacing w:val="-38"/>
        </w:rPr>
        <w:t xml:space="preserve"> </w:t>
      </w:r>
      <w:r>
        <w:rPr>
          <w:spacing w:val="12"/>
        </w:rPr>
        <w:t>反映财政部门安排的事业单位基本医疗保险缴费经费，未参</w:t>
      </w:r>
      <w:r>
        <w:rPr>
          <w:spacing w:val="9"/>
        </w:rPr>
        <w:t>加医疗保险的事业单位的公费医疗经费，按国家规定享受离休人员待遇的医疗经费。</w:t>
      </w:r>
    </w:p>
    <w:p w14:paraId="7CBB8600">
      <w:pPr>
        <w:spacing w:line="334" w:lineRule="auto"/>
        <w:sectPr>
          <w:footerReference r:id="rId10" w:type="default"/>
          <w:pgSz w:w="16839" w:h="11906"/>
          <w:pgMar w:top="1012" w:right="2097" w:bottom="1195" w:left="1982" w:header="0" w:footer="827" w:gutter="0"/>
          <w:cols w:space="720" w:num="1"/>
        </w:sectPr>
      </w:pPr>
    </w:p>
    <w:p w14:paraId="68FDA175">
      <w:pPr>
        <w:spacing w:line="311" w:lineRule="auto"/>
        <w:rPr>
          <w:rFonts w:ascii="Arial"/>
          <w:sz w:val="21"/>
        </w:rPr>
      </w:pPr>
    </w:p>
    <w:p w14:paraId="00580FAB">
      <w:pPr>
        <w:spacing w:line="312" w:lineRule="auto"/>
        <w:rPr>
          <w:rFonts w:ascii="Arial"/>
          <w:sz w:val="21"/>
        </w:rPr>
      </w:pPr>
    </w:p>
    <w:p w14:paraId="5A9A761E">
      <w:pPr>
        <w:pStyle w:val="2"/>
        <w:spacing w:before="114" w:line="328" w:lineRule="auto"/>
        <w:ind w:right="2" w:firstLine="772"/>
      </w:pPr>
      <w:r>
        <w:rPr>
          <w:rFonts w:ascii="方正楷体_GBK" w:hAnsi="方正楷体_GBK" w:eastAsia="方正楷体_GBK" w:cs="方正楷体_GBK"/>
          <w:spacing w:val="12"/>
        </w:rPr>
        <w:t>（十三）住房公积金：</w:t>
      </w:r>
      <w:r>
        <w:rPr>
          <w:rFonts w:ascii="方正楷体_GBK" w:hAnsi="方正楷体_GBK" w:eastAsia="方正楷体_GBK" w:cs="方正楷体_GBK"/>
          <w:spacing w:val="-36"/>
        </w:rPr>
        <w:t xml:space="preserve"> </w:t>
      </w:r>
      <w:r>
        <w:rPr>
          <w:spacing w:val="12"/>
        </w:rPr>
        <w:t>反映行政事业单位按人力资源和社会保障部、财政部规定的基</w:t>
      </w:r>
      <w:r>
        <w:rPr>
          <w:spacing w:val="9"/>
        </w:rPr>
        <w:t>本工资和津贴补贴以及规定比例为职工缴纳的住房</w:t>
      </w:r>
      <w:r>
        <w:rPr>
          <w:spacing w:val="8"/>
        </w:rPr>
        <w:t>公积金。</w:t>
      </w:r>
    </w:p>
    <w:p w14:paraId="45E5AA41">
      <w:pPr>
        <w:pStyle w:val="2"/>
        <w:spacing w:before="1" w:line="316" w:lineRule="auto"/>
        <w:ind w:left="3" w:right="5" w:firstLine="768"/>
      </w:pPr>
      <w:r>
        <w:rPr>
          <w:rFonts w:ascii="方正楷体_GBK" w:hAnsi="方正楷体_GBK" w:eastAsia="方正楷体_GBK" w:cs="方正楷体_GBK"/>
          <w:spacing w:val="10"/>
        </w:rPr>
        <w:t>（</w:t>
      </w:r>
      <w:r>
        <w:rPr>
          <w:rFonts w:ascii="方正楷体_GBK" w:hAnsi="方正楷体_GBK" w:eastAsia="方正楷体_GBK" w:cs="方正楷体_GBK"/>
          <w:spacing w:val="-36"/>
        </w:rPr>
        <w:t xml:space="preserve"> </w:t>
      </w:r>
      <w:r>
        <w:rPr>
          <w:rFonts w:ascii="方正楷体_GBK" w:hAnsi="方正楷体_GBK" w:eastAsia="方正楷体_GBK" w:cs="方正楷体_GBK"/>
          <w:spacing w:val="10"/>
        </w:rPr>
        <w:t>十四）</w:t>
      </w:r>
      <w:r>
        <w:rPr>
          <w:rFonts w:ascii="方正楷体_GBK" w:hAnsi="方正楷体_GBK" w:eastAsia="方正楷体_GBK" w:cs="方正楷体_GBK"/>
          <w:spacing w:val="-55"/>
        </w:rPr>
        <w:t xml:space="preserve"> </w:t>
      </w:r>
      <w:r>
        <w:rPr>
          <w:rFonts w:ascii="方正楷体_GBK" w:hAnsi="方正楷体_GBK" w:eastAsia="方正楷体_GBK" w:cs="方正楷体_GBK"/>
          <w:spacing w:val="10"/>
        </w:rPr>
        <w:t>购房补贴：</w:t>
      </w:r>
      <w:r>
        <w:rPr>
          <w:rFonts w:ascii="方正楷体_GBK" w:hAnsi="方正楷体_GBK" w:eastAsia="方正楷体_GBK" w:cs="方正楷体_GBK"/>
          <w:spacing w:val="-45"/>
        </w:rPr>
        <w:t xml:space="preserve"> </w:t>
      </w:r>
      <w:r>
        <w:rPr>
          <w:spacing w:val="10"/>
        </w:rPr>
        <w:t>反映按房改政策规定，行政事业单位向符合条件职工（含离退休</w:t>
      </w:r>
      <w:r>
        <w:rPr>
          <w:spacing w:val="2"/>
        </w:rPr>
        <w:t>人员）、军队（含武警）</w:t>
      </w:r>
      <w:r>
        <w:rPr>
          <w:spacing w:val="-60"/>
        </w:rPr>
        <w:t xml:space="preserve"> </w:t>
      </w:r>
      <w:r>
        <w:rPr>
          <w:spacing w:val="2"/>
        </w:rPr>
        <w:t>向转役复员离退休人员发放的用于购买住房的补贴。</w:t>
      </w:r>
    </w:p>
    <w:p w14:paraId="30FE3235">
      <w:pPr>
        <w:pStyle w:val="2"/>
        <w:spacing w:line="507" w:lineRule="exact"/>
        <w:ind w:left="645"/>
        <w:rPr>
          <w:rFonts w:ascii="Times New Roman" w:hAnsi="Times New Roman" w:eastAsia="Times New Roman" w:cs="Times New Roman"/>
        </w:rPr>
      </w:pPr>
      <w:r>
        <w:rPr>
          <w:spacing w:val="8"/>
          <w:position w:val="4"/>
        </w:rPr>
        <w:t>单位预算公开联系人：李路遥  联系方式：</w:t>
      </w:r>
      <w:r>
        <w:rPr>
          <w:rFonts w:ascii="Times New Roman" w:hAnsi="Times New Roman" w:eastAsia="Times New Roman" w:cs="Times New Roman"/>
          <w:spacing w:val="8"/>
          <w:position w:val="4"/>
        </w:rPr>
        <w:t>023-63765419</w:t>
      </w:r>
    </w:p>
    <w:sectPr>
      <w:footerReference r:id="rId11" w:type="default"/>
      <w:pgSz w:w="16839" w:h="11906"/>
      <w:pgMar w:top="1012" w:right="2094" w:bottom="1101" w:left="2002" w:header="0" w:footer="8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FAAFC">
    <w:pPr>
      <w:spacing w:line="358" w:lineRule="exact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7"/>
        <w:w w:val="101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position w:val="1"/>
        <w:sz w:val="28"/>
        <w:szCs w:val="28"/>
      </w:rPr>
      <w:t>1</w:t>
    </w:r>
    <w:r>
      <w:rPr>
        <w:rFonts w:ascii="Times New Roman" w:hAnsi="Times New Roman" w:eastAsia="Times New Roman" w:cs="Times New Roman"/>
        <w:spacing w:val="-8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position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9F3CE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111C6">
    <w:pPr>
      <w:spacing w:line="358" w:lineRule="exact"/>
      <w:ind w:left="1190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8814A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4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B7A38">
    <w:pPr>
      <w:spacing w:line="178" w:lineRule="auto"/>
      <w:ind w:left="1189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7900E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6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13172"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7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4D4BC9"/>
    <w:rsid w:val="552B4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2766</Words>
  <Characters>2940</Characters>
  <TotalTime>0</TotalTime>
  <ScaleCrop>false</ScaleCrop>
  <LinksUpToDate>false</LinksUpToDate>
  <CharactersWithSpaces>3140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2024-02-22T09:11:00Z</dcterms:created>
  <dc:creator>Administrator</dc:creator>
  <cp:lastModifiedBy>Administrator</cp:lastModifiedBy>
  <dcterms:modified xsi:type="dcterms:W3CDTF">2026-07-08T07:58:51Z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2026-07-08T15:56:55Z</vt:filetime>
  </property>
  <property fmtid="{D5CDD505-2E9C-101B-9397-08002B2CF9AE}" pid="4" name="KSOProductBuildVer">
    <vt:lpwstr>2052-12.1.0.25222</vt:lpwstr>
  </property>
  <property fmtid="{D5CDD505-2E9C-101B-9397-08002B2CF9AE}" pid="5" name="ICV">
    <vt:lpwstr>965F4893309145A2AAAEB42ED1B5165C_13</vt:lpwstr>
  </property>
  <property fmtid="{D5CDD505-2E9C-101B-9397-08002B2CF9AE}" pid="6" name="KSOTemplateDocerSaveRecord">
    <vt:lpwstr>eyJoZGlkIjoiNjRiNGUxMzVlODkwMjM5OWUwZjliMWQ3MWViMmE3MzEifQ==</vt:lpwstr>
  </property>
</Properties>
</file>