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 w:val="0"/>
          <w:color w:val="auto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  <w:t>2025年经济社会发展主要目标预期建议表</w:t>
      </w:r>
    </w:p>
    <w:bookmarkEnd w:id="0"/>
    <w:tbl>
      <w:tblPr>
        <w:tblStyle w:val="2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552"/>
        <w:gridCol w:w="3452"/>
        <w:gridCol w:w="805"/>
        <w:gridCol w:w="859"/>
        <w:gridCol w:w="124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指标类别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指标名称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单位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属性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情况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推动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高质量发展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地区生产总值（GDP）增速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6左右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人均地区生产总值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＞29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区级一般公共预算收入增速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23.2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4.5左右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4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固定资产投资总额增速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5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社会消费品零售总额增速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6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民营经济增加值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预计完成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7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数字经济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核心产业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增加值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/>
              </w:rPr>
              <w:t>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预计完成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8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全员劳动生产率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万元/人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保持全市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前列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保持全市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</w:rPr>
              <w:t>前列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9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研发经费投入强度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0.62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0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高新技术企业数量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家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口径调整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文化和旅游产业增加值增速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口径调整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创造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高品质生活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居民人均可支配收入增速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保持与经济发展同步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调查失业率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5.3以内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5.3以内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14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劳动年龄人口平均受教育年限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15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均预期寿命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岁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16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每千人口拥有3岁以下婴幼儿托位数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3.95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17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执业（助理）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医师数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13.7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13.7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18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深化改革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开放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进出口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总额增速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预计完成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bidi="ar-SA"/>
              </w:rPr>
              <w:t>19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实际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外资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FDI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）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万美元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口径调整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5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提升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品质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单位GDP能耗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下降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预计完成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单位GDP二氧化碳排放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下降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预计完成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长江干流水质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口径调整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bidi="ar"/>
              </w:rPr>
              <w:t>保持Ⅱ类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空气质量优良天数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天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绿化覆盖率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38.94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38.9左右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实现安全发展</w:t>
            </w:r>
          </w:p>
        </w:tc>
        <w:tc>
          <w:tcPr>
            <w:tcW w:w="34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GDP安全事故死亡率</w:t>
            </w:r>
          </w:p>
        </w:tc>
        <w:tc>
          <w:tcPr>
            <w:tcW w:w="8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人/亿元</w:t>
            </w:r>
          </w:p>
        </w:tc>
        <w:tc>
          <w:tcPr>
            <w:tcW w:w="8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"/>
              </w:rPr>
              <w:t>0.0055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＜0.01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备注：根据全市2025年国民经济和社会发展计划安排和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885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文化报表最新要求，结合渝中区情，删减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西部陆海新通道货运量与货值量增速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指标，将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万人发明专利拥有量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调整为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高新技术企业数量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，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纳入国家考核断面水质优良（达到或优于Ⅲ类）比例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调整为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长江干流水质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，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文化旅游产业发展质效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调整为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文化和旅游产业增加值增速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，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实际使用外资（FDI）增速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调整为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实际使用外资（FDI）</w:t>
      </w:r>
      <w:r>
        <w:rPr>
          <w:rFonts w:hint="eastAsia" w:ascii="Times New Roman" w:hAnsi="Times New Roman" w:eastAsia="方正楷体_GBK" w:cs="Times New Roman"/>
          <w:color w:val="auto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auto"/>
          <w:sz w:val="21"/>
          <w:szCs w:val="21"/>
          <w:highlight w:val="none"/>
        </w:rPr>
        <w:t>。</w:t>
      </w:r>
    </w:p>
    <w:p/>
    <w:sectPr>
      <w:footerReference r:id="rId3" w:type="default"/>
      <w:pgSz w:w="11906" w:h="16838"/>
      <w:pgMar w:top="1984" w:right="1474" w:bottom="1644" w:left="1474" w:header="851" w:footer="1134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Tk2ZDM1N2Y5NDVlZGVkNTRiNTc5ZmViYTBlMzgifQ=="/>
  </w:docVars>
  <w:rsids>
    <w:rsidRoot w:val="1EA305EA"/>
    <w:rsid w:val="08A3063C"/>
    <w:rsid w:val="1EA3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2025-02-14T07:31:00Z</dcterms:created>
  <dc:creator>Rain</dc:creator>
  <cp:lastModifiedBy>Rain</cp:lastModifiedBy>
  <dcterms:modified xsi:type="dcterms:W3CDTF">2025-02-14T07:32:48Z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9AED067997DB48559AF66D5E70FC6293_13</vt:lpwstr>
  </property>
</Properties>
</file>