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widowControl w:val="0"/>
        <w:spacing w:line="540" w:lineRule="exact"/>
        <w:rPr>
          <w:rStyle w:val="17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</w:p>
    <w:p>
      <w:pPr>
        <w:pStyle w:val="27"/>
        <w:widowControl w:val="0"/>
        <w:spacing w:line="540" w:lineRule="exact"/>
        <w:jc w:val="center"/>
        <w:rPr>
          <w:rStyle w:val="17"/>
          <w:rFonts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shd w:val="clear" w:color="auto" w:fill="FFFFFF"/>
        </w:rPr>
      </w:pPr>
      <w:r>
        <w:rPr>
          <w:rStyle w:val="17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shd w:val="clear" w:color="auto" w:fill="FFFFFF"/>
        </w:rPr>
        <w:t>重庆市渝中区人民政府办公室</w:t>
      </w:r>
    </w:p>
    <w:p>
      <w:pPr>
        <w:pStyle w:val="27"/>
        <w:widowControl w:val="0"/>
        <w:spacing w:line="540" w:lineRule="exact"/>
        <w:jc w:val="center"/>
        <w:rPr>
          <w:b/>
          <w:bCs/>
        </w:rPr>
      </w:pPr>
      <w:r>
        <w:rPr>
          <w:rStyle w:val="17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shd w:val="clear" w:color="auto" w:fill="FFFFFF"/>
        </w:rPr>
        <w:t>关于印发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《渝中区促进文化体育旅游产业发展若干措施（试行）》</w:t>
      </w:r>
      <w:r>
        <w:rPr>
          <w:rStyle w:val="17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shd w:val="clear" w:color="auto" w:fill="FFFFFF"/>
        </w:rPr>
        <w:t>的通知</w:t>
      </w:r>
    </w:p>
    <w:p>
      <w:pPr>
        <w:widowControl/>
        <w:spacing w:line="540" w:lineRule="exact"/>
        <w:jc w:val="center"/>
        <w:rPr>
          <w:rFonts w:eastAsia="方正仿宋_GBK"/>
          <w:sz w:val="44"/>
          <w:szCs w:val="44"/>
          <w:shd w:val="clear" w:color="auto" w:fill="FFFFFF"/>
        </w:rPr>
      </w:pPr>
      <w:r>
        <w:rPr>
          <w:rFonts w:hint="eastAsia" w:eastAsia="方正仿宋_GBK"/>
          <w:sz w:val="32"/>
          <w:szCs w:val="32"/>
        </w:rPr>
        <w:t>渝中府办〔202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28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600" w:lineRule="atLeast"/>
        <w:jc w:val="center"/>
        <w:rPr>
          <w:rFonts w:ascii="宋体" w:hAnsi="宋体" w:cs="宋体"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eastAsia="方正仿宋_GBK"/>
          <w:bCs/>
          <w:color w:val="000000"/>
          <w:sz w:val="32"/>
          <w:szCs w:val="32"/>
        </w:rPr>
        <w:t>区级国家机关各部门、各管委会、街道办事处，有关单位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</w:rPr>
        <w:t>《渝中区促进文化体育旅游产业发展若干措施（试行）》已经区政府第43次常务会议同意，现印发给你们，请遵照执行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jc w:val="center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wordWrap w:val="0"/>
        <w:spacing w:line="600" w:lineRule="exact"/>
        <w:ind w:firstLine="4000" w:firstLineChars="1250"/>
        <w:jc w:val="righ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重庆市渝中区人民政府办公室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 xml:space="preserve">   </w:t>
      </w:r>
    </w:p>
    <w:p>
      <w:pPr>
        <w:spacing w:line="600" w:lineRule="exact"/>
        <w:ind w:firstLine="4998" w:firstLineChars="1562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202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年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月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27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日</w:t>
      </w:r>
      <w:r>
        <w:t xml:space="preserve"> 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（此件公开发布）</w:t>
      </w:r>
    </w:p>
    <w:p>
      <w:pPr>
        <w:spacing w:line="600" w:lineRule="atLeast"/>
        <w:jc w:val="center"/>
        <w:rPr>
          <w:rFonts w:eastAsia="方正小标宋_GBK"/>
          <w:sz w:val="44"/>
          <w:szCs w:val="44"/>
        </w:rPr>
      </w:pPr>
    </w:p>
    <w:p>
      <w:pPr>
        <w:spacing w:line="600" w:lineRule="atLeast"/>
        <w:jc w:val="center"/>
        <w:rPr>
          <w:rFonts w:eastAsia="方正小标宋_GBK"/>
          <w:sz w:val="44"/>
          <w:szCs w:val="44"/>
        </w:rPr>
      </w:pPr>
    </w:p>
    <w:p>
      <w:pPr>
        <w:spacing w:line="600" w:lineRule="atLeast"/>
        <w:jc w:val="center"/>
        <w:rPr>
          <w:rFonts w:eastAsia="方正小标宋_GBK"/>
          <w:sz w:val="44"/>
          <w:szCs w:val="44"/>
        </w:rPr>
      </w:pPr>
    </w:p>
    <w:p>
      <w:pPr>
        <w:spacing w:line="600" w:lineRule="atLeast"/>
        <w:jc w:val="center"/>
        <w:rPr>
          <w:rFonts w:eastAsia="方正小标宋_GBK"/>
          <w:sz w:val="44"/>
          <w:szCs w:val="44"/>
        </w:rPr>
      </w:pPr>
    </w:p>
    <w:p>
      <w:pPr>
        <w:spacing w:line="600" w:lineRule="atLeast"/>
        <w:jc w:val="center"/>
        <w:rPr>
          <w:rFonts w:eastAsia="方正小标宋_GBK"/>
          <w:sz w:val="44"/>
          <w:szCs w:val="44"/>
        </w:rPr>
      </w:pPr>
    </w:p>
    <w:p>
      <w:pPr>
        <w:spacing w:line="600" w:lineRule="atLeast"/>
        <w:jc w:val="center"/>
        <w:rPr>
          <w:rFonts w:eastAsia="方正小标宋_GBK"/>
          <w:sz w:val="44"/>
          <w:szCs w:val="44"/>
        </w:rPr>
      </w:pPr>
    </w:p>
    <w:p>
      <w:pPr>
        <w:spacing w:line="600" w:lineRule="atLeast"/>
        <w:jc w:val="center"/>
        <w:rPr>
          <w:rFonts w:eastAsia="方正小标宋_GBK"/>
          <w:sz w:val="44"/>
          <w:szCs w:val="44"/>
        </w:rPr>
      </w:pPr>
    </w:p>
    <w:p>
      <w:pPr>
        <w:spacing w:line="600" w:lineRule="atLeas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eastAsia="方正小标宋_GBK"/>
          <w:sz w:val="44"/>
          <w:szCs w:val="44"/>
        </w:rPr>
        <w:t>渝中区促进文化</w:t>
      </w:r>
      <w:r>
        <w:rPr>
          <w:rFonts w:hint="eastAsia" w:eastAsia="方正小标宋_GBK"/>
          <w:sz w:val="44"/>
          <w:szCs w:val="44"/>
        </w:rPr>
        <w:t>体育</w:t>
      </w:r>
      <w:r>
        <w:rPr>
          <w:rFonts w:eastAsia="方正小标宋_GBK"/>
          <w:sz w:val="44"/>
          <w:szCs w:val="44"/>
        </w:rPr>
        <w:t>旅游产业发展若干措施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（试行）</w:t>
      </w: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overflowPunct w:val="0"/>
        <w:spacing w:line="620" w:lineRule="exact"/>
        <w:ind w:firstLine="640" w:firstLineChars="200"/>
        <w:rPr>
          <w:rFonts w:eastAsia="黑体"/>
        </w:rPr>
      </w:pPr>
      <w:r>
        <w:rPr>
          <w:rFonts w:eastAsia="方正仿宋_GBK"/>
          <w:sz w:val="32"/>
          <w:szCs w:val="32"/>
        </w:rPr>
        <w:t>为</w:t>
      </w:r>
      <w:r>
        <w:rPr>
          <w:rFonts w:hint="eastAsia" w:eastAsia="方正仿宋_GBK"/>
          <w:sz w:val="32"/>
          <w:szCs w:val="32"/>
        </w:rPr>
        <w:t>深化人文渝中建设，推动渝中区国家全域旅游示范区、国家文化和旅游消费示范城市建设，助推文化体育旅游产业高质量发展，打</w:t>
      </w:r>
      <w:r>
        <w:rPr>
          <w:rFonts w:eastAsia="方正仿宋_GBK"/>
          <w:sz w:val="32"/>
          <w:szCs w:val="32"/>
        </w:rPr>
        <w:t>造世界级文化旅游目的地，根据《中共重庆市委 重庆市人民政府关于推动文化产业高质量发展的意见》（渝委发〔2019〕2号）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hint="eastAsia" w:eastAsia="方正仿宋_GBK"/>
          <w:color w:val="000000"/>
          <w:sz w:val="32"/>
          <w:szCs w:val="32"/>
        </w:rPr>
        <w:t>《中共重庆市渝中区委 重庆市渝中区人民政府关于印发</w:t>
      </w:r>
      <w:r>
        <w:rPr>
          <w:rFonts w:hint="eastAsia" w:ascii="宋体" w:hAnsi="宋体" w:cs="宋体"/>
          <w:color w:val="000000"/>
          <w:sz w:val="32"/>
          <w:szCs w:val="32"/>
        </w:rPr>
        <w:t>&lt;</w:t>
      </w:r>
      <w:r>
        <w:rPr>
          <w:rFonts w:hint="eastAsia" w:eastAsia="方正仿宋_GBK"/>
          <w:color w:val="000000"/>
          <w:sz w:val="32"/>
          <w:szCs w:val="32"/>
        </w:rPr>
        <w:t>推动文化产业高质量发展实施意见</w:t>
      </w:r>
      <w:r>
        <w:rPr>
          <w:rFonts w:hint="eastAsia" w:ascii="宋体" w:hAnsi="宋体" w:cs="宋体"/>
          <w:color w:val="000000"/>
          <w:sz w:val="32"/>
          <w:szCs w:val="32"/>
        </w:rPr>
        <w:t>&gt;</w:t>
      </w:r>
      <w:r>
        <w:rPr>
          <w:rFonts w:hint="eastAsia" w:eastAsia="方正仿宋_GBK"/>
          <w:color w:val="000000"/>
          <w:sz w:val="32"/>
          <w:szCs w:val="32"/>
        </w:rPr>
        <w:t>的通知》（渝中委发〔2019〕21号）等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特制定如下措施。</w:t>
      </w:r>
    </w:p>
    <w:p>
      <w:pPr>
        <w:pStyle w:val="2"/>
        <w:overflowPunct w:val="0"/>
        <w:spacing w:line="620" w:lineRule="exact"/>
        <w:ind w:firstLine="640" w:firstLineChars="200"/>
        <w:rPr>
          <w:rFonts w:eastAsia="方正黑体_GBK"/>
          <w:color w:val="auto"/>
        </w:rPr>
      </w:pPr>
      <w:r>
        <w:rPr>
          <w:rFonts w:hint="eastAsia" w:eastAsia="方正黑体_GBK"/>
          <w:color w:val="auto"/>
        </w:rPr>
        <w:t>一、主要措施</w:t>
      </w:r>
    </w:p>
    <w:p>
      <w:pPr>
        <w:overflowPunct w:val="0"/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（一）支持项目建设。</w:t>
      </w:r>
      <w:r>
        <w:rPr>
          <w:rFonts w:eastAsia="方正仿宋_GBK"/>
          <w:sz w:val="32"/>
          <w:szCs w:val="32"/>
        </w:rPr>
        <w:t>鼓励社会资本在传统风貌区、老旧街区、老旧厂房、闲置低效楼宇等</w:t>
      </w:r>
      <w:r>
        <w:rPr>
          <w:rFonts w:hint="eastAsia" w:eastAsia="方正仿宋_GBK"/>
          <w:sz w:val="32"/>
          <w:szCs w:val="32"/>
        </w:rPr>
        <w:t>载体空间</w:t>
      </w:r>
      <w:r>
        <w:rPr>
          <w:rFonts w:eastAsia="方正仿宋_GBK"/>
          <w:sz w:val="32"/>
          <w:szCs w:val="32"/>
        </w:rPr>
        <w:t>，投资改建演艺场馆、娱乐场所、体育运动场馆，总投资500万元（含）以上，且纳入统一经营管理的，经认定，可按工程实际投资</w:t>
      </w:r>
      <w:r>
        <w:rPr>
          <w:rFonts w:hint="eastAsia" w:eastAsia="方正仿宋_GBK"/>
          <w:sz w:val="32"/>
          <w:szCs w:val="32"/>
        </w:rPr>
        <w:t>金额</w:t>
      </w:r>
      <w:r>
        <w:rPr>
          <w:rFonts w:eastAsia="方正仿宋_GBK"/>
          <w:sz w:val="32"/>
          <w:szCs w:val="32"/>
        </w:rPr>
        <w:t>的20%给予扶持，总额不超过500万元。在同一载体重复实施改建的，按照就高原则，不重复享受。</w:t>
      </w:r>
    </w:p>
    <w:p>
      <w:pPr>
        <w:pStyle w:val="2"/>
        <w:overflowPunct w:val="0"/>
        <w:spacing w:line="620" w:lineRule="exact"/>
        <w:ind w:firstLine="640" w:firstLineChars="200"/>
        <w:rPr>
          <w:color w:val="auto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Cs w:val="32"/>
        </w:rPr>
        <w:t>（二）支持平台运营。</w:t>
      </w:r>
      <w:r>
        <w:rPr>
          <w:color w:val="auto"/>
          <w:szCs w:val="32"/>
        </w:rPr>
        <w:t>支持传统风貌区、文化（体育）产业示范园区（基地）、文化旅游体育特色楼宇、体育场馆、景区景点、影视基地等平台运营企业对入驻企业、商户（已升规纳统的企业除外）等进行统一管理、统一营销、统一服务、统一开票。平台运营企业升规入统后，经认定，以平台次年对区经济贡献增量部分为基数，按照50%的比例奖励给平台运营企业，可奖励到高管团队。（净增量不低于前期平均数；政策享受期最多不超过5年）</w:t>
      </w:r>
    </w:p>
    <w:p>
      <w:pPr>
        <w:overflowPunct w:val="0"/>
        <w:spacing w:line="620" w:lineRule="exact"/>
        <w:ind w:firstLine="640" w:firstLineChars="200"/>
        <w:rPr>
          <w:rFonts w:eastAsia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（三）国家文化企业三十强评定奖励。</w:t>
      </w:r>
      <w:r>
        <w:rPr>
          <w:rFonts w:eastAsia="方正仿宋_GBK"/>
          <w:sz w:val="32"/>
          <w:szCs w:val="32"/>
        </w:rPr>
        <w:t>对入选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国家文化企业30强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的企业给予一次性挂牌奖励200万元，提名企业一次性奖励100万元。</w:t>
      </w:r>
    </w:p>
    <w:p>
      <w:pPr>
        <w:overflowPunct w:val="0"/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（四）国家级、市级示范评定奖励。</w:t>
      </w:r>
      <w:r>
        <w:rPr>
          <w:rFonts w:eastAsia="方正仿宋_GBK"/>
          <w:sz w:val="32"/>
          <w:szCs w:val="32"/>
        </w:rPr>
        <w:t>对成功创建国家级文化产业示范园区、基地的运营企业分别给予50万元、20万元挂牌奖励；对成功创建市级文化产业示范园区、基地的运营企业分别给予10万元、5万元挂牌奖励。对成功创建</w:t>
      </w:r>
      <w:r>
        <w:rPr>
          <w:rFonts w:hint="eastAsia" w:eastAsia="方正仿宋_GBK"/>
          <w:sz w:val="32"/>
          <w:szCs w:val="32"/>
        </w:rPr>
        <w:t>国家级夜间文化和旅游消费集聚区</w:t>
      </w:r>
      <w:r>
        <w:rPr>
          <w:rFonts w:eastAsia="方正仿宋_GBK"/>
          <w:sz w:val="32"/>
          <w:szCs w:val="32"/>
        </w:rPr>
        <w:t>、市级夜间文化旅游消费集聚区的市场化申报创建主体，经认定，分别给予10万元、5万元挂牌奖励，</w:t>
      </w:r>
      <w:r>
        <w:rPr>
          <w:rFonts w:hint="eastAsia" w:eastAsia="方正仿宋_GBK"/>
          <w:sz w:val="32"/>
          <w:szCs w:val="32"/>
          <w:lang w:eastAsia="zh-CN"/>
        </w:rPr>
        <w:t>其他相关</w:t>
      </w:r>
      <w:r>
        <w:rPr>
          <w:rFonts w:eastAsia="方正仿宋_GBK"/>
          <w:sz w:val="32"/>
          <w:szCs w:val="32"/>
        </w:rPr>
        <w:t>创建工作参照此执行。</w:t>
      </w:r>
    </w:p>
    <w:p>
      <w:pPr>
        <w:overflowPunct w:val="0"/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（五）国家文化出口重点企业（项目）评定奖励。</w:t>
      </w:r>
      <w:r>
        <w:rPr>
          <w:rFonts w:eastAsia="方正仿宋_GBK"/>
          <w:sz w:val="32"/>
          <w:szCs w:val="32"/>
        </w:rPr>
        <w:t>对获评年度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国家文化出口重点企业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给予首次挂牌奖励30万元，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国家文化出口重点项目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首次挂牌奖励10万元。</w:t>
      </w:r>
    </w:p>
    <w:p>
      <w:pPr>
        <w:overflowPunct w:val="0"/>
        <w:spacing w:line="620" w:lineRule="exact"/>
        <w:ind w:firstLine="640" w:firstLineChars="200"/>
        <w:rPr>
          <w:rFonts w:eastAsia="方正仿宋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（六）星级酒店、旅游民宿评定奖励。</w:t>
      </w:r>
      <w:r>
        <w:rPr>
          <w:rFonts w:eastAsia="方正仿宋_GBK"/>
          <w:sz w:val="32"/>
          <w:szCs w:val="32"/>
        </w:rPr>
        <w:t>对首次评定为四星、五星级酒店给予一次性挂牌奖励50万元、500万元；对四星级升五星级的酒店给予一次性挂牌奖励450万元。对首次评定为国家甲级、乙级旅游民宿的，分别给予30万、10万元一次性挂牌奖励。</w:t>
      </w:r>
    </w:p>
    <w:p>
      <w:pPr>
        <w:pStyle w:val="2"/>
        <w:overflowPunct w:val="0"/>
        <w:spacing w:line="620" w:lineRule="exact"/>
        <w:ind w:firstLine="640" w:firstLineChars="200"/>
        <w:rPr>
          <w:color w:val="auto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Cs w:val="32"/>
        </w:rPr>
        <w:t>（七）强化金融赋能。</w:t>
      </w:r>
      <w:r>
        <w:rPr>
          <w:color w:val="auto"/>
          <w:szCs w:val="32"/>
        </w:rPr>
        <w:t>设立渝中区文化旅游金融服务中心，积极发挥重庆银行文旅特色支行对文旅产业的金融支持作用。设立政银合作的风险资金池，推出</w:t>
      </w:r>
      <w:r>
        <w:rPr>
          <w:rFonts w:hint="eastAsia"/>
          <w:color w:val="auto"/>
          <w:szCs w:val="32"/>
        </w:rPr>
        <w:t>“</w:t>
      </w:r>
      <w:r>
        <w:rPr>
          <w:color w:val="auto"/>
          <w:szCs w:val="32"/>
        </w:rPr>
        <w:t>文旅贷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等金融产品，解决文旅企业融资难、融资贵问题。</w:t>
      </w:r>
    </w:p>
    <w:p>
      <w:pPr>
        <w:overflowPunct w:val="0"/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（八）酒店活动补贴。</w:t>
      </w:r>
      <w:r>
        <w:rPr>
          <w:rFonts w:eastAsia="方正仿宋_GBK"/>
          <w:sz w:val="32"/>
          <w:szCs w:val="32"/>
        </w:rPr>
        <w:t>鼓励在区酒店自主引进由区外、市外党委政府部门主办的文化旅游体育类活动，含会议、论坛、节会展会、推介会等。经事先报备认可，可对每场实际投资超过20万元（场租、住宿、餐饮总额）以上的大型活动，按照10%的比例给予落地酒店活动补贴，单场活动补贴最高不超过10万元，单个酒店每年补贴总额不超过50万元。</w:t>
      </w:r>
    </w:p>
    <w:p>
      <w:pPr>
        <w:overflowPunct w:val="0"/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（九）品牌赛事引进补贴。</w:t>
      </w:r>
      <w:r>
        <w:rPr>
          <w:rFonts w:eastAsia="方正仿宋_GBK"/>
          <w:sz w:val="32"/>
          <w:szCs w:val="32"/>
        </w:rPr>
        <w:t>鼓励社会企业引进国内外文化、旅游、体育类品牌赛事在区举办，经事先报备认可，对赛事实际总投资（在渝中区产生的场租、搭建、安保、物资、住宿、餐饮总额）超过100万元以上的，可按10%的比例给予执行公司赛事补贴，单个赛事补贴最高不超过100万元。</w:t>
      </w:r>
    </w:p>
    <w:p>
      <w:pPr>
        <w:overflowPunct w:val="0"/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（十）鼓励影视、游戏产业发展。</w:t>
      </w:r>
      <w:r>
        <w:rPr>
          <w:rFonts w:eastAsia="方正仿宋_GBK"/>
          <w:sz w:val="32"/>
          <w:szCs w:val="32"/>
        </w:rPr>
        <w:t>鼓励影视、游戏企业作为主投方制作对渝中区具有宣传影响的产品。电影进入影院公映，一周期年内票房3000万元以上的，经认定，按票房的0.5%给予奖励，单部影片最高奖励金额不超过30万元；游戏产品开启销售后，一周期年内销售收入超3000万元，经认定，按销售收入的0.5%给予奖励，单部游戏产品最高奖励金额不超过30万元；电视剧、网剧以实际销售额参照执行。</w:t>
      </w:r>
    </w:p>
    <w:p>
      <w:pPr>
        <w:overflowPunct w:val="0"/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（十一）文旅体首店奖励。</w:t>
      </w:r>
      <w:r>
        <w:rPr>
          <w:rFonts w:eastAsia="方正仿宋_GBK"/>
          <w:sz w:val="32"/>
        </w:rPr>
        <w:t>对新开自营200平方米以上的文化旅游体育类全球、全国、西南、重庆级首店品牌，年销售额达到</w:t>
      </w:r>
      <w:r>
        <w:rPr>
          <w:rFonts w:hint="eastAsia" w:eastAsia="方正仿宋_GBK"/>
          <w:sz w:val="32"/>
        </w:rPr>
        <w:t>10</w:t>
      </w:r>
      <w:r>
        <w:rPr>
          <w:rFonts w:eastAsia="方正仿宋_GBK"/>
          <w:sz w:val="32"/>
        </w:rPr>
        <w:t>00万元以上的，综合考量其区域等级、运营能力、市场影响力、市场潜力、创新活力、区域贡献，每年择优评选不超过10家，给予运营方或品牌方投入总额20%的奖励，总额不超过20万元。</w:t>
      </w:r>
    </w:p>
    <w:p>
      <w:pPr>
        <w:pStyle w:val="2"/>
        <w:overflowPunct w:val="0"/>
        <w:spacing w:line="620" w:lineRule="exact"/>
        <w:ind w:firstLine="640" w:firstLineChars="200"/>
        <w:rPr>
          <w:color w:val="auto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Cs w:val="32"/>
        </w:rPr>
        <w:t>（十二）接待游客奖励。</w:t>
      </w:r>
      <w:r>
        <w:rPr>
          <w:color w:val="auto"/>
          <w:szCs w:val="32"/>
        </w:rPr>
        <w:t>对全年地接游客来渝中旅游并过夜住宿（仅限定高品质酒店、星级酒店、等级旅游民宿）超过5000人次的独立法人旅行社企业，经认定，可给予其高管团队年度绩效奖励不超过5万元。对发生旅游安全事故、违法违规和有效旅游投诉的，不给予奖励。</w:t>
      </w:r>
    </w:p>
    <w:p>
      <w:pPr>
        <w:pStyle w:val="2"/>
        <w:overflowPunct w:val="0"/>
        <w:spacing w:line="620" w:lineRule="exact"/>
        <w:ind w:firstLine="640" w:firstLineChars="200"/>
        <w:rPr>
          <w:color w:val="auto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Cs w:val="32"/>
        </w:rPr>
        <w:t>（十三）支持发展演艺精品。</w:t>
      </w:r>
      <w:r>
        <w:rPr>
          <w:color w:val="auto"/>
          <w:szCs w:val="32"/>
        </w:rPr>
        <w:t>鼓励社会资本打造、引进精品演艺（含旅游驻场演出），经认定，对每年打造、引进精品演出超过50场次，且实现票房收入500万以上的，可给予投资或运营企业10万元的绩效奖励。</w:t>
      </w:r>
    </w:p>
    <w:p>
      <w:pPr>
        <w:pStyle w:val="2"/>
        <w:overflowPunct w:val="0"/>
        <w:spacing w:line="620" w:lineRule="exact"/>
        <w:ind w:firstLine="640" w:firstLineChars="200"/>
        <w:rPr>
          <w:color w:val="auto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Cs w:val="32"/>
        </w:rPr>
        <w:t>（十四）支持人才引进培育。</w:t>
      </w:r>
      <w:r>
        <w:rPr>
          <w:color w:val="auto"/>
          <w:szCs w:val="32"/>
        </w:rPr>
        <w:t>支持引进国家级艺术家、非遗传承人、音乐制作人、编剧导演、竞技选手、头部企业高管等高端人才，可按照</w:t>
      </w:r>
      <w:r>
        <w:rPr>
          <w:rFonts w:hint="eastAsia"/>
          <w:color w:val="auto"/>
          <w:szCs w:val="32"/>
        </w:rPr>
        <w:t>“</w:t>
      </w:r>
      <w:r>
        <w:rPr>
          <w:color w:val="auto"/>
          <w:szCs w:val="32"/>
        </w:rPr>
        <w:t>一事一议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原则确定引进条件，优先推评</w:t>
      </w:r>
      <w:r>
        <w:rPr>
          <w:rFonts w:hint="eastAsia"/>
          <w:color w:val="auto"/>
          <w:szCs w:val="32"/>
        </w:rPr>
        <w:t>“</w:t>
      </w:r>
      <w:r>
        <w:rPr>
          <w:color w:val="auto"/>
          <w:szCs w:val="32"/>
        </w:rPr>
        <w:t>重庆英才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和</w:t>
      </w:r>
      <w:r>
        <w:rPr>
          <w:rFonts w:hint="eastAsia"/>
          <w:color w:val="auto"/>
          <w:szCs w:val="32"/>
        </w:rPr>
        <w:t>“</w:t>
      </w:r>
      <w:r>
        <w:rPr>
          <w:color w:val="auto"/>
          <w:szCs w:val="32"/>
        </w:rPr>
        <w:t>渝</w:t>
      </w:r>
      <w:bookmarkStart w:id="0" w:name="_GoBack"/>
      <w:bookmarkEnd w:id="0"/>
      <w:r>
        <w:rPr>
          <w:color w:val="auto"/>
          <w:szCs w:val="32"/>
        </w:rPr>
        <w:t>中英才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，享受区</w:t>
      </w:r>
      <w:r>
        <w:rPr>
          <w:rFonts w:hint="eastAsia"/>
          <w:color w:val="auto"/>
          <w:szCs w:val="32"/>
        </w:rPr>
        <w:t>“</w:t>
      </w:r>
      <w:r>
        <w:rPr>
          <w:color w:val="auto"/>
          <w:szCs w:val="32"/>
        </w:rPr>
        <w:t>黄金十二条人才政策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。对获得国家级、重庆市级党委政府表彰奖励的个人给予区级奖励。持续举办全区文化旅游企业高管研修班、文旅企业学历提升班。</w:t>
      </w:r>
    </w:p>
    <w:p>
      <w:pPr>
        <w:pStyle w:val="2"/>
        <w:overflowPunct w:val="0"/>
        <w:spacing w:line="620" w:lineRule="exact"/>
        <w:ind w:firstLine="640" w:firstLineChars="200"/>
        <w:rPr>
          <w:rFonts w:eastAsia="方正楷体_GBK"/>
          <w:color w:val="auto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Cs w:val="32"/>
        </w:rPr>
        <w:t>（十五）</w:t>
      </w:r>
      <w:r>
        <w:rPr>
          <w:rFonts w:eastAsia="方正楷体_GBK"/>
          <w:color w:val="auto"/>
          <w:szCs w:val="32"/>
        </w:rPr>
        <w:t>符合《渝中区推动产业高质量发展若干措施（试行）》（渝中府办〔2022〕42号）和《渝中区支持存量企业发展措施（试行）》（渝中府办〔2022〕54号）相关政策的，按照相关扶持措施执行。</w:t>
      </w:r>
    </w:p>
    <w:p>
      <w:pPr>
        <w:pStyle w:val="2"/>
        <w:overflowPunct w:val="0"/>
        <w:spacing w:line="620" w:lineRule="exact"/>
        <w:ind w:firstLine="640" w:firstLineChars="200"/>
        <w:rPr>
          <w:rFonts w:eastAsia="方正楷体_GBK"/>
          <w:b/>
          <w:bCs/>
          <w:color w:val="auto"/>
          <w:szCs w:val="32"/>
        </w:rPr>
      </w:pPr>
      <w:r>
        <w:rPr>
          <w:rFonts w:hint="eastAsia" w:eastAsia="方正黑体_GBK"/>
          <w:color w:val="auto"/>
        </w:rPr>
        <w:t>二</w:t>
      </w:r>
      <w:r>
        <w:rPr>
          <w:rFonts w:eastAsia="方正黑体_GBK"/>
          <w:color w:val="auto"/>
        </w:rPr>
        <w:t>、</w:t>
      </w:r>
      <w:r>
        <w:rPr>
          <w:rFonts w:hint="eastAsia" w:eastAsia="方正黑体_GBK"/>
          <w:color w:val="auto"/>
        </w:rPr>
        <w:t>其它</w:t>
      </w:r>
    </w:p>
    <w:p>
      <w:pPr>
        <w:tabs>
          <w:tab w:val="left" w:pos="7513"/>
        </w:tabs>
        <w:overflowPunct w:val="0"/>
        <w:adjustRightInd w:val="0"/>
        <w:snapToGrid w:val="0"/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（一）本措施自印发之日起实施。</w:t>
      </w:r>
    </w:p>
    <w:p>
      <w:pPr>
        <w:tabs>
          <w:tab w:val="left" w:pos="7513"/>
        </w:tabs>
        <w:overflowPunct w:val="0"/>
        <w:adjustRightInd w:val="0"/>
        <w:snapToGrid w:val="0"/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本措施支持对象为在渝中区行政辖区内生产经营、符合文化旅游体育产业发展方向的企业，不包含已享受“一企一策”等专项扶持政策企业；申报政策的企业，同一项目同时满足本办法或渝中区其他扶持政策的扶持条件的，按照“就高不重复”原则执行。</w:t>
      </w:r>
    </w:p>
    <w:p>
      <w:pPr>
        <w:tabs>
          <w:tab w:val="left" w:pos="7513"/>
        </w:tabs>
        <w:overflowPunct w:val="0"/>
        <w:adjustRightInd w:val="0"/>
        <w:snapToGrid w:val="0"/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（三）本措施实行申报认定制，企业应按要求提交申报材料，经有关部门审核认定后予以兑现。</w:t>
      </w:r>
    </w:p>
    <w:p>
      <w:pPr>
        <w:tabs>
          <w:tab w:val="left" w:pos="7513"/>
        </w:tabs>
        <w:overflowPunct w:val="0"/>
        <w:adjustRightInd w:val="0"/>
        <w:snapToGrid w:val="0"/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四</w:t>
      </w:r>
      <w:r>
        <w:rPr>
          <w:rFonts w:eastAsia="方正仿宋_GBK"/>
          <w:sz w:val="32"/>
          <w:szCs w:val="32"/>
        </w:rPr>
        <w:t>）原则上享受上述奖补的企业，自获得政府扶持资金之日起的15年内，工商注册、登记纳税和统计关系不得迁离渝中区。</w:t>
      </w:r>
    </w:p>
    <w:p>
      <w:pPr>
        <w:pStyle w:val="3"/>
        <w:spacing w:after="0" w:line="6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（五）本措施根据行业归口原则，由区文旅委负责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按照实施方案</w:t>
      </w:r>
      <w:r>
        <w:rPr>
          <w:rFonts w:hint="eastAsia" w:ascii="Times New Roman" w:hAnsi="Times New Roman" w:eastAsia="方正仿宋_GBK"/>
          <w:sz w:val="32"/>
          <w:szCs w:val="32"/>
        </w:rPr>
        <w:t>审核认定后，报区财政局实施兑现。</w:t>
      </w:r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 w:cs="宋体"/>
        <w:b/>
        <w:bCs/>
        <w:color w:val="005192"/>
        <w:sz w:val="28"/>
        <w:szCs w:val="44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4975225</wp:posOffset>
              </wp:positionH>
              <wp:positionV relativeFrom="paragraph">
                <wp:posOffset>73025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75pt;margin-top:5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HMRpdcAAAALAQAADwAAAAAAAAAB&#10;ACAAAAAiAAAAZHJzL2Rvd25yZXYueG1sUEsBAhQAFAAAAAgAh07iQLKXMo8RAgAACQQAAA4AAAAA&#10;AAAAAQAgAAAAJg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                        </w:t>
    </w:r>
  </w:p>
  <w:p>
    <w:pPr>
      <w:pStyle w:val="8"/>
      <w:jc w:val="center"/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78105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9pt;margin-top:6.15pt;height:1.65pt;width:434.6pt;z-index:251661312;mso-width-relative:page;mso-height-relative:page;" filled="f" stroked="t" coordsize="21600,21600" o:gfxdata="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BePonTAAAABwEAAA8AAAAAAAAAAQAgAAAAIgAAAGRycy9kb3ducmV2LnhtbFBL&#10;AQIUABQAAAAIAIdO4kBYUg0XwgEAAFMDAAAOAAAAAAAAAAEAIAAAACIBAABkcnMvZTJvRG9jLnht&#10;bFBLBQYAAAAABgAGAFkBAABWBQAAAAA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                  </w:t>
    </w:r>
    <w:r>
      <w:rPr>
        <w:rFonts w:ascii="宋体" w:hAnsi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textAlignment w:val="center"/>
      <w:rPr>
        <w:rFonts w:ascii="宋体" w:hAnsi="宋体" w:cs="宋体"/>
        <w:b/>
        <w:bCs/>
        <w:color w:val="005192"/>
        <w:sz w:val="32"/>
        <w:szCs w:val="32"/>
      </w:rPr>
    </w:pPr>
  </w:p>
  <w:p>
    <w:pPr>
      <w:pStyle w:val="10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372745</wp:posOffset>
              </wp:positionV>
              <wp:extent cx="5534025" cy="1714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34025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15pt;margin-top:29.35pt;height:1.35pt;width:435.75pt;z-index:251659264;mso-width-relative:page;mso-height-relative:page;" filled="f" stroked="t" coordsize="21600,21600" o:gfxdata="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zkXz9MAAAAHAQAADwAAAAAAAAABACAAAAAiAAAAZHJz&#10;L2Rvd25yZXYueG1sUEsBAhQAFAAAAAgAh07iQIL/DCvQAQAAXgMAAA4AAAAAAAAAAQAgAAAAIgEA&#10;AGRycy9lMm9Eb2MueG1sUEsFBgAAAAAGAAYAWQEAAGQ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  <w:bCs/>
        <w:color w:val="005192"/>
        <w:sz w:val="32"/>
      </w:rPr>
      <w:t>重庆市渝中区人民政府行政</w:t>
    </w:r>
    <w:r>
      <w:rPr>
        <w:rFonts w:hint="eastAsia" w:ascii="宋体" w:hAnsi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kYzNjMzY1ZTlkOTFjNjVkYzk2MmMxNmQzM2QyOTgifQ=="/>
  </w:docVars>
  <w:rsids>
    <w:rsidRoot w:val="00511337"/>
    <w:rsid w:val="0004164D"/>
    <w:rsid w:val="00273BEE"/>
    <w:rsid w:val="00463F40"/>
    <w:rsid w:val="00511337"/>
    <w:rsid w:val="00956CFF"/>
    <w:rsid w:val="00B673F3"/>
    <w:rsid w:val="00E96B9F"/>
    <w:rsid w:val="03674C85"/>
    <w:rsid w:val="0E82210E"/>
    <w:rsid w:val="0FD15DC0"/>
    <w:rsid w:val="10A71497"/>
    <w:rsid w:val="11EE5BDC"/>
    <w:rsid w:val="18EC48BA"/>
    <w:rsid w:val="38AE4D06"/>
    <w:rsid w:val="44D31042"/>
    <w:rsid w:val="516556E7"/>
    <w:rsid w:val="520A441D"/>
    <w:rsid w:val="57E24855"/>
    <w:rsid w:val="5FA679F4"/>
    <w:rsid w:val="60240EB1"/>
    <w:rsid w:val="78AA3DB3"/>
    <w:rsid w:val="7F4140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unhideWhenUsed/>
    <w:uiPriority w:val="1"/>
  </w:style>
  <w:style w:type="table" w:default="1" w:styleId="1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napToGrid w:val="0"/>
      <w:spacing w:line="540" w:lineRule="exact"/>
      <w:textAlignment w:val="baseline"/>
    </w:pPr>
    <w:rPr>
      <w:rFonts w:eastAsia="方正仿宋_GBK"/>
      <w:color w:val="000000"/>
      <w:sz w:val="32"/>
    </w:rPr>
  </w:style>
  <w:style w:type="paragraph" w:styleId="3">
    <w:name w:val="Body Text First Indent"/>
    <w:basedOn w:val="4"/>
    <w:qFormat/>
    <w:uiPriority w:val="99"/>
    <w:pPr>
      <w:ind w:firstLine="420" w:firstLineChars="100"/>
    </w:pPr>
    <w:rPr>
      <w:szCs w:val="24"/>
    </w:rPr>
  </w:style>
  <w:style w:type="paragraph" w:styleId="4">
    <w:name w:val="Body Text"/>
    <w:basedOn w:val="1"/>
    <w:next w:val="1"/>
    <w:link w:val="24"/>
    <w:qFormat/>
    <w:uiPriority w:val="0"/>
    <w:pPr>
      <w:spacing w:after="120"/>
    </w:pPr>
    <w:rPr>
      <w:rFonts w:ascii="Calibri" w:hAnsi="Calibri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link w:val="21"/>
    <w:unhideWhenUsed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link w:val="22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heading"/>
    <w:basedOn w:val="1"/>
    <w:next w:val="12"/>
    <w:qFormat/>
    <w:uiPriority w:val="0"/>
    <w:rPr>
      <w:rFonts w:ascii="Cambria" w:hAnsi="Cambria"/>
      <w:b/>
      <w:bCs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Message Header"/>
    <w:basedOn w:val="1"/>
    <w:next w:val="4"/>
    <w:link w:val="2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15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17">
    <w:name w:val="Strong"/>
    <w:basedOn w:val="16"/>
    <w:qFormat/>
    <w:uiPriority w:val="0"/>
    <w:rPr>
      <w:b/>
      <w:bCs/>
    </w:rPr>
  </w:style>
  <w:style w:type="character" w:customStyle="1" w:styleId="19">
    <w:name w:val="页眉 字符"/>
    <w:basedOn w:val="16"/>
    <w:link w:val="10"/>
    <w:semiHidden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1">
    <w:name w:val="正文文本缩进 字符"/>
    <w:basedOn w:val="16"/>
    <w:link w:val="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文本首行缩进 2 字符"/>
    <w:basedOn w:val="21"/>
    <w:link w:val="9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23">
    <w:name w:val="标题 字符"/>
    <w:basedOn w:val="16"/>
    <w:link w:val="15"/>
    <w:qFormat/>
    <w:uiPriority w:val="0"/>
    <w:rPr>
      <w:rFonts w:ascii="Cambria" w:hAnsi="Cambria" w:eastAsia="宋体" w:cs="Times New Roman"/>
      <w:b/>
      <w:bCs/>
    </w:rPr>
  </w:style>
  <w:style w:type="character" w:customStyle="1" w:styleId="24">
    <w:name w:val="正文文本 字符"/>
    <w:basedOn w:val="16"/>
    <w:link w:val="4"/>
    <w:qFormat/>
    <w:uiPriority w:val="0"/>
    <w:rPr>
      <w:rFonts w:ascii="Calibri" w:hAnsi="Calibri" w:eastAsia="宋体" w:cs="Times New Roman"/>
    </w:rPr>
  </w:style>
  <w:style w:type="character" w:customStyle="1" w:styleId="25">
    <w:name w:val="批注框文本 字符"/>
    <w:basedOn w:val="16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信息标题 字符"/>
    <w:basedOn w:val="16"/>
    <w:link w:val="13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cs="宋体"/>
      <w:kern w:val="0"/>
      <w:szCs w:val="32"/>
    </w:rPr>
  </w:style>
  <w:style w:type="paragraph" w:customStyle="1" w:styleId="2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二级标题"/>
    <w:next w:val="11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font201"/>
    <w:qFormat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2">
    <w:name w:val="font141"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3">
    <w:name w:val="font71"/>
    <w:qFormat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4">
    <w:name w:val="font13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401</Words>
  <Characters>2289</Characters>
  <Lines>19</Lines>
  <Paragraphs>5</Paragraphs>
  <TotalTime>0</TotalTime>
  <ScaleCrop>false</ScaleCrop>
  <LinksUpToDate>false</LinksUpToDate>
  <CharactersWithSpaces>2685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2023-07-05T07:45:00Z</dcterms:created>
  <dc:creator>PC</dc:creator>
  <cp:lastModifiedBy>Administrator</cp:lastModifiedBy>
  <dcterms:modified xsi:type="dcterms:W3CDTF">2023-10-26T08:28:02Z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1DCCB06602D74B2897D223180BBF945A</vt:lpwstr>
  </property>
</Properties>
</file>